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63A" w:rsidRDefault="00B0163A" w:rsidP="005B2B47">
      <w:pPr>
        <w:pStyle w:val="b12narazen"/>
        <w:jc w:val="both"/>
      </w:pPr>
      <w:r w:rsidRPr="00EF6F49">
        <w:t>O</w:t>
      </w:r>
      <w:r w:rsidR="006D33FE">
        <w:t>BRAZLOŽITEV</w:t>
      </w:r>
      <w:r w:rsidR="004A5100" w:rsidRPr="004A5100">
        <w:t xml:space="preserve"> IN UTEMELJITEV</w:t>
      </w:r>
    </w:p>
    <w:p w:rsidR="005B2B47" w:rsidRDefault="005B2B47" w:rsidP="005B2B47">
      <w:pPr>
        <w:pStyle w:val="b12"/>
        <w:jc w:val="left"/>
        <w:rPr>
          <w:b w:val="0"/>
          <w:sz w:val="22"/>
        </w:rPr>
      </w:pPr>
      <w:r w:rsidRPr="005B2B47">
        <w:rPr>
          <w:b w:val="0"/>
          <w:sz w:val="22"/>
        </w:rPr>
        <w:t>podal prostorski načrtovalec ZEU-DNI d.o.o., Murska Sobota</w:t>
      </w:r>
    </w:p>
    <w:p w:rsidR="005B2B47" w:rsidRPr="005B2B47" w:rsidRDefault="005B2B47" w:rsidP="005B2B47">
      <w:pPr>
        <w:pStyle w:val="b12"/>
        <w:jc w:val="left"/>
        <w:rPr>
          <w:b w:val="0"/>
          <w:sz w:val="22"/>
        </w:rPr>
      </w:pPr>
    </w:p>
    <w:p w:rsidR="00B0163A" w:rsidRPr="00EF6F49" w:rsidRDefault="00B0163A" w:rsidP="00B0163A">
      <w:pPr>
        <w:pStyle w:val="b12narazen"/>
      </w:pPr>
    </w:p>
    <w:p w:rsidR="00D44F57" w:rsidRPr="005B0E14" w:rsidRDefault="00D44F57" w:rsidP="00C02024">
      <w:pPr>
        <w:pStyle w:val="NASLOVI1"/>
        <w:numPr>
          <w:ilvl w:val="0"/>
          <w:numId w:val="6"/>
        </w:numPr>
        <w:ind w:left="0" w:firstLine="284"/>
        <w:jc w:val="both"/>
      </w:pPr>
      <w:r w:rsidRPr="005B0E14">
        <w:t>SPREMEMBE IN DOPOLNITVE TEKSTUALNEGA DELA</w:t>
      </w:r>
    </w:p>
    <w:p w:rsidR="00DD7BB3" w:rsidRDefault="00DD7BB3" w:rsidP="00DD7BB3">
      <w:pPr>
        <w:pStyle w:val="10odstavek"/>
      </w:pPr>
    </w:p>
    <w:p w:rsidR="00E927C7" w:rsidRDefault="00DD7BB3" w:rsidP="00C02024">
      <w:pPr>
        <w:pStyle w:val="1231"/>
        <w:numPr>
          <w:ilvl w:val="0"/>
          <w:numId w:val="7"/>
        </w:numPr>
      </w:pPr>
      <w:r>
        <w:t>S spremembami in dopolnitvami</w:t>
      </w:r>
      <w:r w:rsidR="00680ACD">
        <w:t xml:space="preserve"> </w:t>
      </w:r>
      <w:r w:rsidR="001837AF">
        <w:t>zazidalnega načrta se sprem</w:t>
      </w:r>
      <w:r w:rsidR="00095D64">
        <w:t>eni</w:t>
      </w:r>
      <w:r w:rsidR="001837AF">
        <w:t>j</w:t>
      </w:r>
      <w:r w:rsidR="00680ACD">
        <w:t>o</w:t>
      </w:r>
      <w:r w:rsidR="00095D64">
        <w:t xml:space="preserve"> in dopolnijo</w:t>
      </w:r>
      <w:r w:rsidR="00E927C7">
        <w:t>:</w:t>
      </w:r>
    </w:p>
    <w:p w:rsidR="001837AF" w:rsidRDefault="001837AF" w:rsidP="001837AF">
      <w:pPr>
        <w:pStyle w:val="a0"/>
      </w:pPr>
      <w:r>
        <w:t>prostorsko izvedbenih pogoji</w:t>
      </w:r>
      <w:r w:rsidRPr="001837AF">
        <w:t xml:space="preserve"> glede namembnosti,</w:t>
      </w:r>
    </w:p>
    <w:p w:rsidR="00E927C7" w:rsidRDefault="00021D23" w:rsidP="00E927C7">
      <w:pPr>
        <w:pStyle w:val="a0"/>
      </w:pPr>
      <w:r>
        <w:t>prostorsko izvedbeni pogoji glede lege, velikosti in o</w:t>
      </w:r>
      <w:r w:rsidR="001837AF">
        <w:t>blikovanja objekta,</w:t>
      </w:r>
    </w:p>
    <w:p w:rsidR="001837AF" w:rsidRDefault="00D757CD" w:rsidP="001837AF">
      <w:pPr>
        <w:pStyle w:val="a0"/>
      </w:pPr>
      <w:r>
        <w:t>prostorsko izvedbeni pogoji glede priključevanja objektov na gospodarsko javno infrastrukturo ter grajeno javno dobro,</w:t>
      </w:r>
    </w:p>
    <w:p w:rsidR="00D757CD" w:rsidRDefault="00D757CD" w:rsidP="001837AF">
      <w:pPr>
        <w:pStyle w:val="a0"/>
      </w:pPr>
      <w:r>
        <w:t>prostorsko izvedbeni pogoji glede varstva okolja in naravnih dobrin ter varstva pred naravnimi in drugimi nesrečami,</w:t>
      </w:r>
    </w:p>
    <w:p w:rsidR="00D757CD" w:rsidRDefault="00D757CD" w:rsidP="001837AF">
      <w:pPr>
        <w:pStyle w:val="a0"/>
      </w:pPr>
      <w:r>
        <w:t>obveznosti investitorjev</w:t>
      </w:r>
      <w:r w:rsidR="00987F39">
        <w:t xml:space="preserve"> in izvajalcev</w:t>
      </w:r>
      <w:r>
        <w:t>,</w:t>
      </w:r>
    </w:p>
    <w:p w:rsidR="00D757CD" w:rsidRDefault="00D757CD" w:rsidP="001837AF">
      <w:pPr>
        <w:pStyle w:val="a0"/>
      </w:pPr>
      <w:r>
        <w:t>dopustna odstopanja.</w:t>
      </w:r>
    </w:p>
    <w:p w:rsidR="00095D64" w:rsidRDefault="00095D64" w:rsidP="00095D64">
      <w:pPr>
        <w:pStyle w:val="1231"/>
      </w:pPr>
      <w:r>
        <w:t>Na območju zazidalnega načrta se dopusti naslednje vrste objektov glede na namen:</w:t>
      </w:r>
    </w:p>
    <w:p w:rsidR="00095D64" w:rsidRDefault="00095D64" w:rsidP="00095D64">
      <w:pPr>
        <w:pStyle w:val="a0"/>
      </w:pPr>
      <w:r>
        <w:t>hotelske in podobne stavbe za kratkotrajno nastanitev,</w:t>
      </w:r>
    </w:p>
    <w:p w:rsidR="00095D64" w:rsidRDefault="00095D64" w:rsidP="00095D64">
      <w:pPr>
        <w:pStyle w:val="a0"/>
      </w:pPr>
      <w:r>
        <w:t>gostilne, restavracije in točilnice,</w:t>
      </w:r>
    </w:p>
    <w:p w:rsidR="00095D64" w:rsidRDefault="00095D64" w:rsidP="00095D64">
      <w:pPr>
        <w:pStyle w:val="a0"/>
      </w:pPr>
      <w:r>
        <w:t>druge poslovne stavbe,</w:t>
      </w:r>
    </w:p>
    <w:p w:rsidR="00095D64" w:rsidRDefault="00095D64" w:rsidP="00095D64">
      <w:pPr>
        <w:pStyle w:val="a0"/>
      </w:pPr>
      <w:r>
        <w:t>trgovske stavbe,</w:t>
      </w:r>
    </w:p>
    <w:p w:rsidR="00095D64" w:rsidRDefault="00095D64" w:rsidP="00095D64">
      <w:pPr>
        <w:pStyle w:val="a0"/>
      </w:pPr>
      <w:r>
        <w:t>sejemske dvorane, razstavišča,</w:t>
      </w:r>
    </w:p>
    <w:p w:rsidR="00095D64" w:rsidRDefault="00095D64" w:rsidP="00095D64">
      <w:pPr>
        <w:pStyle w:val="a0"/>
      </w:pPr>
      <w:r>
        <w:t>bencinski servisi,</w:t>
      </w:r>
    </w:p>
    <w:p w:rsidR="00095D64" w:rsidRDefault="00095D64" w:rsidP="00095D64">
      <w:pPr>
        <w:pStyle w:val="a0"/>
      </w:pPr>
      <w:r>
        <w:t>stavbe za storitvene dejavnosti,</w:t>
      </w:r>
    </w:p>
    <w:p w:rsidR="00095D64" w:rsidRDefault="00095D64" w:rsidP="00095D64">
      <w:pPr>
        <w:pStyle w:val="a0"/>
      </w:pPr>
      <w:r>
        <w:t>postajna poslopja, terminali, stavbe za izvajanje komunikacij ter z njimi povezane stavbe,</w:t>
      </w:r>
    </w:p>
    <w:p w:rsidR="00095D64" w:rsidRDefault="00095D64" w:rsidP="00095D64">
      <w:pPr>
        <w:pStyle w:val="a0"/>
      </w:pPr>
      <w:r>
        <w:t>garažne stavbe,</w:t>
      </w:r>
    </w:p>
    <w:p w:rsidR="00095D64" w:rsidRDefault="00095D64" w:rsidP="00095D64">
      <w:pPr>
        <w:pStyle w:val="a0"/>
      </w:pPr>
      <w:r>
        <w:t>industrijske stavbe (samo delavnice),</w:t>
      </w:r>
    </w:p>
    <w:p w:rsidR="00095D64" w:rsidRDefault="00095D64" w:rsidP="00095D64">
      <w:pPr>
        <w:pStyle w:val="a0"/>
      </w:pPr>
      <w:r>
        <w:t>rezervoarji, silosi in skladišča (samo za potrebe osnovne dejavnosti),</w:t>
      </w:r>
    </w:p>
    <w:p w:rsidR="00095D64" w:rsidRDefault="00095D64" w:rsidP="00095D64">
      <w:pPr>
        <w:pStyle w:val="a0"/>
      </w:pPr>
      <w:r>
        <w:t>stavbe za kulturo in razvedrilo,</w:t>
      </w:r>
    </w:p>
    <w:p w:rsidR="00095D64" w:rsidRDefault="00095D64" w:rsidP="00095D64">
      <w:pPr>
        <w:pStyle w:val="a0"/>
      </w:pPr>
      <w:r>
        <w:t>druge stavbe, ki niso uvrščene drugje,</w:t>
      </w:r>
    </w:p>
    <w:p w:rsidR="00095D64" w:rsidRDefault="00095D64" w:rsidP="00095D64">
      <w:pPr>
        <w:pStyle w:val="a0"/>
      </w:pPr>
      <w:r>
        <w:t>avtoceste, hitre ceste, glavne ceste in regionalne ceste,</w:t>
      </w:r>
    </w:p>
    <w:p w:rsidR="00095D64" w:rsidRDefault="00095D64" w:rsidP="00095D64">
      <w:pPr>
        <w:pStyle w:val="a0"/>
      </w:pPr>
      <w:r>
        <w:t>lokalne ceste in javne poti, nekategorizirane ceste in gozdne ceste,</w:t>
      </w:r>
    </w:p>
    <w:p w:rsidR="00095D64" w:rsidRDefault="00095D64" w:rsidP="00095D64">
      <w:pPr>
        <w:pStyle w:val="a0"/>
      </w:pPr>
      <w:r>
        <w:t>mostovi in viadukti,</w:t>
      </w:r>
    </w:p>
    <w:p w:rsidR="00095D64" w:rsidRDefault="00095D64" w:rsidP="00095D64">
      <w:pPr>
        <w:pStyle w:val="a0"/>
      </w:pPr>
      <w:r>
        <w:t>podhodi,</w:t>
      </w:r>
    </w:p>
    <w:p w:rsidR="00095D64" w:rsidRDefault="00095D64" w:rsidP="00095D64">
      <w:pPr>
        <w:pStyle w:val="a0"/>
      </w:pPr>
      <w:r>
        <w:t>jezovi, vodne pregrade in drugi vodni objekti,</w:t>
      </w:r>
    </w:p>
    <w:p w:rsidR="00095D64" w:rsidRDefault="00095D64" w:rsidP="00095D64">
      <w:pPr>
        <w:pStyle w:val="a0"/>
      </w:pPr>
      <w:r>
        <w:t>lokalni (distribucijski) plinovodi,</w:t>
      </w:r>
    </w:p>
    <w:p w:rsidR="00095D64" w:rsidRDefault="00095D64" w:rsidP="00095D64">
      <w:pPr>
        <w:pStyle w:val="a0"/>
      </w:pPr>
      <w:r>
        <w:t>lokalni vodovodi za pitno in tehnološko vodo,</w:t>
      </w:r>
    </w:p>
    <w:p w:rsidR="00095D64" w:rsidRDefault="00095D64" w:rsidP="00095D64">
      <w:pPr>
        <w:pStyle w:val="a0"/>
      </w:pPr>
      <w:r>
        <w:t>lokalni cevovodi za toplo vodo, paro in stisnjen zrak,</w:t>
      </w:r>
    </w:p>
    <w:p w:rsidR="00095D64" w:rsidRDefault="00095D64" w:rsidP="00095D64">
      <w:pPr>
        <w:pStyle w:val="a0"/>
      </w:pPr>
      <w:r>
        <w:t>vodni stolpi, vodnjaki in hidranti,</w:t>
      </w:r>
    </w:p>
    <w:p w:rsidR="00095D64" w:rsidRDefault="00095D64" w:rsidP="00095D64">
      <w:pPr>
        <w:pStyle w:val="a0"/>
      </w:pPr>
      <w:r>
        <w:t>cevovodi za odpadno vodo,</w:t>
      </w:r>
    </w:p>
    <w:p w:rsidR="00095D64" w:rsidRDefault="00095D64" w:rsidP="00095D64">
      <w:pPr>
        <w:pStyle w:val="a0"/>
      </w:pPr>
      <w:r>
        <w:t>lokalni (distribucijski) elektroenergetski vodi in lokalna komunikacijska omrežja,</w:t>
      </w:r>
    </w:p>
    <w:p w:rsidR="00095D64" w:rsidRDefault="00095D64" w:rsidP="00095D64">
      <w:pPr>
        <w:pStyle w:val="a0"/>
      </w:pPr>
      <w:r>
        <w:t>drugi gradbeni inženirski objekti za šport, rekreacijo in prosti čas,</w:t>
      </w:r>
    </w:p>
    <w:p w:rsidR="00095D64" w:rsidRDefault="00095D64" w:rsidP="00095D64">
      <w:pPr>
        <w:pStyle w:val="a0"/>
      </w:pPr>
      <w:r>
        <w:t>drugi gradbeni inženirski objekti, ki niso uvrščeni drugje,</w:t>
      </w:r>
    </w:p>
    <w:p w:rsidR="001837AF" w:rsidRDefault="00095D64" w:rsidP="00095D64">
      <w:pPr>
        <w:pStyle w:val="a0"/>
      </w:pPr>
      <w:r>
        <w:t>vsi nezahtevni in enostavni objekti razen pomolov, objektov za rejo živali, pomožnih kmetijsko-gozdarskih objektov, objektov za kmetijske proizvode in dopolnilno dejavnost, pomožnih letaliških, pristaniških objektov in pomožnih objektov na smučišču.</w:t>
      </w:r>
    </w:p>
    <w:p w:rsidR="00E927C7" w:rsidRDefault="00095D64" w:rsidP="00E927C7">
      <w:pPr>
        <w:pStyle w:val="1231"/>
      </w:pPr>
      <w:r>
        <w:t>P</w:t>
      </w:r>
      <w:r w:rsidR="008F7691">
        <w:t>rostorsko izvedbene pogoje</w:t>
      </w:r>
      <w:r w:rsidR="00F30132">
        <w:t xml:space="preserve"> gled</w:t>
      </w:r>
      <w:r>
        <w:t>e lege, velikosti in oblikovanja</w:t>
      </w:r>
      <w:r w:rsidR="008F7691">
        <w:t xml:space="preserve"> se spremeni in dopolni</w:t>
      </w:r>
      <w:r w:rsidR="00AE3F90">
        <w:t xml:space="preserve"> tako</w:t>
      </w:r>
      <w:r w:rsidR="00987F39">
        <w:t>, da se</w:t>
      </w:r>
      <w:r w:rsidR="00F30132">
        <w:t>:</w:t>
      </w:r>
    </w:p>
    <w:p w:rsidR="00734EC4" w:rsidRDefault="00734EC4" w:rsidP="00095D64">
      <w:pPr>
        <w:pStyle w:val="a0"/>
      </w:pPr>
      <w:r>
        <w:t>omeji maksimalne tlorisne gabarite ob</w:t>
      </w:r>
      <w:r w:rsidR="00C837B3">
        <w:t>jektov tudi z gradbenimi mejami;</w:t>
      </w:r>
    </w:p>
    <w:p w:rsidR="00095D64" w:rsidRDefault="00734EC4" w:rsidP="00095D64">
      <w:pPr>
        <w:pStyle w:val="a0"/>
      </w:pPr>
      <w:r>
        <w:t xml:space="preserve">dopusti </w:t>
      </w:r>
      <w:r w:rsidR="00095D64">
        <w:t xml:space="preserve">štirikapne, dvokapne, enokapne in ravne strehe ali njihovo kombinacijo. Naklon poševnih streh </w:t>
      </w:r>
      <w:r w:rsidR="00A61565">
        <w:t>se dopusti v naklonu</w:t>
      </w:r>
      <w:r w:rsidR="00095D64">
        <w:t xml:space="preserve"> od 5° do 25°.</w:t>
      </w:r>
      <w:r w:rsidR="00095D64" w:rsidRPr="004D6DEB">
        <w:t xml:space="preserve"> </w:t>
      </w:r>
      <w:r w:rsidR="00095D64">
        <w:t xml:space="preserve">Kritina </w:t>
      </w:r>
      <w:r w:rsidR="00A61565">
        <w:t xml:space="preserve">pa </w:t>
      </w:r>
      <w:r w:rsidR="00095D64">
        <w:t>je</w:t>
      </w:r>
      <w:r w:rsidR="00A61565">
        <w:t xml:space="preserve"> lahko</w:t>
      </w:r>
      <w:r w:rsidR="00095D64">
        <w:t xml:space="preserve"> poljubna, vendar ne sme biti trajno bleščeča</w:t>
      </w:r>
      <w:r w:rsidR="00C837B3">
        <w:t>;</w:t>
      </w:r>
    </w:p>
    <w:p w:rsidR="00095D64" w:rsidRDefault="00734EC4" w:rsidP="00734EC4">
      <w:pPr>
        <w:pStyle w:val="a0"/>
      </w:pPr>
      <w:r>
        <w:t xml:space="preserve">dopusti </w:t>
      </w:r>
      <w:r w:rsidR="00095D64">
        <w:t>gradnj</w:t>
      </w:r>
      <w:r>
        <w:t>o</w:t>
      </w:r>
      <w:r w:rsidR="00095D64" w:rsidRPr="0047014C">
        <w:t xml:space="preserve"> nezahtevnih in enostavnih objektov</w:t>
      </w:r>
      <w:r w:rsidR="00095D64">
        <w:t xml:space="preserve"> tako, da </w:t>
      </w:r>
      <w:r>
        <w:t>je</w:t>
      </w:r>
      <w:r w:rsidR="00095D64">
        <w:t xml:space="preserve"> najbolj izpostavljen del</w:t>
      </w:r>
      <w:r w:rsidR="00095D64" w:rsidRPr="00687ABD">
        <w:t xml:space="preserve"> objekta od meje</w:t>
      </w:r>
      <w:r w:rsidR="00095D64">
        <w:t xml:space="preserve"> sosednjega zemljišča odmaknjen</w:t>
      </w:r>
      <w:r w:rsidR="00095D64" w:rsidRPr="00687ABD">
        <w:t xml:space="preserve"> najmanj 1,00 m, s soglasjem lastnika so</w:t>
      </w:r>
      <w:r w:rsidR="00095D64">
        <w:t>sednjega zemljišča lahko tudi manj</w:t>
      </w:r>
      <w:r w:rsidR="00095D64" w:rsidRPr="00687ABD">
        <w:t>, ograja in objekt, ki nima višine, pa se la</w:t>
      </w:r>
      <w:r>
        <w:t>hko gradita na oziroma do meje. G</w:t>
      </w:r>
      <w:r w:rsidR="00095D64" w:rsidRPr="00687ABD">
        <w:t>lede velikosti</w:t>
      </w:r>
      <w:r w:rsidR="00A61565">
        <w:t xml:space="preserve"> se določi</w:t>
      </w:r>
      <w:r>
        <w:t>, da</w:t>
      </w:r>
      <w:r w:rsidR="00095D64" w:rsidRPr="00687ABD">
        <w:t xml:space="preserve"> se upošteva določila predpisa o razvrščanju objekt</w:t>
      </w:r>
      <w:r>
        <w:t>ov glede na zahtevnost gradnje. O</w:t>
      </w:r>
      <w:r w:rsidR="00095D64" w:rsidRPr="00687ABD">
        <w:t xml:space="preserve">bjekte </w:t>
      </w:r>
      <w:r>
        <w:t xml:space="preserve">pa </w:t>
      </w:r>
      <w:r w:rsidR="00095D64" w:rsidRPr="00687ABD">
        <w:t>se oblikuje tako, da se ne kvari splošnega videza prostora.</w:t>
      </w:r>
    </w:p>
    <w:p w:rsidR="00A8091F" w:rsidRDefault="008F7691" w:rsidP="00A8091F">
      <w:pPr>
        <w:pStyle w:val="1231"/>
      </w:pPr>
      <w:r>
        <w:t>Prostorsko izvedbene</w:t>
      </w:r>
      <w:r w:rsidR="00A8091F">
        <w:t xml:space="preserve"> pogoj</w:t>
      </w:r>
      <w:r>
        <w:t>e</w:t>
      </w:r>
      <w:r w:rsidR="00A8091F">
        <w:t xml:space="preserve"> glede priključevanja objekta na gospodarsko javno infrastrukturo ter grajeno javno dobro </w:t>
      </w:r>
      <w:r>
        <w:t>se spremeni in dopolni</w:t>
      </w:r>
      <w:r w:rsidR="00CD7FB8">
        <w:t xml:space="preserve"> v skladu z zahtevami nosilc</w:t>
      </w:r>
      <w:r w:rsidR="00D757CD">
        <w:t xml:space="preserve">ev urejanja prostora iz </w:t>
      </w:r>
      <w:r w:rsidR="00D757CD">
        <w:lastRenderedPageBreak/>
        <w:t>smernic</w:t>
      </w:r>
      <w:r w:rsidR="00AE3F90">
        <w:t xml:space="preserve"> tako</w:t>
      </w:r>
      <w:r w:rsidR="00987F39">
        <w:t>, da se</w:t>
      </w:r>
      <w:r w:rsidR="00D757CD">
        <w:t>:</w:t>
      </w:r>
    </w:p>
    <w:p w:rsidR="00D757CD" w:rsidRDefault="00D757CD" w:rsidP="00D757CD">
      <w:pPr>
        <w:pStyle w:val="a0"/>
      </w:pPr>
      <w:r>
        <w:t>vsi predvideni objekti (stavbe) morajo priključiti na vodovodno, kanalizacijsko in električno omrežje ter imeti dostop do javne ceste.</w:t>
      </w:r>
    </w:p>
    <w:p w:rsidR="00D757CD" w:rsidRPr="004D6DEB" w:rsidRDefault="00D757CD" w:rsidP="00D757CD">
      <w:pPr>
        <w:pStyle w:val="a0"/>
      </w:pPr>
      <w:r>
        <w:t>i</w:t>
      </w:r>
      <w:r w:rsidRPr="00D45B9F">
        <w:t xml:space="preserve">zvedba prečkanj državne ceste z vodi gospodarske javne infrastrukture </w:t>
      </w:r>
      <w:r w:rsidR="00AE3F90">
        <w:t>dopusti</w:t>
      </w:r>
      <w:r w:rsidRPr="00D45B9F">
        <w:t xml:space="preserve"> izključno s prebitjem oziroma prevrtanjem vozišča. Najmanjša globina vrha zaščite infrastrukturnih vodov (teme cevi) mora biti 1,20 m glede na nivo vozišča državne ceste. Vsi pokrovi jaškov in naprave gospodarske javne infrastrukture morajo biti locir</w:t>
      </w:r>
      <w:r w:rsidR="00AE3F90">
        <w:t>ani izven vozišča državne ceste;</w:t>
      </w:r>
    </w:p>
    <w:p w:rsidR="00D757CD" w:rsidRDefault="00D757CD" w:rsidP="00D757CD">
      <w:pPr>
        <w:pStyle w:val="a0"/>
      </w:pPr>
      <w:r>
        <w:t xml:space="preserve">komunalne odpadne vode in morebitne tehnološke odpadne vode iz predvidenih objektov </w:t>
      </w:r>
      <w:r w:rsidR="00AE3F90">
        <w:t>mora</w:t>
      </w:r>
      <w:r>
        <w:t xml:space="preserve"> odvaja</w:t>
      </w:r>
      <w:r w:rsidR="00AE3F90">
        <w:t>ti</w:t>
      </w:r>
      <w:r>
        <w:t xml:space="preserve"> v kanalizacijsko omrežje. Tehnološke odpadne se pred izpustom v kanalizacijsko omrežj</w:t>
      </w:r>
      <w:r w:rsidR="00AE3F90">
        <w:t>e mora očisti</w:t>
      </w:r>
      <w:r>
        <w:t xml:space="preserve"> v ustreznih napravah;</w:t>
      </w:r>
    </w:p>
    <w:p w:rsidR="00D757CD" w:rsidRDefault="00D757CD" w:rsidP="00D757CD">
      <w:pPr>
        <w:pStyle w:val="a0"/>
      </w:pPr>
      <w:r>
        <w:t>p</w:t>
      </w:r>
      <w:r w:rsidRPr="003E4419">
        <w:t xml:space="preserve">adavinske odpadne vode z utrjenih površin in streh </w:t>
      </w:r>
      <w:r w:rsidR="00AE3F90">
        <w:t xml:space="preserve">mora </w:t>
      </w:r>
      <w:r w:rsidRPr="003E4419">
        <w:t>predhodno očiščene odvaja</w:t>
      </w:r>
      <w:r w:rsidR="00AE3F90">
        <w:t xml:space="preserve">ti </w:t>
      </w:r>
      <w:r w:rsidRPr="003E4419">
        <w:t xml:space="preserve">posredno v podzemne vode preko ponikovalnic. Če ponikanje ni možno, kar je potrebno računsko dokazati, se padavinske odpadne vode </w:t>
      </w:r>
      <w:r w:rsidR="00AE3F90">
        <w:t xml:space="preserve">lahko </w:t>
      </w:r>
      <w:r w:rsidRPr="003E4419">
        <w:t>spelje v bližnje površinske odvodnike (jarke)</w:t>
      </w:r>
      <w:r>
        <w:t>;</w:t>
      </w:r>
    </w:p>
    <w:p w:rsidR="00D757CD" w:rsidRPr="004D6DEB" w:rsidRDefault="00D757CD" w:rsidP="00D757CD">
      <w:pPr>
        <w:pStyle w:val="a0"/>
      </w:pPr>
      <w:r>
        <w:t xml:space="preserve">za oskrbo s pitno vodo </w:t>
      </w:r>
      <w:r w:rsidR="00987F39">
        <w:t xml:space="preserve">morajo </w:t>
      </w:r>
      <w:r>
        <w:t>predvideni objekti s sam</w:t>
      </w:r>
      <w:r w:rsidR="00AE3F90">
        <w:t>ostojnim priključkom priključiti</w:t>
      </w:r>
      <w:r>
        <w:t xml:space="preserve"> na sekundarni vod ductil DN 100</w:t>
      </w:r>
      <w:r w:rsidRPr="004D6DEB">
        <w:t>.</w:t>
      </w:r>
      <w:r>
        <w:t xml:space="preserve"> Upravljavec zagotovi minimalni obratovalni tlak 1,5 bar. Vodovodni priključek od glavnega voda do vodomera lahko izvede samo upravljavec vodovoda;</w:t>
      </w:r>
    </w:p>
    <w:p w:rsidR="00D757CD" w:rsidRDefault="00D757CD" w:rsidP="00D757CD">
      <w:pPr>
        <w:pStyle w:val="a0"/>
      </w:pPr>
      <w:r>
        <w:t>z</w:t>
      </w:r>
      <w:r w:rsidRPr="00F20267">
        <w:t xml:space="preserve">a oskrbo z zemeljskim plinom </w:t>
      </w:r>
      <w:r>
        <w:t>do predvidenih objektov</w:t>
      </w:r>
      <w:r w:rsidRPr="00F20267">
        <w:t xml:space="preserve"> izvede priključni plinovod na obstoječe srednjetlačno (4 bar) distribucijsko omrežje zemeljskega plina. Plinovodno omrežje, priključke in plinske inštalacije se projektno obdela v skladu s tehničnimi pogoji, veljavnimi tehničnimi predpisi in stan</w:t>
      </w:r>
      <w:r>
        <w:t>dardi;</w:t>
      </w:r>
    </w:p>
    <w:p w:rsidR="00D757CD" w:rsidRDefault="00D757CD" w:rsidP="00D757CD">
      <w:pPr>
        <w:pStyle w:val="a0"/>
      </w:pPr>
      <w:r>
        <w:t xml:space="preserve">za oskrbo z električno energijo do predvidenih objektov zgradi ustrezen nizkonapetostni priključek na obstoječe elektroenergetsko omrežje. </w:t>
      </w:r>
      <w:r w:rsidRPr="00F20267">
        <w:t xml:space="preserve">Vsi posegi in priključki na elektroenergetsko omrežje se izvedejo pod pogoji upravljalca </w:t>
      </w:r>
      <w:r>
        <w:t>elektroenergetskega omrežja;</w:t>
      </w:r>
    </w:p>
    <w:p w:rsidR="00D757CD" w:rsidRDefault="00D757CD" w:rsidP="00D757CD">
      <w:pPr>
        <w:pStyle w:val="a0"/>
      </w:pPr>
      <w:r>
        <w:t>o</w:t>
      </w:r>
      <w:r w:rsidR="00AE3F90">
        <w:t xml:space="preserve">grevanje </w:t>
      </w:r>
      <w:r w:rsidRPr="003E4419">
        <w:t>vrši iz lastnih ali skupnih kotlovnic na zemeljski plin ali biomaso oziroma z izkoriščanjem obnovljivih virov energije (toplotne črpalke, z</w:t>
      </w:r>
      <w:r w:rsidR="00AE3F90">
        <w:t>biralniki sončne energije ipd.);</w:t>
      </w:r>
    </w:p>
    <w:p w:rsidR="00D757CD" w:rsidRDefault="00D757CD" w:rsidP="00D757CD">
      <w:pPr>
        <w:pStyle w:val="a0"/>
      </w:pPr>
      <w:r>
        <w:t>obstoječe komunikacijsko omrežje</w:t>
      </w:r>
      <w:r w:rsidR="00C837B3">
        <w:t xml:space="preserve"> </w:t>
      </w:r>
      <w:r>
        <w:t>glede na načrtovano prostorsko ureditev ustrezno zaščititi, prestavi in razširi na osnovi projektne rešitve, ki se obdela v projektu za pridobitev gradbenega dovoljenja</w:t>
      </w:r>
      <w:r w:rsidR="00AE3F90">
        <w:t xml:space="preserve"> oziroma v projektu za izvedbo;</w:t>
      </w:r>
    </w:p>
    <w:p w:rsidR="00D757CD" w:rsidRDefault="00D757CD" w:rsidP="00D757CD">
      <w:pPr>
        <w:pStyle w:val="a0"/>
      </w:pPr>
      <w:r>
        <w:t>vsa dela v zvezi s komunikacijskim omrežjem (ogled, izdelava projekta, zakoličba, zaščita</w:t>
      </w:r>
      <w:r w:rsidR="00C837B3">
        <w:t xml:space="preserve">, prestavitev, izvedba, nadzor) </w:t>
      </w:r>
      <w:r>
        <w:t>izvedejo pod pogoji upravljavca določenega omrežja.</w:t>
      </w:r>
    </w:p>
    <w:p w:rsidR="00093A32" w:rsidRDefault="00093A32" w:rsidP="00093A32">
      <w:pPr>
        <w:pStyle w:val="1231"/>
      </w:pPr>
      <w:r>
        <w:t xml:space="preserve">Prostorsko izvedbene pogoje glede varstva okolja in naravnih dobrin ter varstva pred naravnimi in drugimi nesrečami </w:t>
      </w:r>
      <w:r w:rsidRPr="00093A32">
        <w:t>se aktualizira v skladu z veljavnimi predpisi</w:t>
      </w:r>
      <w:r>
        <w:t xml:space="preserve"> in zahtevami nosilcev urejanja prostora iz smernic tako, da se:</w:t>
      </w:r>
    </w:p>
    <w:p w:rsidR="007076F9" w:rsidRDefault="007076F9" w:rsidP="007076F9">
      <w:pPr>
        <w:pStyle w:val="a0"/>
      </w:pPr>
      <w:r>
        <w:t>na priobalnem zemljišču dovoli le posege</w:t>
      </w:r>
      <w:r w:rsidRPr="003945E1">
        <w:t>, ki so v skladu s predp</w:t>
      </w:r>
      <w:r>
        <w:t>isi s področja upravljanja voda;</w:t>
      </w:r>
    </w:p>
    <w:p w:rsidR="007076F9" w:rsidRDefault="007076F9" w:rsidP="007076F9">
      <w:pPr>
        <w:pStyle w:val="a0"/>
      </w:pPr>
      <w:r>
        <w:t xml:space="preserve">zaradi možnosti nastopa visoke podtalnice  objekti ne smejo podkletiti oziroma morajo biti kletni prostori ustrezno zgrajeni za pogoje visoke talne vode. </w:t>
      </w:r>
      <w:r w:rsidRPr="007076F9">
        <w:t>Višinska kota pritličja mora biti najmanj na povprečni koti ni</w:t>
      </w:r>
      <w:r>
        <w:t>velete vozišča regionalne ceste;</w:t>
      </w:r>
    </w:p>
    <w:p w:rsidR="007076F9" w:rsidRDefault="007076F9" w:rsidP="007076F9">
      <w:pPr>
        <w:pStyle w:val="a0"/>
      </w:pPr>
      <w:r>
        <w:t>pri načrtovanju objektov mora upoštevati projektni pospešek tal 0.100 [g]. Pri novih objektih je obvezna ojačitev plošče nad kletjo tako, da zdrži rušenje nanjo;</w:t>
      </w:r>
    </w:p>
    <w:p w:rsidR="007076F9" w:rsidRDefault="007076F9" w:rsidP="007076F9">
      <w:pPr>
        <w:pStyle w:val="a0"/>
      </w:pPr>
      <w:r>
        <w:t>za zaščito pred požarom zagotovi pogoje za varen umik ljudi in premoženja, požarno varnostne odmike med objekti oziroma ustrezno požarno ločitev objektov, dovozne poti za gasilska vozila, dostopne poti za gasilce, postavitvene površine in delovne površine za gasilska vozila v skladu z zahtevami standarda SIST DIN 14090 ali usklajeno z lokalno pristojno gasilsko enoto, kadar se jih ne da urediti v skladu s standardom SIST DIN 14090 in vire za zadostno oskrbo z vodo za gašenje. V skladu s predpisom s področja izdelave študije oziroma zasnove požarne varnosti se za gradnjo požarno manj zahtevnih objektov izdela zasnova požarne varnosti, za gradnjo požarno zahtevnih objektov pa študija požarne varnosti. Za nezahtevne in enostavne objekte po predpisih o graditvi objektov, ki so požarno nezahtevni, se zasnova in študija požarne varnosti ne izdelujeta;</w:t>
      </w:r>
    </w:p>
    <w:p w:rsidR="00290B16" w:rsidRDefault="007076F9" w:rsidP="00290B16">
      <w:pPr>
        <w:pStyle w:val="a0"/>
      </w:pPr>
      <w:r>
        <w:t xml:space="preserve">pri gradnji novih stavb in pri rekonstrukciji stavb, kjer se zamenjuje sistem oskrbe z energijo, spodbuja uporabo okolju prijazne in učinkovite rabe energije ter uporabo obnovljivih virov energije. Obnovljivi viri energije so viri energije, ki se v naravi ohranjajo in v celoti ali pretežno obnavljajo, zlasti pa energija vodotokov, vetra in biomase ter geotermalna in neakumulirana sončna energija. Učinkovito rabo energije se zagotavlja s priključevanjem objektov in naprav na ekološko čiste vire energije, z racionalno rabo energije in z zmanjševanjem porabe tako, da se izboljšuje toplotna izolacija objektov, spodbuja pasivne oziroma energetsko učinkovite gradnje, pri načrtovanju prenov in novogradenj objektov predvidi uporabo sodobnih izolacijskih materialov ter tehnološke opreme in zamenjuje fosilna goriva z gorivi, ki vsebujejo manj ogljika (zemeljski plin) ali z biomaso. Pri gradnji novih stavb in pri rekonstrukciji stavb, kjer se zamenjuje sistem oskrbe z energijo, je treba izdelati </w:t>
      </w:r>
      <w:r>
        <w:lastRenderedPageBreak/>
        <w:t>študijo izvedljivosti alternativnih sistemov za oskrbo z energijo, kjer se upošteva tehnična, funkcionalna, okoljska in ekonomska izvedljivost alternativnih sistemov za oskrbo z energijo. Kot alternativni sistemi se štejejo decentralizirani sistemi na podlagi obnovljivih virov energije, soproizvodnja, daljinsko ali skupinsko ogrevanje ali hlajenje (če je na voljo) in</w:t>
      </w:r>
      <w:r>
        <w:tab/>
        <w:t>toplotne črpalke. Študija izvedljivosti alternativnih sistemov za oskrbo z energijo je obvezna sestavina projekta za pridobitev gradbenega dovoljenja za določene stavbe iz predpisov s področja energetike in učinkovite rabe energije. Če je v projektu za pridobitev gradbenega dovoljenja določeno, da bo več kot dve tretjini potreb stavbe po toploti zagotovljeno iz enega ali več alternativnih sistemov za oskrbo stavbe z energijo, se šteje, da je zahteva za izdelavo študije izvedljivosti alternativnih sistemov za oskrbo z energijo izpolnjena.</w:t>
      </w:r>
    </w:p>
    <w:p w:rsidR="00290B16" w:rsidRDefault="00290B16" w:rsidP="00290B16">
      <w:pPr>
        <w:pStyle w:val="1231"/>
      </w:pPr>
      <w:r>
        <w:t>Obveznosti</w:t>
      </w:r>
      <w:r w:rsidR="007076F9" w:rsidRPr="007076F9">
        <w:t xml:space="preserve"> investitorjev in izvajalcev se dopolni</w:t>
      </w:r>
      <w:r w:rsidR="008F7691">
        <w:t xml:space="preserve"> in spremeni</w:t>
      </w:r>
      <w:r w:rsidR="007076F9" w:rsidRPr="007076F9">
        <w:t xml:space="preserve"> </w:t>
      </w:r>
      <w:r>
        <w:t>v skladu z zahtevami nosilcev urejanja prostora iz smernic tako</w:t>
      </w:r>
      <w:r w:rsidR="00950862">
        <w:t>, da</w:t>
      </w:r>
      <w:r w:rsidR="008F7691">
        <w:t xml:space="preserve"> se</w:t>
      </w:r>
      <w:r>
        <w:t>:</w:t>
      </w:r>
    </w:p>
    <w:p w:rsidR="007076F9" w:rsidRDefault="008F7691" w:rsidP="00290B16">
      <w:pPr>
        <w:pStyle w:val="a0"/>
      </w:pPr>
      <w:r>
        <w:t>za izvedbo</w:t>
      </w:r>
      <w:r w:rsidR="007076F9" w:rsidRPr="0040270B">
        <w:t xml:space="preserve"> dodatnih ukrepov varstva pred hrupom za območje </w:t>
      </w:r>
      <w:r w:rsidR="007076F9">
        <w:t>zazidalnega</w:t>
      </w:r>
      <w:r w:rsidR="001F2150">
        <w:t xml:space="preserve"> načrta, kakor tudi </w:t>
      </w:r>
      <w:r w:rsidR="007076F9" w:rsidRPr="0040270B">
        <w:t>zaščite pred morebitnimi drugimi vplivi, ki so oziroma bodo posledica obratovanja državne ceste</w:t>
      </w:r>
      <w:r>
        <w:t xml:space="preserve"> obveže investitorje</w:t>
      </w:r>
      <w:r w:rsidR="00290B16">
        <w:t>;</w:t>
      </w:r>
    </w:p>
    <w:p w:rsidR="007076F9" w:rsidRDefault="007076F9" w:rsidP="00290B16">
      <w:pPr>
        <w:pStyle w:val="a0"/>
      </w:pPr>
      <w:r>
        <w:t>invest</w:t>
      </w:r>
      <w:r w:rsidR="00D44F57">
        <w:t>itorje</w:t>
      </w:r>
      <w:r w:rsidR="00290B16">
        <w:t xml:space="preserve"> </w:t>
      </w:r>
      <w:r w:rsidR="00D44F57">
        <w:t>za</w:t>
      </w:r>
      <w:r>
        <w:t>dolž</w:t>
      </w:r>
      <w:r w:rsidR="00D44F57">
        <w:t>i za zagotovitev</w:t>
      </w:r>
      <w:r>
        <w:t xml:space="preserve"> izvajanj</w:t>
      </w:r>
      <w:r w:rsidR="00D44F57">
        <w:t>a</w:t>
      </w:r>
      <w:r>
        <w:t xml:space="preserve"> odvajanja in čiščenja odpadnih voda ter </w:t>
      </w:r>
      <w:r w:rsidR="00D44F57">
        <w:t>zaščito ali prestavitev</w:t>
      </w:r>
      <w:r>
        <w:t xml:space="preserve"> vse</w:t>
      </w:r>
      <w:r w:rsidR="00D44F57">
        <w:t>h tangiranih</w:t>
      </w:r>
      <w:r>
        <w:t xml:space="preserve"> </w:t>
      </w:r>
      <w:r w:rsidR="00290B16">
        <w:t>kanalizacijsk</w:t>
      </w:r>
      <w:r w:rsidR="00D44F57">
        <w:t>ih vodov</w:t>
      </w:r>
      <w:r w:rsidR="00290B16">
        <w:t xml:space="preserve"> v prečkanju;</w:t>
      </w:r>
    </w:p>
    <w:p w:rsidR="00290B16" w:rsidRDefault="007076F9" w:rsidP="00290B16">
      <w:pPr>
        <w:pStyle w:val="10odstavek"/>
      </w:pPr>
      <w:r w:rsidRPr="0040270B">
        <w:t>–</w:t>
      </w:r>
      <w:r w:rsidRPr="0040270B">
        <w:tab/>
      </w:r>
      <w:r w:rsidR="001F2150">
        <w:t>za vse stroške</w:t>
      </w:r>
      <w:r>
        <w:t xml:space="preserve"> v zvezi s priklopom in hidrantnim </w:t>
      </w:r>
      <w:r w:rsidR="00290B16">
        <w:t xml:space="preserve">omrežjem </w:t>
      </w:r>
      <w:r w:rsidR="001F2150">
        <w:t>obremeni</w:t>
      </w:r>
      <w:r w:rsidR="00290B16">
        <w:t xml:space="preserve"> investitorje</w:t>
      </w:r>
      <w:r w:rsidRPr="0040270B">
        <w:t>.</w:t>
      </w:r>
    </w:p>
    <w:p w:rsidR="007076F9" w:rsidRDefault="00290B16" w:rsidP="000C4058">
      <w:pPr>
        <w:pStyle w:val="1231"/>
      </w:pPr>
      <w:r>
        <w:t xml:space="preserve">Dopustna odstopanja </w:t>
      </w:r>
      <w:r w:rsidR="008F7691">
        <w:t>se spremeni in dopolni</w:t>
      </w:r>
      <w:r>
        <w:t xml:space="preserve"> tako, da se dopusti o</w:t>
      </w:r>
      <w:r w:rsidR="007076F9" w:rsidRPr="004D6DEB">
        <w:t xml:space="preserve">dstopanja od načrtovanih potekov tras, površin, objektov, naprav in priključkov oziroma tehničnih rešitev prometne, okoljske, energetske in komunikacijske infrastrukture v primeru, </w:t>
      </w:r>
      <w:r w:rsidR="007076F9">
        <w:t>ko</w:t>
      </w:r>
      <w:r w:rsidR="007076F9" w:rsidRPr="004D6DEB">
        <w:t xml:space="preserve"> se v fazi priprave projekta za pridobitev gradbenega dovoljenja ali med gradnjo pojavijo utemeljeni razlogi zaradi lastništva zemljišč, ustreznejše tehnološke, okoljevarstvene, geološko-geomehanske, hidrološke, prostorske in ekonomske rešitve ali drugih utemeljenih razlogov. Odstopanja ne smejo biti v nasprotju z javnimi interesi. Z rešitvami morajo soglašati pristojni upravljavci oziroma nosilci urejanja prostora, ki jih ta odstopanja zadevajo.</w:t>
      </w:r>
    </w:p>
    <w:p w:rsidR="004A5100" w:rsidRPr="005B0E14" w:rsidRDefault="004A5100" w:rsidP="004A5100">
      <w:pPr>
        <w:pStyle w:val="10odstavek"/>
      </w:pPr>
    </w:p>
    <w:p w:rsidR="004A5100" w:rsidRPr="005B0E14" w:rsidRDefault="004A5100" w:rsidP="00C02024">
      <w:pPr>
        <w:pStyle w:val="NASLOVI1"/>
        <w:numPr>
          <w:ilvl w:val="0"/>
          <w:numId w:val="6"/>
        </w:numPr>
        <w:ind w:left="0" w:firstLine="284"/>
        <w:jc w:val="both"/>
      </w:pPr>
      <w:r w:rsidRPr="005B0E14">
        <w:t>SPREMEMBE IN DOPOLNITVE GRAFIČNEGA DELA</w:t>
      </w:r>
    </w:p>
    <w:p w:rsidR="004A5100" w:rsidRDefault="004A5100" w:rsidP="004A5100">
      <w:pPr>
        <w:pStyle w:val="1231"/>
        <w:numPr>
          <w:ilvl w:val="0"/>
          <w:numId w:val="0"/>
        </w:numPr>
        <w:ind w:firstLine="284"/>
      </w:pPr>
    </w:p>
    <w:p w:rsidR="004A5100" w:rsidRDefault="004A5100" w:rsidP="00C02024">
      <w:pPr>
        <w:pStyle w:val="1231"/>
        <w:numPr>
          <w:ilvl w:val="0"/>
          <w:numId w:val="8"/>
        </w:numPr>
      </w:pPr>
      <w:r>
        <w:t>Na novo se formira parceli 9 in 10, tako da se zemljišče s parcelno številko 3834/2 priključi k parceli 9.</w:t>
      </w:r>
    </w:p>
    <w:p w:rsidR="004A5100" w:rsidRDefault="00F95553" w:rsidP="00C02024">
      <w:pPr>
        <w:pStyle w:val="1231"/>
        <w:numPr>
          <w:ilvl w:val="0"/>
          <w:numId w:val="8"/>
        </w:numPr>
      </w:pPr>
      <w:r>
        <w:t>Na parceli 10 se na novo določi površina za razvoj stavbe</w:t>
      </w:r>
      <w:r w:rsidR="00872A26">
        <w:t xml:space="preserve"> </w:t>
      </w:r>
      <w:bookmarkStart w:id="0" w:name="_GoBack"/>
      <w:bookmarkEnd w:id="0"/>
      <w:r>
        <w:t>z gradbenimi mejami.</w:t>
      </w:r>
    </w:p>
    <w:p w:rsidR="004A5100" w:rsidRPr="004D6DEB" w:rsidRDefault="004A5100" w:rsidP="004A5100">
      <w:pPr>
        <w:pStyle w:val="1231"/>
        <w:numPr>
          <w:ilvl w:val="0"/>
          <w:numId w:val="0"/>
        </w:numPr>
        <w:ind w:firstLine="284"/>
      </w:pPr>
    </w:p>
    <w:sectPr w:rsidR="004A5100" w:rsidRPr="004D6DEB" w:rsidSect="00572199">
      <w:headerReference w:type="even" r:id="rId8"/>
      <w:headerReference w:type="default" r:id="rId9"/>
      <w:footerReference w:type="even" r:id="rId10"/>
      <w:footerReference w:type="default" r:id="rId11"/>
      <w:headerReference w:type="first" r:id="rId12"/>
      <w:footerReference w:type="first" r:id="rId13"/>
      <w:pgSz w:w="11906" w:h="16838" w:code="9"/>
      <w:pgMar w:top="1213" w:right="1134" w:bottom="1780" w:left="1701" w:header="1134" w:footer="83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3A6" w:rsidRDefault="00C653A6" w:rsidP="00C67E34">
      <w:r>
        <w:separator/>
      </w:r>
    </w:p>
  </w:endnote>
  <w:endnote w:type="continuationSeparator" w:id="0">
    <w:p w:rsidR="00C653A6" w:rsidRDefault="00C653A6" w:rsidP="00C67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DINPro-Regular">
    <w:altName w:val="Corbel"/>
    <w:charset w:val="EE"/>
    <w:family w:val="auto"/>
    <w:pitch w:val="variable"/>
    <w:sig w:usb0="00000001" w:usb1="4000206A"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DINPro-Medium">
    <w:charset w:val="EE"/>
    <w:family w:val="auto"/>
    <w:pitch w:val="variable"/>
    <w:sig w:usb0="800002AF" w:usb1="4000206A" w:usb2="00000000" w:usb3="00000000" w:csb0="0000009F" w:csb1="00000000"/>
  </w:font>
  <w:font w:name="Cambria">
    <w:panose1 w:val="02040503050406030204"/>
    <w:charset w:val="EE"/>
    <w:family w:val="roman"/>
    <w:pitch w:val="variable"/>
    <w:sig w:usb0="A00002EF" w:usb1="4000004B" w:usb2="00000000" w:usb3="00000000" w:csb0="0000009F"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49" w:rsidRDefault="007D2C49">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19" w:rsidRPr="003174AA" w:rsidRDefault="008A3A36" w:rsidP="00316651">
    <w:pPr>
      <w:pStyle w:val="Noga"/>
      <w:framePr w:w="202" w:wrap="around" w:vAnchor="text" w:hAnchor="page" w:x="10573" w:y="2"/>
      <w:jc w:val="right"/>
      <w:rPr>
        <w:rStyle w:val="tevilkastrani"/>
        <w:rFonts w:ascii="Rockwell" w:hAnsi="Rockwell"/>
        <w:sz w:val="18"/>
        <w:szCs w:val="18"/>
      </w:rPr>
    </w:pPr>
    <w:r w:rsidRPr="003174AA">
      <w:rPr>
        <w:rStyle w:val="tevilkastrani"/>
        <w:rFonts w:ascii="Rockwell" w:hAnsi="Rockwell"/>
        <w:sz w:val="18"/>
        <w:szCs w:val="18"/>
      </w:rPr>
      <w:fldChar w:fldCharType="begin"/>
    </w:r>
    <w:r w:rsidR="00BB6E19" w:rsidRPr="003174AA">
      <w:rPr>
        <w:rStyle w:val="tevilkastrani"/>
        <w:rFonts w:ascii="Rockwell" w:hAnsi="Rockwell"/>
        <w:sz w:val="18"/>
        <w:szCs w:val="18"/>
      </w:rPr>
      <w:instrText xml:space="preserve">PAGE  </w:instrText>
    </w:r>
    <w:r w:rsidRPr="003174AA">
      <w:rPr>
        <w:rStyle w:val="tevilkastrani"/>
        <w:rFonts w:ascii="Rockwell" w:hAnsi="Rockwell"/>
        <w:sz w:val="18"/>
        <w:szCs w:val="18"/>
      </w:rPr>
      <w:fldChar w:fldCharType="separate"/>
    </w:r>
    <w:r w:rsidR="005B2B47">
      <w:rPr>
        <w:rStyle w:val="tevilkastrani"/>
        <w:rFonts w:ascii="Rockwell" w:hAnsi="Rockwell"/>
        <w:noProof/>
        <w:sz w:val="18"/>
        <w:szCs w:val="18"/>
      </w:rPr>
      <w:t>1</w:t>
    </w:r>
    <w:r w:rsidRPr="003174AA">
      <w:rPr>
        <w:rStyle w:val="tevilkastrani"/>
        <w:rFonts w:ascii="Rockwell" w:hAnsi="Rockwell"/>
        <w:sz w:val="18"/>
        <w:szCs w:val="18"/>
      </w:rPr>
      <w:fldChar w:fldCharType="end"/>
    </w:r>
  </w:p>
  <w:p w:rsidR="00BB6E19" w:rsidRPr="002164BE" w:rsidRDefault="007D2C49" w:rsidP="002164BE">
    <w:pPr>
      <w:pStyle w:val="8"/>
    </w:pPr>
    <w:r>
      <w:t xml:space="preserve">Spremembe </w:t>
    </w:r>
    <w:r w:rsidRPr="007D2C49">
      <w:t>in dopolnitv</w:t>
    </w:r>
    <w:r>
      <w:t>e</w:t>
    </w:r>
    <w:r w:rsidRPr="007D2C49">
      <w:t xml:space="preserve"> zazidalnega načrta za obrtno-transportno cono ob Markišavski cesti v Murski Soboti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49" w:rsidRDefault="007D2C49">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3A6" w:rsidRDefault="00C653A6" w:rsidP="00C67E34">
      <w:r>
        <w:separator/>
      </w:r>
    </w:p>
  </w:footnote>
  <w:footnote w:type="continuationSeparator" w:id="0">
    <w:p w:rsidR="00C653A6" w:rsidRDefault="00C653A6" w:rsidP="00C67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49" w:rsidRDefault="007D2C49">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41958"/>
      <w:docPartObj>
        <w:docPartGallery w:val="Watermarks"/>
        <w:docPartUnique/>
      </w:docPartObj>
    </w:sdtPr>
    <w:sdtContent>
      <w:p w:rsidR="00BB6E19" w:rsidRDefault="008A3A36" w:rsidP="0023517E">
        <w:pPr>
          <w:pStyle w:val="Glava"/>
          <w:tabs>
            <w:tab w:val="clear" w:pos="4536"/>
            <w:tab w:val="clear" w:pos="9072"/>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6781095" o:spid="_x0000_s18439" type="#_x0000_t136" style="position:absolute;left:0;text-align:left;margin-left:0;margin-top:0;width:540pt;height:83.25pt;rotation:315;z-index:-251658752;mso-position-horizontal:center;mso-position-horizontal-relative:margin;mso-position-vertical:center;mso-position-vertical-relative:margin" o:allowincell="f" fillcolor="#e6e6e6" stroked="f">
              <v:textpath style="font-family:&quot;Rockwell&quot;;font-size:75pt" string="DOP. OSNUTEK"/>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49" w:rsidRDefault="007D2C49">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A1"/>
    <w:multiLevelType w:val="multilevel"/>
    <w:tmpl w:val="A68CC94E"/>
    <w:lvl w:ilvl="0">
      <w:start w:val="1"/>
      <w:numFmt w:val="decimal"/>
      <w:pStyle w:val="LENI"/>
      <w:lvlText w:val="%1."/>
      <w:lvlJc w:val="left"/>
      <w:pPr>
        <w:ind w:left="425" w:hanging="425"/>
      </w:pPr>
      <w:rPr>
        <w:rFonts w:cs="Times New Roman"/>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IaIbIc"/>
      <w:lvlText w:val="4.%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3B272DA"/>
    <w:multiLevelType w:val="hybridMultilevel"/>
    <w:tmpl w:val="BC78DFF2"/>
    <w:lvl w:ilvl="0" w:tplc="4D02DB68">
      <w:start w:val="1"/>
      <w:numFmt w:val="decimal"/>
      <w:pStyle w:val="NASLOVI2"/>
      <w:lvlText w:val="1.%1"/>
      <w:lvlJc w:val="left"/>
      <w:pPr>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67460C"/>
    <w:multiLevelType w:val="hybridMultilevel"/>
    <w:tmpl w:val="0382E506"/>
    <w:lvl w:ilvl="0" w:tplc="DD4E9B72">
      <w:start w:val="1"/>
      <w:numFmt w:val="decimal"/>
      <w:pStyle w:val="NASLOVI3"/>
      <w:lvlText w:val="1.1.%1"/>
      <w:lvlJc w:val="left"/>
      <w:pPr>
        <w:ind w:left="567" w:hanging="56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CF938CE"/>
    <w:multiLevelType w:val="hybridMultilevel"/>
    <w:tmpl w:val="6FE2A168"/>
    <w:lvl w:ilvl="0" w:tplc="A0BCF5B4">
      <w:start w:val="1"/>
      <w:numFmt w:val="upperLetter"/>
      <w:pStyle w:val="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36E70746"/>
    <w:multiLevelType w:val="hybridMultilevel"/>
    <w:tmpl w:val="AE56A8C0"/>
    <w:lvl w:ilvl="0" w:tplc="EFC87FBA">
      <w:start w:val="1"/>
      <w:numFmt w:val="decimal"/>
      <w:pStyle w:val="123"/>
      <w:lvlText w:val="%1"/>
      <w:lvlJc w:val="left"/>
      <w:pPr>
        <w:ind w:left="0" w:firstLine="284"/>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nsid w:val="3F36378A"/>
    <w:multiLevelType w:val="hybridMultilevel"/>
    <w:tmpl w:val="EC8A0070"/>
    <w:lvl w:ilvl="0" w:tplc="0A8CD816">
      <w:start w:val="1"/>
      <w:numFmt w:val="upperLetter"/>
      <w:pStyle w:val="A"/>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44827248"/>
    <w:multiLevelType w:val="hybridMultilevel"/>
    <w:tmpl w:val="4CD62B3C"/>
    <w:lvl w:ilvl="0" w:tplc="0B121036">
      <w:start w:val="1"/>
      <w:numFmt w:val="decimal"/>
      <w:pStyle w:val="1230"/>
      <w:lvlText w:val="%1."/>
      <w:lvlJc w:val="left"/>
      <w:pPr>
        <w:ind w:left="0" w:firstLine="284"/>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63E75B4"/>
    <w:multiLevelType w:val="singleLevel"/>
    <w:tmpl w:val="3D4050CA"/>
    <w:lvl w:ilvl="0">
      <w:start w:val="2"/>
      <w:numFmt w:val="upperLetter"/>
      <w:pStyle w:val="Naslov1"/>
      <w:lvlText w:val="%1)"/>
      <w:lvlJc w:val="left"/>
      <w:pPr>
        <w:tabs>
          <w:tab w:val="num" w:pos="2484"/>
        </w:tabs>
        <w:ind w:left="2484" w:hanging="360"/>
      </w:pPr>
      <w:rPr>
        <w:rFonts w:hint="default"/>
      </w:rPr>
    </w:lvl>
  </w:abstractNum>
  <w:abstractNum w:abstractNumId="8">
    <w:nsid w:val="48BE764E"/>
    <w:multiLevelType w:val="hybridMultilevel"/>
    <w:tmpl w:val="B4AA4D48"/>
    <w:lvl w:ilvl="0" w:tplc="580C4654">
      <w:start w:val="1"/>
      <w:numFmt w:val="bullet"/>
      <w:pStyle w:val="-"/>
      <w:lvlText w:val="­"/>
      <w:lvlJc w:val="left"/>
      <w:pPr>
        <w:ind w:left="0" w:firstLine="284"/>
      </w:pPr>
      <w:rPr>
        <w:rFonts w:hint="default"/>
        <w:b w:val="0"/>
        <w:i w:val="0"/>
        <w:iCs w:val="0"/>
        <w:caps w:val="0"/>
        <w:smallCaps w:val="0"/>
        <w:strike w:val="0"/>
        <w:dstrike w:val="0"/>
        <w:noProof w:val="0"/>
        <w:vanish w:val="0"/>
        <w:color w:val="000000"/>
        <w:spacing w:val="0"/>
        <w:kern w:val="0"/>
        <w:position w:val="0"/>
        <w:u w:val="none"/>
        <w:vertAlign w:val="baseline"/>
        <w:em w:val="none"/>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4AD354CE"/>
    <w:multiLevelType w:val="hybridMultilevel"/>
    <w:tmpl w:val="4A90C490"/>
    <w:lvl w:ilvl="0" w:tplc="E62246AA">
      <w:start w:val="1"/>
      <w:numFmt w:val="decimal"/>
      <w:pStyle w:val="1231"/>
      <w:lvlText w:val="(%1)"/>
      <w:lvlJc w:val="left"/>
      <w:pPr>
        <w:ind w:left="0" w:firstLine="284"/>
      </w:pPr>
      <w:rPr>
        <w:rFonts w:cs="Times New Roman"/>
        <w:b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10">
    <w:nsid w:val="4BA41994"/>
    <w:multiLevelType w:val="hybridMultilevel"/>
    <w:tmpl w:val="E0D4D732"/>
    <w:lvl w:ilvl="0" w:tplc="A76A12BA">
      <w:start w:val="1"/>
      <w:numFmt w:val="upperLetter"/>
      <w:pStyle w:val="b12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5E093F03"/>
    <w:multiLevelType w:val="hybridMultilevel"/>
    <w:tmpl w:val="3258D8AA"/>
    <w:lvl w:ilvl="0" w:tplc="8B6C15BC">
      <w:start w:val="1"/>
      <w:numFmt w:val="upperLetter"/>
      <w:pStyle w:val="bAB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5EFD5047"/>
    <w:multiLevelType w:val="hybridMultilevel"/>
    <w:tmpl w:val="725E153E"/>
    <w:lvl w:ilvl="0" w:tplc="062042AA">
      <w:start w:val="1"/>
      <w:numFmt w:val="decimal"/>
      <w:pStyle w:val="b123"/>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605F75E1"/>
    <w:multiLevelType w:val="hybridMultilevel"/>
    <w:tmpl w:val="444222BA"/>
    <w:lvl w:ilvl="0" w:tplc="1FDA58A8">
      <w:start w:val="1"/>
      <w:numFmt w:val="decimal"/>
      <w:pStyle w:val="NASLOVI"/>
      <w:lvlText w:val="%1."/>
      <w:lvlJc w:val="left"/>
      <w:pPr>
        <w:ind w:left="284" w:hanging="284"/>
      </w:pPr>
      <w:rPr>
        <w:rFonts w:hint="default"/>
      </w:rPr>
    </w:lvl>
    <w:lvl w:ilvl="1" w:tplc="B3DA5B18" w:tentative="1">
      <w:start w:val="1"/>
      <w:numFmt w:val="lowerLetter"/>
      <w:lvlText w:val="%2."/>
      <w:lvlJc w:val="left"/>
      <w:pPr>
        <w:ind w:left="1440" w:hanging="360"/>
      </w:pPr>
    </w:lvl>
    <w:lvl w:ilvl="2" w:tplc="178E1534" w:tentative="1">
      <w:start w:val="1"/>
      <w:numFmt w:val="lowerRoman"/>
      <w:lvlText w:val="%3."/>
      <w:lvlJc w:val="right"/>
      <w:pPr>
        <w:ind w:left="2160" w:hanging="180"/>
      </w:pPr>
    </w:lvl>
    <w:lvl w:ilvl="3" w:tplc="F05212F0" w:tentative="1">
      <w:start w:val="1"/>
      <w:numFmt w:val="decimal"/>
      <w:lvlText w:val="%4."/>
      <w:lvlJc w:val="left"/>
      <w:pPr>
        <w:ind w:left="2880" w:hanging="360"/>
      </w:pPr>
    </w:lvl>
    <w:lvl w:ilvl="4" w:tplc="C526BC9E" w:tentative="1">
      <w:start w:val="1"/>
      <w:numFmt w:val="lowerLetter"/>
      <w:lvlText w:val="%5."/>
      <w:lvlJc w:val="left"/>
      <w:pPr>
        <w:ind w:left="3600" w:hanging="360"/>
      </w:pPr>
    </w:lvl>
    <w:lvl w:ilvl="5" w:tplc="9CBC4E02" w:tentative="1">
      <w:start w:val="1"/>
      <w:numFmt w:val="lowerRoman"/>
      <w:lvlText w:val="%6."/>
      <w:lvlJc w:val="right"/>
      <w:pPr>
        <w:ind w:left="4320" w:hanging="180"/>
      </w:pPr>
    </w:lvl>
    <w:lvl w:ilvl="6" w:tplc="F104DA58" w:tentative="1">
      <w:start w:val="1"/>
      <w:numFmt w:val="decimal"/>
      <w:lvlText w:val="%7."/>
      <w:lvlJc w:val="left"/>
      <w:pPr>
        <w:ind w:left="5040" w:hanging="360"/>
      </w:pPr>
    </w:lvl>
    <w:lvl w:ilvl="7" w:tplc="261EAC90" w:tentative="1">
      <w:start w:val="1"/>
      <w:numFmt w:val="lowerLetter"/>
      <w:lvlText w:val="%8."/>
      <w:lvlJc w:val="left"/>
      <w:pPr>
        <w:ind w:left="5760" w:hanging="360"/>
      </w:pPr>
    </w:lvl>
    <w:lvl w:ilvl="8" w:tplc="9D322606" w:tentative="1">
      <w:start w:val="1"/>
      <w:numFmt w:val="lowerRoman"/>
      <w:lvlText w:val="%9."/>
      <w:lvlJc w:val="right"/>
      <w:pPr>
        <w:ind w:left="6480" w:hanging="180"/>
      </w:pPr>
    </w:lvl>
  </w:abstractNum>
  <w:abstractNum w:abstractNumId="14">
    <w:nsid w:val="684B623F"/>
    <w:multiLevelType w:val="hybridMultilevel"/>
    <w:tmpl w:val="F04428CC"/>
    <w:lvl w:ilvl="0" w:tplc="7FF43BA6">
      <w:start w:val="1"/>
      <w:numFmt w:val="decimal"/>
      <w:pStyle w:val="NASLOVI1"/>
      <w:lvlText w:val="%1"/>
      <w:lvlJc w:val="left"/>
      <w:pPr>
        <w:ind w:left="284" w:hanging="284"/>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72E20B54"/>
    <w:multiLevelType w:val="hybridMultilevel"/>
    <w:tmpl w:val="AA4A76FA"/>
    <w:lvl w:ilvl="0" w:tplc="296EB882">
      <w:start w:val="1"/>
      <w:numFmt w:val="decimal"/>
      <w:pStyle w:val="111213"/>
      <w:lvlText w:val="5.%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7AF72AA9"/>
    <w:multiLevelType w:val="hybridMultilevel"/>
    <w:tmpl w:val="A2648666"/>
    <w:lvl w:ilvl="0" w:tplc="E54AC394">
      <w:numFmt w:val="bullet"/>
      <w:pStyle w:val="a0"/>
      <w:lvlText w:val="–"/>
      <w:lvlJc w:val="left"/>
      <w:pPr>
        <w:ind w:left="0" w:firstLine="284"/>
      </w:pPr>
      <w:rPr>
        <w:rFonts w:ascii="Arial" w:eastAsia="Times New Roman" w:hAnsi="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5"/>
  </w:num>
  <w:num w:numId="2">
    <w:abstractNumId w:val="7"/>
  </w:num>
  <w:num w:numId="3">
    <w:abstractNumId w:val="15"/>
  </w:num>
  <w:num w:numId="4">
    <w:abstractNumId w:val="10"/>
  </w:num>
  <w:num w:numId="5">
    <w:abstractNumId w:val="8"/>
  </w:num>
  <w:num w:numId="6">
    <w:abstractNumId w:val="14"/>
  </w:num>
  <w:num w:numId="7">
    <w:abstractNumId w:val="9"/>
    <w:lvlOverride w:ilvl="0">
      <w:startOverride w:val="1"/>
    </w:lvlOverride>
  </w:num>
  <w:num w:numId="8">
    <w:abstractNumId w:val="9"/>
    <w:lvlOverride w:ilvl="0">
      <w:startOverride w:val="1"/>
    </w:lvlOverride>
  </w:num>
  <w:num w:numId="9">
    <w:abstractNumId w:val="13"/>
  </w:num>
  <w:num w:numId="10">
    <w:abstractNumId w:val="0"/>
  </w:num>
  <w:num w:numId="11">
    <w:abstractNumId w:val="11"/>
  </w:num>
  <w:num w:numId="12">
    <w:abstractNumId w:val="12"/>
  </w:num>
  <w:num w:numId="13">
    <w:abstractNumId w:val="9"/>
  </w:num>
  <w:num w:numId="14">
    <w:abstractNumId w:val="3"/>
  </w:num>
  <w:num w:numId="15">
    <w:abstractNumId w:val="4"/>
  </w:num>
  <w:num w:numId="16">
    <w:abstractNumId w:val="6"/>
  </w:num>
  <w:num w:numId="17">
    <w:abstractNumId w:val="2"/>
  </w:num>
  <w:num w:numId="18">
    <w:abstractNumId w:val="1"/>
  </w:num>
  <w:num w:numId="19">
    <w:abstractNumId w:val="14"/>
  </w:num>
  <w:num w:numId="20">
    <w:abstractNumId w:val="16"/>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GrammaticalErrors/>
  <w:proofState w:spelling="clean" w:grammar="clean"/>
  <w:stylePaneFormatFilter w:val="1028"/>
  <w:stylePaneSortMethod w:val="0000"/>
  <w:defaultTabStop w:val="708"/>
  <w:hyphenationZone w:val="425"/>
  <w:drawingGridHorizontalSpacing w:val="120"/>
  <w:displayHorizontalDrawingGridEvery w:val="0"/>
  <w:displayVerticalDrawingGridEvery w:val="2"/>
  <w:characterSpacingControl w:val="doNotCompress"/>
  <w:hdrShapeDefaults>
    <o:shapedefaults v:ext="edit" spidmax="20482">
      <o:colormru v:ext="edit" colors="#ffc8c8"/>
      <o:colormenu v:ext="edit" fillcolor="#ffc8c8"/>
    </o:shapedefaults>
    <o:shapelayout v:ext="edit">
      <o:idmap v:ext="edit" data="18"/>
    </o:shapelayout>
  </w:hdrShapeDefaults>
  <w:footnotePr>
    <w:footnote w:id="-1"/>
    <w:footnote w:id="0"/>
  </w:footnotePr>
  <w:endnotePr>
    <w:endnote w:id="-1"/>
    <w:endnote w:id="0"/>
  </w:endnotePr>
  <w:compat/>
  <w:rsids>
    <w:rsidRoot w:val="00C67E34"/>
    <w:rsid w:val="0000212A"/>
    <w:rsid w:val="0000415A"/>
    <w:rsid w:val="00004F2B"/>
    <w:rsid w:val="000125EE"/>
    <w:rsid w:val="00016153"/>
    <w:rsid w:val="000212DA"/>
    <w:rsid w:val="000216D1"/>
    <w:rsid w:val="00021D23"/>
    <w:rsid w:val="00025DEB"/>
    <w:rsid w:val="0002624E"/>
    <w:rsid w:val="000265B6"/>
    <w:rsid w:val="0002730C"/>
    <w:rsid w:val="00032D71"/>
    <w:rsid w:val="0003368D"/>
    <w:rsid w:val="00036FDD"/>
    <w:rsid w:val="00037237"/>
    <w:rsid w:val="00040432"/>
    <w:rsid w:val="00042B3C"/>
    <w:rsid w:val="0004414A"/>
    <w:rsid w:val="00045D6A"/>
    <w:rsid w:val="000474E4"/>
    <w:rsid w:val="0005135C"/>
    <w:rsid w:val="000523FC"/>
    <w:rsid w:val="00056ECC"/>
    <w:rsid w:val="000577B0"/>
    <w:rsid w:val="00062DA0"/>
    <w:rsid w:val="000664CE"/>
    <w:rsid w:val="000678F7"/>
    <w:rsid w:val="000724F7"/>
    <w:rsid w:val="00072515"/>
    <w:rsid w:val="0007391A"/>
    <w:rsid w:val="00073F78"/>
    <w:rsid w:val="00074E0E"/>
    <w:rsid w:val="0007633E"/>
    <w:rsid w:val="00076773"/>
    <w:rsid w:val="0008010F"/>
    <w:rsid w:val="00081120"/>
    <w:rsid w:val="0008287F"/>
    <w:rsid w:val="00083DCE"/>
    <w:rsid w:val="00086E98"/>
    <w:rsid w:val="000873F7"/>
    <w:rsid w:val="000877C4"/>
    <w:rsid w:val="00090EE6"/>
    <w:rsid w:val="00091B3F"/>
    <w:rsid w:val="00091E98"/>
    <w:rsid w:val="00093A32"/>
    <w:rsid w:val="00094AA0"/>
    <w:rsid w:val="00094CD6"/>
    <w:rsid w:val="00095B53"/>
    <w:rsid w:val="00095D64"/>
    <w:rsid w:val="00096864"/>
    <w:rsid w:val="00097931"/>
    <w:rsid w:val="000A6A5E"/>
    <w:rsid w:val="000A7FFE"/>
    <w:rsid w:val="000B11EE"/>
    <w:rsid w:val="000B24FB"/>
    <w:rsid w:val="000B3357"/>
    <w:rsid w:val="000B3AC9"/>
    <w:rsid w:val="000B45B7"/>
    <w:rsid w:val="000B544A"/>
    <w:rsid w:val="000B69C8"/>
    <w:rsid w:val="000C2F42"/>
    <w:rsid w:val="000C44F4"/>
    <w:rsid w:val="000C4772"/>
    <w:rsid w:val="000C499C"/>
    <w:rsid w:val="000C5526"/>
    <w:rsid w:val="000C7F02"/>
    <w:rsid w:val="000D0C7C"/>
    <w:rsid w:val="000D2B6A"/>
    <w:rsid w:val="000E1D2E"/>
    <w:rsid w:val="000E20E2"/>
    <w:rsid w:val="000E3584"/>
    <w:rsid w:val="000E3AFE"/>
    <w:rsid w:val="000F0670"/>
    <w:rsid w:val="000F43F2"/>
    <w:rsid w:val="000F7D58"/>
    <w:rsid w:val="00100B4E"/>
    <w:rsid w:val="00100FF5"/>
    <w:rsid w:val="001013AC"/>
    <w:rsid w:val="001029FA"/>
    <w:rsid w:val="001036D0"/>
    <w:rsid w:val="001039FE"/>
    <w:rsid w:val="00103FBC"/>
    <w:rsid w:val="00104FDF"/>
    <w:rsid w:val="001102A8"/>
    <w:rsid w:val="00111362"/>
    <w:rsid w:val="00112179"/>
    <w:rsid w:val="00117070"/>
    <w:rsid w:val="00117A87"/>
    <w:rsid w:val="00122C2F"/>
    <w:rsid w:val="001241EF"/>
    <w:rsid w:val="00125167"/>
    <w:rsid w:val="001274F2"/>
    <w:rsid w:val="0012775A"/>
    <w:rsid w:val="00127AD6"/>
    <w:rsid w:val="00127DCD"/>
    <w:rsid w:val="001347B4"/>
    <w:rsid w:val="00134C37"/>
    <w:rsid w:val="00140D62"/>
    <w:rsid w:val="0014213E"/>
    <w:rsid w:val="00142217"/>
    <w:rsid w:val="0014272F"/>
    <w:rsid w:val="00143875"/>
    <w:rsid w:val="001443C9"/>
    <w:rsid w:val="00145531"/>
    <w:rsid w:val="00150FFF"/>
    <w:rsid w:val="00152197"/>
    <w:rsid w:val="00152A33"/>
    <w:rsid w:val="00154F3E"/>
    <w:rsid w:val="00155AE9"/>
    <w:rsid w:val="00157AF1"/>
    <w:rsid w:val="00161465"/>
    <w:rsid w:val="0016171E"/>
    <w:rsid w:val="00171288"/>
    <w:rsid w:val="001740D7"/>
    <w:rsid w:val="00174B3C"/>
    <w:rsid w:val="00175D79"/>
    <w:rsid w:val="00177D4D"/>
    <w:rsid w:val="001828DA"/>
    <w:rsid w:val="00182B57"/>
    <w:rsid w:val="00183318"/>
    <w:rsid w:val="001837AF"/>
    <w:rsid w:val="00183F5E"/>
    <w:rsid w:val="00184858"/>
    <w:rsid w:val="00186C09"/>
    <w:rsid w:val="00195ED3"/>
    <w:rsid w:val="001968D7"/>
    <w:rsid w:val="00197602"/>
    <w:rsid w:val="001A1ACF"/>
    <w:rsid w:val="001A1ED6"/>
    <w:rsid w:val="001A1F57"/>
    <w:rsid w:val="001A31CB"/>
    <w:rsid w:val="001A418D"/>
    <w:rsid w:val="001A4D8F"/>
    <w:rsid w:val="001A660D"/>
    <w:rsid w:val="001A6670"/>
    <w:rsid w:val="001A7EDF"/>
    <w:rsid w:val="001B11F1"/>
    <w:rsid w:val="001B3BD6"/>
    <w:rsid w:val="001B3DC8"/>
    <w:rsid w:val="001B6DDD"/>
    <w:rsid w:val="001C2A76"/>
    <w:rsid w:val="001C33C4"/>
    <w:rsid w:val="001C5683"/>
    <w:rsid w:val="001C6E43"/>
    <w:rsid w:val="001C70DC"/>
    <w:rsid w:val="001D0D05"/>
    <w:rsid w:val="001D2CA6"/>
    <w:rsid w:val="001D32AA"/>
    <w:rsid w:val="001D628D"/>
    <w:rsid w:val="001D6FD6"/>
    <w:rsid w:val="001D7D7A"/>
    <w:rsid w:val="001E02FD"/>
    <w:rsid w:val="001E3B0F"/>
    <w:rsid w:val="001E51DE"/>
    <w:rsid w:val="001E5838"/>
    <w:rsid w:val="001E7BA7"/>
    <w:rsid w:val="001E7BE2"/>
    <w:rsid w:val="001F1C1D"/>
    <w:rsid w:val="001F2150"/>
    <w:rsid w:val="001F21FA"/>
    <w:rsid w:val="001F25E9"/>
    <w:rsid w:val="001F2648"/>
    <w:rsid w:val="001F2996"/>
    <w:rsid w:val="0020063D"/>
    <w:rsid w:val="00207781"/>
    <w:rsid w:val="00210508"/>
    <w:rsid w:val="00210A14"/>
    <w:rsid w:val="00211D70"/>
    <w:rsid w:val="0021242B"/>
    <w:rsid w:val="002126AE"/>
    <w:rsid w:val="002132B8"/>
    <w:rsid w:val="002152E3"/>
    <w:rsid w:val="002155D4"/>
    <w:rsid w:val="002158DC"/>
    <w:rsid w:val="002164BE"/>
    <w:rsid w:val="002168D8"/>
    <w:rsid w:val="00220618"/>
    <w:rsid w:val="00220C67"/>
    <w:rsid w:val="00220EC3"/>
    <w:rsid w:val="00220F2A"/>
    <w:rsid w:val="002218CA"/>
    <w:rsid w:val="00224312"/>
    <w:rsid w:val="002243DF"/>
    <w:rsid w:val="002245DC"/>
    <w:rsid w:val="002279E8"/>
    <w:rsid w:val="00230534"/>
    <w:rsid w:val="00233AD3"/>
    <w:rsid w:val="0023517E"/>
    <w:rsid w:val="00236853"/>
    <w:rsid w:val="00237284"/>
    <w:rsid w:val="00237508"/>
    <w:rsid w:val="00241442"/>
    <w:rsid w:val="00242908"/>
    <w:rsid w:val="0024293E"/>
    <w:rsid w:val="0024645F"/>
    <w:rsid w:val="00251ACB"/>
    <w:rsid w:val="0025493F"/>
    <w:rsid w:val="00255211"/>
    <w:rsid w:val="00255AE8"/>
    <w:rsid w:val="00255B62"/>
    <w:rsid w:val="00256212"/>
    <w:rsid w:val="00256B1D"/>
    <w:rsid w:val="0025794E"/>
    <w:rsid w:val="00257DB7"/>
    <w:rsid w:val="0026160D"/>
    <w:rsid w:val="0026517A"/>
    <w:rsid w:val="00265D6E"/>
    <w:rsid w:val="002662A9"/>
    <w:rsid w:val="0027033E"/>
    <w:rsid w:val="00270B6C"/>
    <w:rsid w:val="002715AA"/>
    <w:rsid w:val="0027236C"/>
    <w:rsid w:val="002805B9"/>
    <w:rsid w:val="00281AAF"/>
    <w:rsid w:val="00286418"/>
    <w:rsid w:val="002902FA"/>
    <w:rsid w:val="00290A3A"/>
    <w:rsid w:val="00290B16"/>
    <w:rsid w:val="00291E5A"/>
    <w:rsid w:val="0029372A"/>
    <w:rsid w:val="002960FE"/>
    <w:rsid w:val="002964C0"/>
    <w:rsid w:val="00296893"/>
    <w:rsid w:val="00296977"/>
    <w:rsid w:val="002973EC"/>
    <w:rsid w:val="002A26B1"/>
    <w:rsid w:val="002A3809"/>
    <w:rsid w:val="002A67C4"/>
    <w:rsid w:val="002B0008"/>
    <w:rsid w:val="002B0121"/>
    <w:rsid w:val="002B263B"/>
    <w:rsid w:val="002B2855"/>
    <w:rsid w:val="002B2C47"/>
    <w:rsid w:val="002B3EEA"/>
    <w:rsid w:val="002B430A"/>
    <w:rsid w:val="002B4638"/>
    <w:rsid w:val="002B6A74"/>
    <w:rsid w:val="002C0AC1"/>
    <w:rsid w:val="002C0D9E"/>
    <w:rsid w:val="002C125B"/>
    <w:rsid w:val="002C2D00"/>
    <w:rsid w:val="002C2F80"/>
    <w:rsid w:val="002C4486"/>
    <w:rsid w:val="002C62AD"/>
    <w:rsid w:val="002C6AE0"/>
    <w:rsid w:val="002C7345"/>
    <w:rsid w:val="002D0460"/>
    <w:rsid w:val="002D2805"/>
    <w:rsid w:val="002E2C1F"/>
    <w:rsid w:val="002F0676"/>
    <w:rsid w:val="002F1FF2"/>
    <w:rsid w:val="002F2534"/>
    <w:rsid w:val="002F640F"/>
    <w:rsid w:val="002F6422"/>
    <w:rsid w:val="0030518D"/>
    <w:rsid w:val="003060F4"/>
    <w:rsid w:val="00307495"/>
    <w:rsid w:val="003131B8"/>
    <w:rsid w:val="00316651"/>
    <w:rsid w:val="003174AA"/>
    <w:rsid w:val="00317A72"/>
    <w:rsid w:val="0033179B"/>
    <w:rsid w:val="00332F07"/>
    <w:rsid w:val="00334A48"/>
    <w:rsid w:val="003355EB"/>
    <w:rsid w:val="00335A12"/>
    <w:rsid w:val="00340077"/>
    <w:rsid w:val="00341D4E"/>
    <w:rsid w:val="00341DB8"/>
    <w:rsid w:val="00342979"/>
    <w:rsid w:val="00343905"/>
    <w:rsid w:val="0035057F"/>
    <w:rsid w:val="00350BCB"/>
    <w:rsid w:val="0035388D"/>
    <w:rsid w:val="00354078"/>
    <w:rsid w:val="003543A3"/>
    <w:rsid w:val="00356D06"/>
    <w:rsid w:val="003661AE"/>
    <w:rsid w:val="003664E7"/>
    <w:rsid w:val="0037048B"/>
    <w:rsid w:val="00370E96"/>
    <w:rsid w:val="003715B2"/>
    <w:rsid w:val="003727EC"/>
    <w:rsid w:val="00372ACB"/>
    <w:rsid w:val="00373D76"/>
    <w:rsid w:val="00383EE9"/>
    <w:rsid w:val="00386C59"/>
    <w:rsid w:val="00392381"/>
    <w:rsid w:val="00392852"/>
    <w:rsid w:val="00392893"/>
    <w:rsid w:val="00393B1D"/>
    <w:rsid w:val="0039650E"/>
    <w:rsid w:val="003966CA"/>
    <w:rsid w:val="003977C0"/>
    <w:rsid w:val="003A013E"/>
    <w:rsid w:val="003A2613"/>
    <w:rsid w:val="003A447A"/>
    <w:rsid w:val="003A5618"/>
    <w:rsid w:val="003A65F4"/>
    <w:rsid w:val="003A72F4"/>
    <w:rsid w:val="003B0C9D"/>
    <w:rsid w:val="003B0DC1"/>
    <w:rsid w:val="003B7DC5"/>
    <w:rsid w:val="003C1234"/>
    <w:rsid w:val="003C15AD"/>
    <w:rsid w:val="003C5DDF"/>
    <w:rsid w:val="003D796A"/>
    <w:rsid w:val="003E0748"/>
    <w:rsid w:val="003E08FF"/>
    <w:rsid w:val="003E244E"/>
    <w:rsid w:val="003E3653"/>
    <w:rsid w:val="003E3D93"/>
    <w:rsid w:val="003E55FD"/>
    <w:rsid w:val="003E6A3A"/>
    <w:rsid w:val="003E7BE5"/>
    <w:rsid w:val="003F162B"/>
    <w:rsid w:val="003F1A6C"/>
    <w:rsid w:val="003F1F3A"/>
    <w:rsid w:val="003F76F1"/>
    <w:rsid w:val="0040199B"/>
    <w:rsid w:val="00402BD0"/>
    <w:rsid w:val="004051A6"/>
    <w:rsid w:val="004058F6"/>
    <w:rsid w:val="0040639E"/>
    <w:rsid w:val="004078D1"/>
    <w:rsid w:val="00411B46"/>
    <w:rsid w:val="00415CF2"/>
    <w:rsid w:val="00416FA9"/>
    <w:rsid w:val="00421989"/>
    <w:rsid w:val="004230F5"/>
    <w:rsid w:val="00423289"/>
    <w:rsid w:val="0042781D"/>
    <w:rsid w:val="004316F4"/>
    <w:rsid w:val="00432A2F"/>
    <w:rsid w:val="00432C43"/>
    <w:rsid w:val="004342B4"/>
    <w:rsid w:val="00434BF8"/>
    <w:rsid w:val="004357C6"/>
    <w:rsid w:val="00436396"/>
    <w:rsid w:val="00440597"/>
    <w:rsid w:val="004436D2"/>
    <w:rsid w:val="00445A18"/>
    <w:rsid w:val="00446689"/>
    <w:rsid w:val="00447CA0"/>
    <w:rsid w:val="004523C8"/>
    <w:rsid w:val="00454615"/>
    <w:rsid w:val="00460B18"/>
    <w:rsid w:val="004630FC"/>
    <w:rsid w:val="00463506"/>
    <w:rsid w:val="00466308"/>
    <w:rsid w:val="0047062C"/>
    <w:rsid w:val="00471448"/>
    <w:rsid w:val="0047201B"/>
    <w:rsid w:val="00473A83"/>
    <w:rsid w:val="0047554A"/>
    <w:rsid w:val="00475C2D"/>
    <w:rsid w:val="00476161"/>
    <w:rsid w:val="004833B7"/>
    <w:rsid w:val="004837AB"/>
    <w:rsid w:val="00483A62"/>
    <w:rsid w:val="00484FA4"/>
    <w:rsid w:val="00485D8F"/>
    <w:rsid w:val="00490E75"/>
    <w:rsid w:val="00492C9D"/>
    <w:rsid w:val="004939BE"/>
    <w:rsid w:val="00493DAA"/>
    <w:rsid w:val="0049498E"/>
    <w:rsid w:val="00495536"/>
    <w:rsid w:val="004963AD"/>
    <w:rsid w:val="004A35C7"/>
    <w:rsid w:val="004A5100"/>
    <w:rsid w:val="004A528B"/>
    <w:rsid w:val="004A6159"/>
    <w:rsid w:val="004B2CD0"/>
    <w:rsid w:val="004B580F"/>
    <w:rsid w:val="004B5E55"/>
    <w:rsid w:val="004B638E"/>
    <w:rsid w:val="004B79A2"/>
    <w:rsid w:val="004C0FF0"/>
    <w:rsid w:val="004C124B"/>
    <w:rsid w:val="004C271A"/>
    <w:rsid w:val="004C33C7"/>
    <w:rsid w:val="004C39F8"/>
    <w:rsid w:val="004C5AFE"/>
    <w:rsid w:val="004C5E9E"/>
    <w:rsid w:val="004C6C58"/>
    <w:rsid w:val="004D3B49"/>
    <w:rsid w:val="004D78CB"/>
    <w:rsid w:val="004E00A3"/>
    <w:rsid w:val="004E0FDF"/>
    <w:rsid w:val="004E34F0"/>
    <w:rsid w:val="004F05D6"/>
    <w:rsid w:val="004F12B3"/>
    <w:rsid w:val="00503332"/>
    <w:rsid w:val="00504C5F"/>
    <w:rsid w:val="00504C7E"/>
    <w:rsid w:val="00507F84"/>
    <w:rsid w:val="00510A3C"/>
    <w:rsid w:val="00512AE3"/>
    <w:rsid w:val="00514C32"/>
    <w:rsid w:val="00517A8B"/>
    <w:rsid w:val="005239D3"/>
    <w:rsid w:val="00531CC5"/>
    <w:rsid w:val="0053353C"/>
    <w:rsid w:val="00534B86"/>
    <w:rsid w:val="005358CF"/>
    <w:rsid w:val="00535A9F"/>
    <w:rsid w:val="005365D7"/>
    <w:rsid w:val="005376F5"/>
    <w:rsid w:val="0054047E"/>
    <w:rsid w:val="0054117A"/>
    <w:rsid w:val="00541DC9"/>
    <w:rsid w:val="00544347"/>
    <w:rsid w:val="00544E2A"/>
    <w:rsid w:val="0054507D"/>
    <w:rsid w:val="0054532B"/>
    <w:rsid w:val="00545467"/>
    <w:rsid w:val="00547673"/>
    <w:rsid w:val="00547DE6"/>
    <w:rsid w:val="005509EF"/>
    <w:rsid w:val="00551A80"/>
    <w:rsid w:val="00551D23"/>
    <w:rsid w:val="0055665B"/>
    <w:rsid w:val="00562946"/>
    <w:rsid w:val="005640B8"/>
    <w:rsid w:val="0056496B"/>
    <w:rsid w:val="00564C25"/>
    <w:rsid w:val="00565BA1"/>
    <w:rsid w:val="00567C63"/>
    <w:rsid w:val="00572199"/>
    <w:rsid w:val="00572C34"/>
    <w:rsid w:val="00573A7A"/>
    <w:rsid w:val="00575C43"/>
    <w:rsid w:val="005800C0"/>
    <w:rsid w:val="00580E5E"/>
    <w:rsid w:val="00585AB6"/>
    <w:rsid w:val="00586A0F"/>
    <w:rsid w:val="00586EE4"/>
    <w:rsid w:val="0058774D"/>
    <w:rsid w:val="00590808"/>
    <w:rsid w:val="005929C2"/>
    <w:rsid w:val="00593DF8"/>
    <w:rsid w:val="00593E50"/>
    <w:rsid w:val="005A0B62"/>
    <w:rsid w:val="005A1EDC"/>
    <w:rsid w:val="005A3D07"/>
    <w:rsid w:val="005A6224"/>
    <w:rsid w:val="005B0067"/>
    <w:rsid w:val="005B0C8A"/>
    <w:rsid w:val="005B2B47"/>
    <w:rsid w:val="005B2B74"/>
    <w:rsid w:val="005B3A9C"/>
    <w:rsid w:val="005B4D25"/>
    <w:rsid w:val="005B7FF1"/>
    <w:rsid w:val="005C259A"/>
    <w:rsid w:val="005C3EAD"/>
    <w:rsid w:val="005D27FD"/>
    <w:rsid w:val="005D3188"/>
    <w:rsid w:val="005D31B1"/>
    <w:rsid w:val="005D3391"/>
    <w:rsid w:val="005D489D"/>
    <w:rsid w:val="005D4A9B"/>
    <w:rsid w:val="005D5980"/>
    <w:rsid w:val="005D5FDE"/>
    <w:rsid w:val="005D7EE3"/>
    <w:rsid w:val="005E07E5"/>
    <w:rsid w:val="005E15B7"/>
    <w:rsid w:val="005E26AF"/>
    <w:rsid w:val="005E4376"/>
    <w:rsid w:val="005E44FC"/>
    <w:rsid w:val="005F1095"/>
    <w:rsid w:val="005F365C"/>
    <w:rsid w:val="005F3885"/>
    <w:rsid w:val="005F394E"/>
    <w:rsid w:val="0060025D"/>
    <w:rsid w:val="006005BF"/>
    <w:rsid w:val="006007EA"/>
    <w:rsid w:val="006011ED"/>
    <w:rsid w:val="00601E7D"/>
    <w:rsid w:val="0061383F"/>
    <w:rsid w:val="00615F61"/>
    <w:rsid w:val="00620FC3"/>
    <w:rsid w:val="00625837"/>
    <w:rsid w:val="00627DE7"/>
    <w:rsid w:val="00630E24"/>
    <w:rsid w:val="0063188A"/>
    <w:rsid w:val="0063301D"/>
    <w:rsid w:val="00633C77"/>
    <w:rsid w:val="00634E6B"/>
    <w:rsid w:val="0063557C"/>
    <w:rsid w:val="00640C6E"/>
    <w:rsid w:val="006431C2"/>
    <w:rsid w:val="006434A4"/>
    <w:rsid w:val="006437A7"/>
    <w:rsid w:val="00645368"/>
    <w:rsid w:val="00645550"/>
    <w:rsid w:val="006457FB"/>
    <w:rsid w:val="00646622"/>
    <w:rsid w:val="00651CD5"/>
    <w:rsid w:val="0065315D"/>
    <w:rsid w:val="006536C7"/>
    <w:rsid w:val="00654285"/>
    <w:rsid w:val="006544FE"/>
    <w:rsid w:val="00655E4B"/>
    <w:rsid w:val="006562DC"/>
    <w:rsid w:val="006576A4"/>
    <w:rsid w:val="006577C0"/>
    <w:rsid w:val="00657814"/>
    <w:rsid w:val="00657C02"/>
    <w:rsid w:val="00662CE4"/>
    <w:rsid w:val="00665CD6"/>
    <w:rsid w:val="00666691"/>
    <w:rsid w:val="00671E35"/>
    <w:rsid w:val="00674D01"/>
    <w:rsid w:val="006764D3"/>
    <w:rsid w:val="00676BE8"/>
    <w:rsid w:val="00680ACD"/>
    <w:rsid w:val="00683082"/>
    <w:rsid w:val="006852BD"/>
    <w:rsid w:val="006866CE"/>
    <w:rsid w:val="00686C4A"/>
    <w:rsid w:val="006876E1"/>
    <w:rsid w:val="006966B2"/>
    <w:rsid w:val="006A193D"/>
    <w:rsid w:val="006A5466"/>
    <w:rsid w:val="006B0C80"/>
    <w:rsid w:val="006B0E6F"/>
    <w:rsid w:val="006B2A6A"/>
    <w:rsid w:val="006B5F1E"/>
    <w:rsid w:val="006B658A"/>
    <w:rsid w:val="006C2579"/>
    <w:rsid w:val="006C4981"/>
    <w:rsid w:val="006C4F0B"/>
    <w:rsid w:val="006C639F"/>
    <w:rsid w:val="006C665D"/>
    <w:rsid w:val="006D0675"/>
    <w:rsid w:val="006D2665"/>
    <w:rsid w:val="006D3223"/>
    <w:rsid w:val="006D33FE"/>
    <w:rsid w:val="006D35B7"/>
    <w:rsid w:val="006E1B60"/>
    <w:rsid w:val="006E430A"/>
    <w:rsid w:val="006E77F9"/>
    <w:rsid w:val="006F2E51"/>
    <w:rsid w:val="006F5C6C"/>
    <w:rsid w:val="006F5D20"/>
    <w:rsid w:val="006F74E1"/>
    <w:rsid w:val="0070061F"/>
    <w:rsid w:val="00700949"/>
    <w:rsid w:val="00700D74"/>
    <w:rsid w:val="007029A6"/>
    <w:rsid w:val="007039B3"/>
    <w:rsid w:val="00704E29"/>
    <w:rsid w:val="007056A2"/>
    <w:rsid w:val="00706057"/>
    <w:rsid w:val="007076F9"/>
    <w:rsid w:val="00715C86"/>
    <w:rsid w:val="0071698E"/>
    <w:rsid w:val="007178E5"/>
    <w:rsid w:val="00720E3A"/>
    <w:rsid w:val="0072366C"/>
    <w:rsid w:val="007243F1"/>
    <w:rsid w:val="007273FA"/>
    <w:rsid w:val="00732CB9"/>
    <w:rsid w:val="00734D95"/>
    <w:rsid w:val="00734EC4"/>
    <w:rsid w:val="007368A4"/>
    <w:rsid w:val="00736B2C"/>
    <w:rsid w:val="00736FA5"/>
    <w:rsid w:val="007374E4"/>
    <w:rsid w:val="00737F5C"/>
    <w:rsid w:val="00743963"/>
    <w:rsid w:val="00747B20"/>
    <w:rsid w:val="00747C7B"/>
    <w:rsid w:val="00750B72"/>
    <w:rsid w:val="0075151E"/>
    <w:rsid w:val="0075152E"/>
    <w:rsid w:val="0075210A"/>
    <w:rsid w:val="00753CA5"/>
    <w:rsid w:val="00754C74"/>
    <w:rsid w:val="007634C2"/>
    <w:rsid w:val="00765DF1"/>
    <w:rsid w:val="00766F5A"/>
    <w:rsid w:val="007676A4"/>
    <w:rsid w:val="00770A30"/>
    <w:rsid w:val="00774910"/>
    <w:rsid w:val="007755DE"/>
    <w:rsid w:val="00775F97"/>
    <w:rsid w:val="00777501"/>
    <w:rsid w:val="007776D7"/>
    <w:rsid w:val="0078299E"/>
    <w:rsid w:val="00782EA1"/>
    <w:rsid w:val="0078537C"/>
    <w:rsid w:val="00790071"/>
    <w:rsid w:val="0079287E"/>
    <w:rsid w:val="0079310B"/>
    <w:rsid w:val="00793773"/>
    <w:rsid w:val="007952A0"/>
    <w:rsid w:val="007955B0"/>
    <w:rsid w:val="007969CE"/>
    <w:rsid w:val="007A040A"/>
    <w:rsid w:val="007A1E63"/>
    <w:rsid w:val="007B0109"/>
    <w:rsid w:val="007B0541"/>
    <w:rsid w:val="007B1306"/>
    <w:rsid w:val="007B2435"/>
    <w:rsid w:val="007B4A75"/>
    <w:rsid w:val="007B4A9A"/>
    <w:rsid w:val="007B55CC"/>
    <w:rsid w:val="007C2CD7"/>
    <w:rsid w:val="007C3A56"/>
    <w:rsid w:val="007C4694"/>
    <w:rsid w:val="007C5611"/>
    <w:rsid w:val="007C7796"/>
    <w:rsid w:val="007C7A6D"/>
    <w:rsid w:val="007D13B4"/>
    <w:rsid w:val="007D2C49"/>
    <w:rsid w:val="007D47EB"/>
    <w:rsid w:val="007D4B8C"/>
    <w:rsid w:val="007D52C5"/>
    <w:rsid w:val="007D6406"/>
    <w:rsid w:val="007E23C9"/>
    <w:rsid w:val="007E2694"/>
    <w:rsid w:val="007E2FCB"/>
    <w:rsid w:val="007E590E"/>
    <w:rsid w:val="007F1560"/>
    <w:rsid w:val="007F2361"/>
    <w:rsid w:val="007F317F"/>
    <w:rsid w:val="007F6C0A"/>
    <w:rsid w:val="00801580"/>
    <w:rsid w:val="00801F51"/>
    <w:rsid w:val="00803C91"/>
    <w:rsid w:val="008041C4"/>
    <w:rsid w:val="00804374"/>
    <w:rsid w:val="00807870"/>
    <w:rsid w:val="00811AC7"/>
    <w:rsid w:val="00814D40"/>
    <w:rsid w:val="00816451"/>
    <w:rsid w:val="0082121E"/>
    <w:rsid w:val="00821990"/>
    <w:rsid w:val="00824082"/>
    <w:rsid w:val="008250FC"/>
    <w:rsid w:val="00831520"/>
    <w:rsid w:val="0083210B"/>
    <w:rsid w:val="0083457D"/>
    <w:rsid w:val="008405D6"/>
    <w:rsid w:val="008513B0"/>
    <w:rsid w:val="00851616"/>
    <w:rsid w:val="008520A3"/>
    <w:rsid w:val="00856206"/>
    <w:rsid w:val="00857ED2"/>
    <w:rsid w:val="00860E8F"/>
    <w:rsid w:val="00861495"/>
    <w:rsid w:val="00863F70"/>
    <w:rsid w:val="00870120"/>
    <w:rsid w:val="00870CF8"/>
    <w:rsid w:val="00870E4F"/>
    <w:rsid w:val="00872A26"/>
    <w:rsid w:val="0087437A"/>
    <w:rsid w:val="008807AF"/>
    <w:rsid w:val="00882C64"/>
    <w:rsid w:val="008846A9"/>
    <w:rsid w:val="008856CE"/>
    <w:rsid w:val="00890145"/>
    <w:rsid w:val="0089034F"/>
    <w:rsid w:val="0089121D"/>
    <w:rsid w:val="00894BDA"/>
    <w:rsid w:val="00894C44"/>
    <w:rsid w:val="0089522F"/>
    <w:rsid w:val="008955FF"/>
    <w:rsid w:val="008A0F1C"/>
    <w:rsid w:val="008A17A1"/>
    <w:rsid w:val="008A1B8C"/>
    <w:rsid w:val="008A3A36"/>
    <w:rsid w:val="008A411D"/>
    <w:rsid w:val="008A5DC5"/>
    <w:rsid w:val="008A5EB7"/>
    <w:rsid w:val="008B0381"/>
    <w:rsid w:val="008B342C"/>
    <w:rsid w:val="008B4B3E"/>
    <w:rsid w:val="008C4527"/>
    <w:rsid w:val="008C6A67"/>
    <w:rsid w:val="008D50F5"/>
    <w:rsid w:val="008D5441"/>
    <w:rsid w:val="008E08BB"/>
    <w:rsid w:val="008E1C48"/>
    <w:rsid w:val="008E435D"/>
    <w:rsid w:val="008E5580"/>
    <w:rsid w:val="008E5A02"/>
    <w:rsid w:val="008F1387"/>
    <w:rsid w:val="008F1DD6"/>
    <w:rsid w:val="008F6F60"/>
    <w:rsid w:val="008F7691"/>
    <w:rsid w:val="00901E34"/>
    <w:rsid w:val="00904CFB"/>
    <w:rsid w:val="00905D8E"/>
    <w:rsid w:val="009071D4"/>
    <w:rsid w:val="00912216"/>
    <w:rsid w:val="00913954"/>
    <w:rsid w:val="009159E2"/>
    <w:rsid w:val="0091791E"/>
    <w:rsid w:val="0092017E"/>
    <w:rsid w:val="0092173C"/>
    <w:rsid w:val="009220C6"/>
    <w:rsid w:val="009237F0"/>
    <w:rsid w:val="00923DFF"/>
    <w:rsid w:val="00926DEA"/>
    <w:rsid w:val="009314C9"/>
    <w:rsid w:val="00931C72"/>
    <w:rsid w:val="00931E67"/>
    <w:rsid w:val="00940F3C"/>
    <w:rsid w:val="009425D8"/>
    <w:rsid w:val="00942DCC"/>
    <w:rsid w:val="0094592D"/>
    <w:rsid w:val="00946459"/>
    <w:rsid w:val="0095050B"/>
    <w:rsid w:val="00950862"/>
    <w:rsid w:val="0095162B"/>
    <w:rsid w:val="00953D5A"/>
    <w:rsid w:val="009542BC"/>
    <w:rsid w:val="00954C9E"/>
    <w:rsid w:val="00955590"/>
    <w:rsid w:val="00955F30"/>
    <w:rsid w:val="00961023"/>
    <w:rsid w:val="00961732"/>
    <w:rsid w:val="0096199D"/>
    <w:rsid w:val="00964D08"/>
    <w:rsid w:val="00967C3F"/>
    <w:rsid w:val="00967CFC"/>
    <w:rsid w:val="00972D0D"/>
    <w:rsid w:val="009747C0"/>
    <w:rsid w:val="009758B1"/>
    <w:rsid w:val="00975FB6"/>
    <w:rsid w:val="00976640"/>
    <w:rsid w:val="00980423"/>
    <w:rsid w:val="00980A67"/>
    <w:rsid w:val="00986300"/>
    <w:rsid w:val="00987F22"/>
    <w:rsid w:val="00987F39"/>
    <w:rsid w:val="009921A8"/>
    <w:rsid w:val="00992939"/>
    <w:rsid w:val="009944FB"/>
    <w:rsid w:val="009949CF"/>
    <w:rsid w:val="009969FA"/>
    <w:rsid w:val="00997508"/>
    <w:rsid w:val="009A0227"/>
    <w:rsid w:val="009A12A5"/>
    <w:rsid w:val="009A2D6E"/>
    <w:rsid w:val="009A3297"/>
    <w:rsid w:val="009A48A9"/>
    <w:rsid w:val="009B1FB0"/>
    <w:rsid w:val="009B33D5"/>
    <w:rsid w:val="009B3FED"/>
    <w:rsid w:val="009B4FB9"/>
    <w:rsid w:val="009B60D1"/>
    <w:rsid w:val="009B6836"/>
    <w:rsid w:val="009B7D76"/>
    <w:rsid w:val="009C0DAC"/>
    <w:rsid w:val="009C1F35"/>
    <w:rsid w:val="009C39C3"/>
    <w:rsid w:val="009C52EB"/>
    <w:rsid w:val="009C6B30"/>
    <w:rsid w:val="009D0060"/>
    <w:rsid w:val="009D0676"/>
    <w:rsid w:val="009D24CF"/>
    <w:rsid w:val="009D2973"/>
    <w:rsid w:val="009D2F9B"/>
    <w:rsid w:val="009D44BA"/>
    <w:rsid w:val="009D6012"/>
    <w:rsid w:val="009D6424"/>
    <w:rsid w:val="009D7B1C"/>
    <w:rsid w:val="009E018F"/>
    <w:rsid w:val="009E14A7"/>
    <w:rsid w:val="009E331F"/>
    <w:rsid w:val="009E3689"/>
    <w:rsid w:val="009E511A"/>
    <w:rsid w:val="009E6995"/>
    <w:rsid w:val="009F1E0D"/>
    <w:rsid w:val="009F369E"/>
    <w:rsid w:val="009F3CAC"/>
    <w:rsid w:val="009F7E96"/>
    <w:rsid w:val="00A00E13"/>
    <w:rsid w:val="00A014F1"/>
    <w:rsid w:val="00A040AD"/>
    <w:rsid w:val="00A103B9"/>
    <w:rsid w:val="00A1545C"/>
    <w:rsid w:val="00A166F8"/>
    <w:rsid w:val="00A20099"/>
    <w:rsid w:val="00A20185"/>
    <w:rsid w:val="00A218A8"/>
    <w:rsid w:val="00A24296"/>
    <w:rsid w:val="00A24F8A"/>
    <w:rsid w:val="00A25779"/>
    <w:rsid w:val="00A26C5B"/>
    <w:rsid w:val="00A30F91"/>
    <w:rsid w:val="00A31B0F"/>
    <w:rsid w:val="00A32707"/>
    <w:rsid w:val="00A379F6"/>
    <w:rsid w:val="00A44742"/>
    <w:rsid w:val="00A45AF2"/>
    <w:rsid w:val="00A4788D"/>
    <w:rsid w:val="00A502D3"/>
    <w:rsid w:val="00A51C8B"/>
    <w:rsid w:val="00A520C7"/>
    <w:rsid w:val="00A52927"/>
    <w:rsid w:val="00A53BD5"/>
    <w:rsid w:val="00A5576C"/>
    <w:rsid w:val="00A56DCD"/>
    <w:rsid w:val="00A61565"/>
    <w:rsid w:val="00A66D9A"/>
    <w:rsid w:val="00A70206"/>
    <w:rsid w:val="00A7135D"/>
    <w:rsid w:val="00A72F53"/>
    <w:rsid w:val="00A76414"/>
    <w:rsid w:val="00A8091F"/>
    <w:rsid w:val="00A81711"/>
    <w:rsid w:val="00A82567"/>
    <w:rsid w:val="00A85D6C"/>
    <w:rsid w:val="00A91D96"/>
    <w:rsid w:val="00A948E9"/>
    <w:rsid w:val="00A961EA"/>
    <w:rsid w:val="00A9736A"/>
    <w:rsid w:val="00AA1171"/>
    <w:rsid w:val="00AA1D3E"/>
    <w:rsid w:val="00AA21A5"/>
    <w:rsid w:val="00AA3F15"/>
    <w:rsid w:val="00AA6928"/>
    <w:rsid w:val="00AB1F6E"/>
    <w:rsid w:val="00AB57DC"/>
    <w:rsid w:val="00AC04E4"/>
    <w:rsid w:val="00AC0DF2"/>
    <w:rsid w:val="00AC198D"/>
    <w:rsid w:val="00AC1C9A"/>
    <w:rsid w:val="00AC3633"/>
    <w:rsid w:val="00AC4231"/>
    <w:rsid w:val="00AC754F"/>
    <w:rsid w:val="00AD037D"/>
    <w:rsid w:val="00AD08C2"/>
    <w:rsid w:val="00AD129F"/>
    <w:rsid w:val="00AD1AB9"/>
    <w:rsid w:val="00AD4D11"/>
    <w:rsid w:val="00AE113E"/>
    <w:rsid w:val="00AE3936"/>
    <w:rsid w:val="00AE3F90"/>
    <w:rsid w:val="00AE4DA2"/>
    <w:rsid w:val="00AE6324"/>
    <w:rsid w:val="00AE7B88"/>
    <w:rsid w:val="00AF0BE8"/>
    <w:rsid w:val="00AF0F6C"/>
    <w:rsid w:val="00AF14DC"/>
    <w:rsid w:val="00AF23C6"/>
    <w:rsid w:val="00AF4A52"/>
    <w:rsid w:val="00AF685B"/>
    <w:rsid w:val="00AF6A31"/>
    <w:rsid w:val="00AF6A9A"/>
    <w:rsid w:val="00B0163A"/>
    <w:rsid w:val="00B02A15"/>
    <w:rsid w:val="00B02A55"/>
    <w:rsid w:val="00B02C9D"/>
    <w:rsid w:val="00B04A2A"/>
    <w:rsid w:val="00B05BCD"/>
    <w:rsid w:val="00B07346"/>
    <w:rsid w:val="00B13581"/>
    <w:rsid w:val="00B140AE"/>
    <w:rsid w:val="00B1435F"/>
    <w:rsid w:val="00B1500F"/>
    <w:rsid w:val="00B16E20"/>
    <w:rsid w:val="00B22BDA"/>
    <w:rsid w:val="00B25E66"/>
    <w:rsid w:val="00B26FE8"/>
    <w:rsid w:val="00B27969"/>
    <w:rsid w:val="00B30FC3"/>
    <w:rsid w:val="00B35288"/>
    <w:rsid w:val="00B355A9"/>
    <w:rsid w:val="00B35F85"/>
    <w:rsid w:val="00B364C1"/>
    <w:rsid w:val="00B43C01"/>
    <w:rsid w:val="00B44A82"/>
    <w:rsid w:val="00B47E20"/>
    <w:rsid w:val="00B47EFF"/>
    <w:rsid w:val="00B54F63"/>
    <w:rsid w:val="00B5619D"/>
    <w:rsid w:val="00B56B35"/>
    <w:rsid w:val="00B60B74"/>
    <w:rsid w:val="00B61611"/>
    <w:rsid w:val="00B639A5"/>
    <w:rsid w:val="00B63AA7"/>
    <w:rsid w:val="00B7023E"/>
    <w:rsid w:val="00B705CF"/>
    <w:rsid w:val="00B74E96"/>
    <w:rsid w:val="00B774BC"/>
    <w:rsid w:val="00B80B43"/>
    <w:rsid w:val="00B813F9"/>
    <w:rsid w:val="00B81B8A"/>
    <w:rsid w:val="00B81D94"/>
    <w:rsid w:val="00B8562B"/>
    <w:rsid w:val="00B85AEE"/>
    <w:rsid w:val="00B9142C"/>
    <w:rsid w:val="00B92B95"/>
    <w:rsid w:val="00B950DE"/>
    <w:rsid w:val="00B95D98"/>
    <w:rsid w:val="00B9711A"/>
    <w:rsid w:val="00B97F89"/>
    <w:rsid w:val="00BA00AB"/>
    <w:rsid w:val="00BA0BAC"/>
    <w:rsid w:val="00BA195B"/>
    <w:rsid w:val="00BA2104"/>
    <w:rsid w:val="00BA2625"/>
    <w:rsid w:val="00BA5A1C"/>
    <w:rsid w:val="00BA65D0"/>
    <w:rsid w:val="00BA66B2"/>
    <w:rsid w:val="00BA7848"/>
    <w:rsid w:val="00BB0BBD"/>
    <w:rsid w:val="00BB1DB9"/>
    <w:rsid w:val="00BB33C9"/>
    <w:rsid w:val="00BB4050"/>
    <w:rsid w:val="00BB6E19"/>
    <w:rsid w:val="00BB7549"/>
    <w:rsid w:val="00BC1B74"/>
    <w:rsid w:val="00BC2F66"/>
    <w:rsid w:val="00BC33E0"/>
    <w:rsid w:val="00BC5C27"/>
    <w:rsid w:val="00BC7607"/>
    <w:rsid w:val="00BD1E46"/>
    <w:rsid w:val="00BD2337"/>
    <w:rsid w:val="00BD3297"/>
    <w:rsid w:val="00BD3A0E"/>
    <w:rsid w:val="00BD5029"/>
    <w:rsid w:val="00BD64C1"/>
    <w:rsid w:val="00BE1A31"/>
    <w:rsid w:val="00BE1CCA"/>
    <w:rsid w:val="00BE1ED4"/>
    <w:rsid w:val="00BE28B0"/>
    <w:rsid w:val="00BE6BB2"/>
    <w:rsid w:val="00BF0F17"/>
    <w:rsid w:val="00BF1F12"/>
    <w:rsid w:val="00BF2CC5"/>
    <w:rsid w:val="00BF3B68"/>
    <w:rsid w:val="00BF6634"/>
    <w:rsid w:val="00C02024"/>
    <w:rsid w:val="00C02562"/>
    <w:rsid w:val="00C027C5"/>
    <w:rsid w:val="00C02D5B"/>
    <w:rsid w:val="00C051EA"/>
    <w:rsid w:val="00C12634"/>
    <w:rsid w:val="00C127E0"/>
    <w:rsid w:val="00C12C12"/>
    <w:rsid w:val="00C136B7"/>
    <w:rsid w:val="00C158DC"/>
    <w:rsid w:val="00C161AA"/>
    <w:rsid w:val="00C1764F"/>
    <w:rsid w:val="00C17EC1"/>
    <w:rsid w:val="00C23E02"/>
    <w:rsid w:val="00C23FAD"/>
    <w:rsid w:val="00C25E9C"/>
    <w:rsid w:val="00C31A41"/>
    <w:rsid w:val="00C33D67"/>
    <w:rsid w:val="00C341C7"/>
    <w:rsid w:val="00C3560B"/>
    <w:rsid w:val="00C41CB1"/>
    <w:rsid w:val="00C42503"/>
    <w:rsid w:val="00C44A06"/>
    <w:rsid w:val="00C45C0C"/>
    <w:rsid w:val="00C504DF"/>
    <w:rsid w:val="00C51CD2"/>
    <w:rsid w:val="00C51D5F"/>
    <w:rsid w:val="00C52371"/>
    <w:rsid w:val="00C52666"/>
    <w:rsid w:val="00C543A7"/>
    <w:rsid w:val="00C60421"/>
    <w:rsid w:val="00C605CA"/>
    <w:rsid w:val="00C60A79"/>
    <w:rsid w:val="00C61D16"/>
    <w:rsid w:val="00C645A8"/>
    <w:rsid w:val="00C653A6"/>
    <w:rsid w:val="00C65B16"/>
    <w:rsid w:val="00C65D95"/>
    <w:rsid w:val="00C67113"/>
    <w:rsid w:val="00C67E34"/>
    <w:rsid w:val="00C76DBF"/>
    <w:rsid w:val="00C77065"/>
    <w:rsid w:val="00C81182"/>
    <w:rsid w:val="00C819E8"/>
    <w:rsid w:val="00C81C51"/>
    <w:rsid w:val="00C827F1"/>
    <w:rsid w:val="00C837B3"/>
    <w:rsid w:val="00C84822"/>
    <w:rsid w:val="00C87626"/>
    <w:rsid w:val="00C90829"/>
    <w:rsid w:val="00C92502"/>
    <w:rsid w:val="00C925DE"/>
    <w:rsid w:val="00C9515F"/>
    <w:rsid w:val="00C95575"/>
    <w:rsid w:val="00C95FBB"/>
    <w:rsid w:val="00C96443"/>
    <w:rsid w:val="00CA5EFE"/>
    <w:rsid w:val="00CA711B"/>
    <w:rsid w:val="00CB03D0"/>
    <w:rsid w:val="00CB1AC6"/>
    <w:rsid w:val="00CB596D"/>
    <w:rsid w:val="00CB602A"/>
    <w:rsid w:val="00CB751E"/>
    <w:rsid w:val="00CC15C6"/>
    <w:rsid w:val="00CC2490"/>
    <w:rsid w:val="00CC41FA"/>
    <w:rsid w:val="00CC43D3"/>
    <w:rsid w:val="00CC5EE9"/>
    <w:rsid w:val="00CC63A9"/>
    <w:rsid w:val="00CD7BCD"/>
    <w:rsid w:val="00CD7FB8"/>
    <w:rsid w:val="00CE1C9F"/>
    <w:rsid w:val="00CE4C69"/>
    <w:rsid w:val="00CF0E83"/>
    <w:rsid w:val="00CF3EE0"/>
    <w:rsid w:val="00CF411D"/>
    <w:rsid w:val="00CF5FF1"/>
    <w:rsid w:val="00D00981"/>
    <w:rsid w:val="00D01B03"/>
    <w:rsid w:val="00D01DAA"/>
    <w:rsid w:val="00D02BFE"/>
    <w:rsid w:val="00D06450"/>
    <w:rsid w:val="00D06CB0"/>
    <w:rsid w:val="00D10093"/>
    <w:rsid w:val="00D12532"/>
    <w:rsid w:val="00D12D4D"/>
    <w:rsid w:val="00D1626E"/>
    <w:rsid w:val="00D16E4D"/>
    <w:rsid w:val="00D203E8"/>
    <w:rsid w:val="00D2369C"/>
    <w:rsid w:val="00D24FB4"/>
    <w:rsid w:val="00D27097"/>
    <w:rsid w:val="00D31A60"/>
    <w:rsid w:val="00D32F68"/>
    <w:rsid w:val="00D3495B"/>
    <w:rsid w:val="00D361B4"/>
    <w:rsid w:val="00D377EC"/>
    <w:rsid w:val="00D42FB5"/>
    <w:rsid w:val="00D43230"/>
    <w:rsid w:val="00D437A9"/>
    <w:rsid w:val="00D44F57"/>
    <w:rsid w:val="00D4513C"/>
    <w:rsid w:val="00D4561D"/>
    <w:rsid w:val="00D515C9"/>
    <w:rsid w:val="00D52B3C"/>
    <w:rsid w:val="00D53C28"/>
    <w:rsid w:val="00D54457"/>
    <w:rsid w:val="00D574D2"/>
    <w:rsid w:val="00D57707"/>
    <w:rsid w:val="00D62D70"/>
    <w:rsid w:val="00D71546"/>
    <w:rsid w:val="00D723B4"/>
    <w:rsid w:val="00D737A9"/>
    <w:rsid w:val="00D741B3"/>
    <w:rsid w:val="00D757CD"/>
    <w:rsid w:val="00D76280"/>
    <w:rsid w:val="00D764CE"/>
    <w:rsid w:val="00D77DB2"/>
    <w:rsid w:val="00D830EE"/>
    <w:rsid w:val="00D84DBC"/>
    <w:rsid w:val="00D85B8F"/>
    <w:rsid w:val="00D87E3C"/>
    <w:rsid w:val="00D920A8"/>
    <w:rsid w:val="00D94703"/>
    <w:rsid w:val="00D94758"/>
    <w:rsid w:val="00D94E01"/>
    <w:rsid w:val="00D956D9"/>
    <w:rsid w:val="00D95A6D"/>
    <w:rsid w:val="00D9758B"/>
    <w:rsid w:val="00DA0CD2"/>
    <w:rsid w:val="00DA1913"/>
    <w:rsid w:val="00DA1CFA"/>
    <w:rsid w:val="00DA2AED"/>
    <w:rsid w:val="00DA3583"/>
    <w:rsid w:val="00DA40C6"/>
    <w:rsid w:val="00DA4E2A"/>
    <w:rsid w:val="00DA54C8"/>
    <w:rsid w:val="00DA56AC"/>
    <w:rsid w:val="00DA7FF3"/>
    <w:rsid w:val="00DB05E8"/>
    <w:rsid w:val="00DB2F8B"/>
    <w:rsid w:val="00DC0FBB"/>
    <w:rsid w:val="00DC1A3B"/>
    <w:rsid w:val="00DC4D7E"/>
    <w:rsid w:val="00DC7CBB"/>
    <w:rsid w:val="00DD0632"/>
    <w:rsid w:val="00DD3EC7"/>
    <w:rsid w:val="00DD5D94"/>
    <w:rsid w:val="00DD7BB3"/>
    <w:rsid w:val="00DE238F"/>
    <w:rsid w:val="00DE2EF7"/>
    <w:rsid w:val="00DE2FA4"/>
    <w:rsid w:val="00DE3C85"/>
    <w:rsid w:val="00DE478C"/>
    <w:rsid w:val="00DE4BCA"/>
    <w:rsid w:val="00DE723A"/>
    <w:rsid w:val="00DE79E9"/>
    <w:rsid w:val="00DE7A20"/>
    <w:rsid w:val="00DF0740"/>
    <w:rsid w:val="00DF1582"/>
    <w:rsid w:val="00DF2C69"/>
    <w:rsid w:val="00DF4B05"/>
    <w:rsid w:val="00DF54A4"/>
    <w:rsid w:val="00E0385C"/>
    <w:rsid w:val="00E13921"/>
    <w:rsid w:val="00E13D38"/>
    <w:rsid w:val="00E15B8E"/>
    <w:rsid w:val="00E162C6"/>
    <w:rsid w:val="00E16A82"/>
    <w:rsid w:val="00E17BE6"/>
    <w:rsid w:val="00E21E91"/>
    <w:rsid w:val="00E22972"/>
    <w:rsid w:val="00E23553"/>
    <w:rsid w:val="00E255F0"/>
    <w:rsid w:val="00E330F0"/>
    <w:rsid w:val="00E34DE9"/>
    <w:rsid w:val="00E37FF7"/>
    <w:rsid w:val="00E403EC"/>
    <w:rsid w:val="00E41CAF"/>
    <w:rsid w:val="00E46AB0"/>
    <w:rsid w:val="00E524A7"/>
    <w:rsid w:val="00E52B9C"/>
    <w:rsid w:val="00E53865"/>
    <w:rsid w:val="00E54AB3"/>
    <w:rsid w:val="00E558C7"/>
    <w:rsid w:val="00E56BF1"/>
    <w:rsid w:val="00E6179D"/>
    <w:rsid w:val="00E61B2D"/>
    <w:rsid w:val="00E61D96"/>
    <w:rsid w:val="00E61DE3"/>
    <w:rsid w:val="00E63593"/>
    <w:rsid w:val="00E7114E"/>
    <w:rsid w:val="00E71732"/>
    <w:rsid w:val="00E77F49"/>
    <w:rsid w:val="00E83773"/>
    <w:rsid w:val="00E85340"/>
    <w:rsid w:val="00E86876"/>
    <w:rsid w:val="00E901C6"/>
    <w:rsid w:val="00E927C7"/>
    <w:rsid w:val="00E93829"/>
    <w:rsid w:val="00E94D3C"/>
    <w:rsid w:val="00E96C96"/>
    <w:rsid w:val="00E975AF"/>
    <w:rsid w:val="00EA0122"/>
    <w:rsid w:val="00EA0B96"/>
    <w:rsid w:val="00EA238B"/>
    <w:rsid w:val="00EA3048"/>
    <w:rsid w:val="00EA38C8"/>
    <w:rsid w:val="00EA4845"/>
    <w:rsid w:val="00EA4DBA"/>
    <w:rsid w:val="00EA68C6"/>
    <w:rsid w:val="00EA6B5A"/>
    <w:rsid w:val="00EB0AF8"/>
    <w:rsid w:val="00EB1144"/>
    <w:rsid w:val="00EB1D8E"/>
    <w:rsid w:val="00EB201E"/>
    <w:rsid w:val="00EB2371"/>
    <w:rsid w:val="00EB3767"/>
    <w:rsid w:val="00EC04BA"/>
    <w:rsid w:val="00EC0C12"/>
    <w:rsid w:val="00EC239B"/>
    <w:rsid w:val="00EC53A3"/>
    <w:rsid w:val="00EC560B"/>
    <w:rsid w:val="00ED0AE9"/>
    <w:rsid w:val="00ED0FFC"/>
    <w:rsid w:val="00ED209A"/>
    <w:rsid w:val="00ED3482"/>
    <w:rsid w:val="00ED382E"/>
    <w:rsid w:val="00EE0089"/>
    <w:rsid w:val="00EE1709"/>
    <w:rsid w:val="00EE1AE6"/>
    <w:rsid w:val="00EE6F08"/>
    <w:rsid w:val="00EF199E"/>
    <w:rsid w:val="00EF1E73"/>
    <w:rsid w:val="00EF2A09"/>
    <w:rsid w:val="00EF378A"/>
    <w:rsid w:val="00EF48CB"/>
    <w:rsid w:val="00EF4A56"/>
    <w:rsid w:val="00EF64A4"/>
    <w:rsid w:val="00EF6594"/>
    <w:rsid w:val="00F06F4B"/>
    <w:rsid w:val="00F0733D"/>
    <w:rsid w:val="00F07EDF"/>
    <w:rsid w:val="00F10DC7"/>
    <w:rsid w:val="00F11B38"/>
    <w:rsid w:val="00F155D9"/>
    <w:rsid w:val="00F15A48"/>
    <w:rsid w:val="00F16760"/>
    <w:rsid w:val="00F25F7A"/>
    <w:rsid w:val="00F30132"/>
    <w:rsid w:val="00F33798"/>
    <w:rsid w:val="00F3432C"/>
    <w:rsid w:val="00F361B7"/>
    <w:rsid w:val="00F47AC3"/>
    <w:rsid w:val="00F5072B"/>
    <w:rsid w:val="00F52CF6"/>
    <w:rsid w:val="00F533D4"/>
    <w:rsid w:val="00F534A5"/>
    <w:rsid w:val="00F53B02"/>
    <w:rsid w:val="00F54929"/>
    <w:rsid w:val="00F561D8"/>
    <w:rsid w:val="00F5712B"/>
    <w:rsid w:val="00F5750D"/>
    <w:rsid w:val="00F57B63"/>
    <w:rsid w:val="00F60791"/>
    <w:rsid w:val="00F612EA"/>
    <w:rsid w:val="00F6306E"/>
    <w:rsid w:val="00F63ED3"/>
    <w:rsid w:val="00F6484E"/>
    <w:rsid w:val="00F653B7"/>
    <w:rsid w:val="00F761C7"/>
    <w:rsid w:val="00F76AE4"/>
    <w:rsid w:val="00F77B48"/>
    <w:rsid w:val="00F80BE0"/>
    <w:rsid w:val="00F8490D"/>
    <w:rsid w:val="00F84FB1"/>
    <w:rsid w:val="00F857FA"/>
    <w:rsid w:val="00F86E05"/>
    <w:rsid w:val="00F87037"/>
    <w:rsid w:val="00F94788"/>
    <w:rsid w:val="00F95553"/>
    <w:rsid w:val="00F95629"/>
    <w:rsid w:val="00F95A63"/>
    <w:rsid w:val="00F96FC1"/>
    <w:rsid w:val="00F97891"/>
    <w:rsid w:val="00FA4F7B"/>
    <w:rsid w:val="00FB1CD1"/>
    <w:rsid w:val="00FB2B94"/>
    <w:rsid w:val="00FB45A6"/>
    <w:rsid w:val="00FB58A8"/>
    <w:rsid w:val="00FB795D"/>
    <w:rsid w:val="00FC2B02"/>
    <w:rsid w:val="00FC3F4F"/>
    <w:rsid w:val="00FC476A"/>
    <w:rsid w:val="00FD203D"/>
    <w:rsid w:val="00FD4F49"/>
    <w:rsid w:val="00FD6146"/>
    <w:rsid w:val="00FE0CF2"/>
    <w:rsid w:val="00FE2CC3"/>
    <w:rsid w:val="00FE3DFD"/>
    <w:rsid w:val="00FE4502"/>
    <w:rsid w:val="00FE4B37"/>
    <w:rsid w:val="00FF2AF8"/>
    <w:rsid w:val="00FF4EB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82">
      <o:colormru v:ext="edit" colors="#ffc8c8"/>
      <o:colormenu v:ext="edit" fillcolor="#ffc8c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INPro-Regular" w:eastAsia="Times New Roman" w:hAnsi="DINPro-Regular" w:cs="Times New Roman"/>
        <w:lang w:val="sl-SI" w:eastAsia="sl-SI"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Body Text Inden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0B3AC9"/>
    <w:pPr>
      <w:jc w:val="both"/>
    </w:pPr>
  </w:style>
  <w:style w:type="paragraph" w:styleId="Naslov1">
    <w:name w:val="heading 1"/>
    <w:basedOn w:val="Navaden"/>
    <w:next w:val="Navaden"/>
    <w:link w:val="Naslov1Znak"/>
    <w:rsid w:val="00512AE3"/>
    <w:pPr>
      <w:keepNext/>
      <w:numPr>
        <w:numId w:val="2"/>
      </w:numPr>
      <w:outlineLvl w:val="0"/>
    </w:pPr>
  </w:style>
  <w:style w:type="paragraph" w:styleId="Naslov2">
    <w:name w:val="heading 2"/>
    <w:basedOn w:val="Navaden"/>
    <w:next w:val="Navaden"/>
    <w:link w:val="Naslov2Znak"/>
    <w:rsid w:val="00512AE3"/>
    <w:pPr>
      <w:keepNext/>
      <w:ind w:left="567" w:hanging="567"/>
      <w:outlineLvl w:val="1"/>
    </w:pPr>
  </w:style>
  <w:style w:type="paragraph" w:styleId="Naslov3">
    <w:name w:val="heading 3"/>
    <w:basedOn w:val="Navaden"/>
    <w:next w:val="Navaden"/>
    <w:link w:val="Naslov3Znak"/>
    <w:rsid w:val="00512AE3"/>
    <w:pPr>
      <w:keepNext/>
      <w:ind w:left="1416"/>
      <w:outlineLvl w:val="2"/>
    </w:pPr>
  </w:style>
  <w:style w:type="paragraph" w:styleId="Naslov4">
    <w:name w:val="heading 4"/>
    <w:basedOn w:val="Navaden"/>
    <w:next w:val="Navaden"/>
    <w:link w:val="Naslov4Znak"/>
    <w:rsid w:val="00512AE3"/>
    <w:pPr>
      <w:keepNext/>
      <w:ind w:firstLine="708"/>
      <w:outlineLvl w:val="3"/>
    </w:pPr>
  </w:style>
  <w:style w:type="paragraph" w:styleId="Naslov5">
    <w:name w:val="heading 5"/>
    <w:basedOn w:val="Navaden"/>
    <w:next w:val="Navaden"/>
    <w:link w:val="Naslov5Znak"/>
    <w:rsid w:val="00512AE3"/>
    <w:pPr>
      <w:keepNext/>
      <w:ind w:left="708" w:firstLine="705"/>
      <w:outlineLvl w:val="4"/>
    </w:pPr>
  </w:style>
  <w:style w:type="paragraph" w:styleId="Naslov6">
    <w:name w:val="heading 6"/>
    <w:basedOn w:val="Navaden"/>
    <w:next w:val="Navaden"/>
    <w:link w:val="Naslov6Znak"/>
    <w:rsid w:val="00512AE3"/>
    <w:pPr>
      <w:keepNext/>
      <w:ind w:left="1413"/>
      <w:outlineLvl w:val="5"/>
    </w:pPr>
  </w:style>
  <w:style w:type="paragraph" w:styleId="Naslov7">
    <w:name w:val="heading 7"/>
    <w:basedOn w:val="Navaden"/>
    <w:next w:val="Navaden"/>
    <w:link w:val="Naslov7Znak"/>
    <w:rsid w:val="00512AE3"/>
    <w:pPr>
      <w:keepNext/>
      <w:outlineLvl w:val="6"/>
    </w:pPr>
  </w:style>
  <w:style w:type="paragraph" w:styleId="Naslov8">
    <w:name w:val="heading 8"/>
    <w:basedOn w:val="Navaden"/>
    <w:next w:val="Navaden"/>
    <w:link w:val="Naslov8Znak"/>
    <w:rsid w:val="00512AE3"/>
    <w:pPr>
      <w:keepNext/>
      <w:outlineLvl w:val="7"/>
    </w:pPr>
    <w:rPr>
      <w:b/>
    </w:rPr>
  </w:style>
  <w:style w:type="paragraph" w:styleId="Naslov9">
    <w:name w:val="heading 9"/>
    <w:basedOn w:val="Navaden"/>
    <w:next w:val="Navaden"/>
    <w:link w:val="Naslov9Znak"/>
    <w:rsid w:val="00512AE3"/>
    <w:pPr>
      <w:keepNext/>
      <w:outlineLvl w:val="8"/>
    </w:pPr>
    <w:rPr>
      <w:color w:val="FFFFF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KST12">
    <w:name w:val="TEKST 12"/>
    <w:basedOn w:val="Brezrazmikov"/>
    <w:rsid w:val="00490E75"/>
  </w:style>
  <w:style w:type="paragraph" w:styleId="Brezrazmikov">
    <w:name w:val="No Spacing"/>
    <w:uiPriority w:val="1"/>
    <w:rsid w:val="00512AE3"/>
    <w:pPr>
      <w:ind w:left="708"/>
      <w:jc w:val="both"/>
    </w:pPr>
    <w:rPr>
      <w:szCs w:val="22"/>
      <w:lang w:val="en-US" w:eastAsia="en-US" w:bidi="en-US"/>
    </w:rPr>
  </w:style>
  <w:style w:type="paragraph" w:customStyle="1" w:styleId="12">
    <w:name w:val="12"/>
    <w:basedOn w:val="Brezrazmikov"/>
    <w:rsid w:val="00512AE3"/>
  </w:style>
  <w:style w:type="paragraph" w:customStyle="1" w:styleId="8">
    <w:name w:val="8"/>
    <w:link w:val="8Char"/>
    <w:qFormat/>
    <w:rsid w:val="00C02024"/>
    <w:rPr>
      <w:rFonts w:ascii="Arial" w:hAnsi="Arial" w:cs="Arial"/>
      <w:sz w:val="16"/>
      <w:szCs w:val="16"/>
    </w:rPr>
  </w:style>
  <w:style w:type="paragraph" w:styleId="Navaden-zamik">
    <w:name w:val="Normal Indent"/>
    <w:basedOn w:val="Navaden"/>
    <w:uiPriority w:val="99"/>
    <w:semiHidden/>
    <w:unhideWhenUsed/>
    <w:rsid w:val="00DF4B05"/>
    <w:pPr>
      <w:ind w:left="708"/>
    </w:pPr>
  </w:style>
  <w:style w:type="character" w:customStyle="1" w:styleId="8Char">
    <w:name w:val="8 Char"/>
    <w:basedOn w:val="Privzetapisavaodstavka"/>
    <w:link w:val="8"/>
    <w:rsid w:val="00C02024"/>
    <w:rPr>
      <w:rFonts w:ascii="Arial" w:hAnsi="Arial" w:cs="Arial"/>
      <w:sz w:val="16"/>
      <w:szCs w:val="16"/>
    </w:rPr>
  </w:style>
  <w:style w:type="paragraph" w:customStyle="1" w:styleId="NASLOVI">
    <w:name w:val="NASLOVI"/>
    <w:next w:val="10odstavek"/>
    <w:qFormat/>
    <w:rsid w:val="00C02024"/>
    <w:pPr>
      <w:numPr>
        <w:numId w:val="9"/>
      </w:numPr>
      <w:jc w:val="center"/>
    </w:pPr>
    <w:rPr>
      <w:rFonts w:ascii="Arial" w:hAnsi="Arial" w:cs="Arial"/>
      <w:b/>
      <w:lang w:eastAsia="en-US" w:bidi="en-US"/>
    </w:rPr>
  </w:style>
  <w:style w:type="paragraph" w:styleId="Glava">
    <w:name w:val="header"/>
    <w:basedOn w:val="Navaden"/>
    <w:link w:val="GlavaZnak"/>
    <w:rsid w:val="00512AE3"/>
    <w:pPr>
      <w:tabs>
        <w:tab w:val="center" w:pos="4536"/>
        <w:tab w:val="right" w:pos="9072"/>
      </w:tabs>
    </w:pPr>
  </w:style>
  <w:style w:type="character" w:customStyle="1" w:styleId="GlavaZnak">
    <w:name w:val="Glava Znak"/>
    <w:basedOn w:val="Privzetapisavaodstavka"/>
    <w:link w:val="Glava"/>
    <w:rsid w:val="00512AE3"/>
  </w:style>
  <w:style w:type="paragraph" w:customStyle="1" w:styleId="LENI">
    <w:name w:val="ČLENI"/>
    <w:basedOn w:val="Navaden"/>
    <w:next w:val="b10"/>
    <w:qFormat/>
    <w:rsid w:val="00C02024"/>
    <w:pPr>
      <w:widowControl w:val="0"/>
      <w:numPr>
        <w:numId w:val="10"/>
      </w:numPr>
      <w:jc w:val="center"/>
    </w:pPr>
    <w:rPr>
      <w:rFonts w:ascii="Arial" w:hAnsi="Arial" w:cs="Arial"/>
      <w:b/>
      <w:lang w:eastAsia="en-US" w:bidi="en-US"/>
    </w:rPr>
  </w:style>
  <w:style w:type="paragraph" w:customStyle="1" w:styleId="b10">
    <w:name w:val="b10"/>
    <w:next w:val="10odstavek"/>
    <w:qFormat/>
    <w:rsid w:val="00C02024"/>
    <w:pPr>
      <w:widowControl w:val="0"/>
      <w:jc w:val="center"/>
    </w:pPr>
    <w:rPr>
      <w:rFonts w:ascii="Arial" w:hAnsi="Arial" w:cs="Arial"/>
      <w:b/>
      <w:szCs w:val="22"/>
      <w:lang w:eastAsia="en-US" w:bidi="en-US"/>
    </w:rPr>
  </w:style>
  <w:style w:type="paragraph" w:customStyle="1" w:styleId="b12">
    <w:name w:val="b12"/>
    <w:basedOn w:val="Navaden"/>
    <w:link w:val="b12Char"/>
    <w:qFormat/>
    <w:rsid w:val="00C02024"/>
    <w:pPr>
      <w:jc w:val="center"/>
    </w:pPr>
    <w:rPr>
      <w:rFonts w:ascii="Arial" w:hAnsi="Arial" w:cs="Arial"/>
      <w:b/>
      <w:sz w:val="24"/>
      <w:szCs w:val="22"/>
      <w:lang w:eastAsia="en-US" w:bidi="en-US"/>
    </w:rPr>
  </w:style>
  <w:style w:type="paragraph" w:customStyle="1" w:styleId="bABC">
    <w:name w:val="bA) B) C)"/>
    <w:basedOn w:val="Navaden"/>
    <w:qFormat/>
    <w:rsid w:val="00C02024"/>
    <w:pPr>
      <w:numPr>
        <w:numId w:val="11"/>
      </w:numPr>
    </w:pPr>
    <w:rPr>
      <w:rFonts w:ascii="Arial" w:hAnsi="Arial" w:cs="Arial"/>
      <w:b/>
      <w:szCs w:val="22"/>
      <w:lang w:eastAsia="en-US" w:bidi="en-US"/>
    </w:rPr>
  </w:style>
  <w:style w:type="paragraph" w:customStyle="1" w:styleId="-">
    <w:name w:val="-"/>
    <w:rsid w:val="00EA0122"/>
    <w:pPr>
      <w:widowControl w:val="0"/>
      <w:numPr>
        <w:numId w:val="5"/>
      </w:numPr>
      <w:jc w:val="both"/>
    </w:pPr>
    <w:rPr>
      <w:szCs w:val="22"/>
      <w:lang w:val="en-US" w:eastAsia="en-US" w:bidi="en-US"/>
    </w:rPr>
  </w:style>
  <w:style w:type="character" w:customStyle="1" w:styleId="Naslov1Znak">
    <w:name w:val="Naslov 1 Znak"/>
    <w:basedOn w:val="Privzetapisavaodstavka"/>
    <w:link w:val="Naslov1"/>
    <w:rsid w:val="00512AE3"/>
  </w:style>
  <w:style w:type="character" w:customStyle="1" w:styleId="Naslov2Znak">
    <w:name w:val="Naslov 2 Znak"/>
    <w:basedOn w:val="Privzetapisavaodstavka"/>
    <w:link w:val="Naslov2"/>
    <w:rsid w:val="00512AE3"/>
  </w:style>
  <w:style w:type="character" w:customStyle="1" w:styleId="Naslov3Znak">
    <w:name w:val="Naslov 3 Znak"/>
    <w:basedOn w:val="Privzetapisavaodstavka"/>
    <w:link w:val="Naslov3"/>
    <w:rsid w:val="00512AE3"/>
    <w:rPr>
      <w:bCs/>
    </w:rPr>
  </w:style>
  <w:style w:type="character" w:customStyle="1" w:styleId="Naslov4Znak">
    <w:name w:val="Naslov 4 Znak"/>
    <w:basedOn w:val="Privzetapisavaodstavka"/>
    <w:link w:val="Naslov4"/>
    <w:rsid w:val="00512AE3"/>
    <w:rPr>
      <w:bCs/>
    </w:rPr>
  </w:style>
  <w:style w:type="character" w:customStyle="1" w:styleId="Naslov5Znak">
    <w:name w:val="Naslov 5 Znak"/>
    <w:basedOn w:val="Privzetapisavaodstavka"/>
    <w:link w:val="Naslov5"/>
    <w:rsid w:val="00512AE3"/>
    <w:rPr>
      <w:bCs/>
    </w:rPr>
  </w:style>
  <w:style w:type="character" w:customStyle="1" w:styleId="Naslov6Znak">
    <w:name w:val="Naslov 6 Znak"/>
    <w:basedOn w:val="Privzetapisavaodstavka"/>
    <w:link w:val="Naslov6"/>
    <w:rsid w:val="00512AE3"/>
    <w:rPr>
      <w:bCs/>
    </w:rPr>
  </w:style>
  <w:style w:type="character" w:customStyle="1" w:styleId="Naslov7Znak">
    <w:name w:val="Naslov 7 Znak"/>
    <w:basedOn w:val="Privzetapisavaodstavka"/>
    <w:link w:val="Naslov7"/>
    <w:rsid w:val="00512AE3"/>
  </w:style>
  <w:style w:type="character" w:customStyle="1" w:styleId="Naslov8Znak">
    <w:name w:val="Naslov 8 Znak"/>
    <w:basedOn w:val="Privzetapisavaodstavka"/>
    <w:link w:val="Naslov8"/>
    <w:rsid w:val="00512AE3"/>
    <w:rPr>
      <w:b/>
      <w:bCs/>
    </w:rPr>
  </w:style>
  <w:style w:type="character" w:customStyle="1" w:styleId="Naslov9Znak">
    <w:name w:val="Naslov 9 Znak"/>
    <w:basedOn w:val="Privzetapisavaodstavka"/>
    <w:link w:val="Naslov9"/>
    <w:rsid w:val="00512AE3"/>
    <w:rPr>
      <w:color w:val="FFFFFF"/>
    </w:rPr>
  </w:style>
  <w:style w:type="paragraph" w:styleId="Noga">
    <w:name w:val="footer"/>
    <w:basedOn w:val="Navaden"/>
    <w:link w:val="NogaZnak"/>
    <w:uiPriority w:val="99"/>
    <w:rsid w:val="00512AE3"/>
    <w:pPr>
      <w:tabs>
        <w:tab w:val="center" w:pos="4536"/>
        <w:tab w:val="right" w:pos="9072"/>
      </w:tabs>
    </w:pPr>
  </w:style>
  <w:style w:type="character" w:customStyle="1" w:styleId="NogaZnak">
    <w:name w:val="Noga Znak"/>
    <w:basedOn w:val="Privzetapisavaodstavka"/>
    <w:link w:val="Noga"/>
    <w:uiPriority w:val="99"/>
    <w:rsid w:val="00512AE3"/>
  </w:style>
  <w:style w:type="paragraph" w:styleId="Telobesedila-zamik">
    <w:name w:val="Body Text Indent"/>
    <w:basedOn w:val="Navaden"/>
    <w:link w:val="Telobesedila-zamikZnak"/>
    <w:rsid w:val="00512AE3"/>
    <w:pPr>
      <w:ind w:left="705"/>
    </w:pPr>
  </w:style>
  <w:style w:type="character" w:customStyle="1" w:styleId="Telobesedila-zamikZnak">
    <w:name w:val="Telo besedila - zamik Znak"/>
    <w:basedOn w:val="Privzetapisavaodstavka"/>
    <w:link w:val="Telobesedila-zamik"/>
    <w:rsid w:val="00512AE3"/>
  </w:style>
  <w:style w:type="paragraph" w:styleId="Odstavekseznama">
    <w:name w:val="List Paragraph"/>
    <w:basedOn w:val="Navaden"/>
    <w:uiPriority w:val="34"/>
    <w:rsid w:val="00512AE3"/>
    <w:pPr>
      <w:ind w:left="720"/>
      <w:contextualSpacing/>
    </w:pPr>
  </w:style>
  <w:style w:type="paragraph" w:customStyle="1" w:styleId="ZnakZnak1ZnakZnakZnakZnakZnakZnakCharChar">
    <w:name w:val="Znak Znak1 Znak Znak Znak Znak Znak Znak Char Char"/>
    <w:basedOn w:val="Navaden"/>
    <w:rsid w:val="00512AE3"/>
    <w:pPr>
      <w:jc w:val="left"/>
    </w:pPr>
    <w:rPr>
      <w:rFonts w:ascii="Times New Roman" w:hAnsi="Times New Roman"/>
      <w:lang w:val="pl-PL" w:eastAsia="pl-PL"/>
    </w:rPr>
  </w:style>
  <w:style w:type="paragraph" w:customStyle="1" w:styleId="IMOSNASLOV2">
    <w:name w:val="IMOS_NASLOV2"/>
    <w:basedOn w:val="Navaden"/>
    <w:rsid w:val="00512AE3"/>
    <w:rPr>
      <w:b/>
      <w:lang w:val="en-US" w:eastAsia="en-US"/>
    </w:rPr>
  </w:style>
  <w:style w:type="paragraph" w:customStyle="1" w:styleId="tekst">
    <w:name w:val="tekst"/>
    <w:basedOn w:val="Glava"/>
    <w:rsid w:val="00512AE3"/>
    <w:pPr>
      <w:tabs>
        <w:tab w:val="clear" w:pos="4536"/>
        <w:tab w:val="clear" w:pos="9072"/>
      </w:tabs>
      <w:ind w:left="567"/>
    </w:pPr>
  </w:style>
  <w:style w:type="paragraph" w:customStyle="1" w:styleId="10odstavek">
    <w:name w:val="10 odstavek"/>
    <w:qFormat/>
    <w:rsid w:val="00C02024"/>
    <w:pPr>
      <w:widowControl w:val="0"/>
      <w:ind w:firstLine="284"/>
      <w:jc w:val="both"/>
    </w:pPr>
    <w:rPr>
      <w:rFonts w:ascii="Arial" w:hAnsi="Arial" w:cs="Arial"/>
      <w:lang w:eastAsia="en-US" w:bidi="en-US"/>
    </w:rPr>
  </w:style>
  <w:style w:type="paragraph" w:customStyle="1" w:styleId="A">
    <w:name w:val="A."/>
    <w:basedOn w:val="10odstavek"/>
    <w:rsid w:val="005C259A"/>
    <w:pPr>
      <w:numPr>
        <w:numId w:val="1"/>
      </w:numPr>
    </w:pPr>
    <w:rPr>
      <w:b/>
    </w:rPr>
  </w:style>
  <w:style w:type="paragraph" w:customStyle="1" w:styleId="Znak">
    <w:name w:val="Znak"/>
    <w:basedOn w:val="Navaden"/>
    <w:rsid w:val="00512AE3"/>
    <w:pPr>
      <w:jc w:val="left"/>
    </w:pPr>
    <w:rPr>
      <w:rFonts w:ascii="Times New Roman" w:hAnsi="Times New Roman"/>
      <w:lang w:val="pl-PL" w:eastAsia="pl-PL"/>
    </w:rPr>
  </w:style>
  <w:style w:type="paragraph" w:customStyle="1" w:styleId="esegmentp">
    <w:name w:val="esegment_p"/>
    <w:basedOn w:val="Navaden"/>
    <w:rsid w:val="00512AE3"/>
    <w:pPr>
      <w:spacing w:after="210"/>
      <w:ind w:firstLine="240"/>
    </w:pPr>
    <w:rPr>
      <w:rFonts w:ascii="Times New Roman" w:hAnsi="Times New Roman"/>
      <w:color w:val="333333"/>
      <w:sz w:val="18"/>
      <w:szCs w:val="18"/>
    </w:rPr>
  </w:style>
  <w:style w:type="paragraph" w:customStyle="1" w:styleId="111213">
    <w:name w:val="1.1 1.2 1.3"/>
    <w:basedOn w:val="LENI"/>
    <w:rsid w:val="0025493F"/>
    <w:pPr>
      <w:numPr>
        <w:numId w:val="3"/>
      </w:numPr>
    </w:pPr>
  </w:style>
  <w:style w:type="paragraph" w:customStyle="1" w:styleId="b123">
    <w:name w:val="b1 2 3"/>
    <w:basedOn w:val="LENI"/>
    <w:qFormat/>
    <w:rsid w:val="00C02024"/>
    <w:pPr>
      <w:numPr>
        <w:numId w:val="12"/>
      </w:numPr>
    </w:pPr>
    <w:rPr>
      <w:sz w:val="24"/>
    </w:rPr>
  </w:style>
  <w:style w:type="paragraph" w:customStyle="1" w:styleId="1231">
    <w:name w:val="(1) (2) (3)"/>
    <w:qFormat/>
    <w:rsid w:val="00C02024"/>
    <w:pPr>
      <w:widowControl w:val="0"/>
      <w:numPr>
        <w:numId w:val="13"/>
      </w:numPr>
      <w:jc w:val="both"/>
    </w:pPr>
    <w:rPr>
      <w:rFonts w:ascii="Arial" w:hAnsi="Arial" w:cs="Arial"/>
      <w:lang w:eastAsia="en-US" w:bidi="en-US"/>
    </w:rPr>
  </w:style>
  <w:style w:type="character" w:styleId="Hiperpovezava">
    <w:name w:val="Hyperlink"/>
    <w:basedOn w:val="Privzetapisavaodstavka"/>
    <w:uiPriority w:val="99"/>
    <w:semiHidden/>
    <w:unhideWhenUsed/>
    <w:rsid w:val="006562DC"/>
    <w:rPr>
      <w:rFonts w:ascii="Tahoma" w:hAnsi="Tahoma" w:cs="Tahoma" w:hint="default"/>
      <w:strike w:val="0"/>
      <w:dstrike w:val="0"/>
      <w:color w:val="005082"/>
      <w:sz w:val="20"/>
      <w:szCs w:val="20"/>
      <w:u w:val="none"/>
      <w:effect w:val="none"/>
    </w:rPr>
  </w:style>
  <w:style w:type="paragraph" w:customStyle="1" w:styleId="ABC">
    <w:name w:val="A) B) C)"/>
    <w:basedOn w:val="bABC"/>
    <w:qFormat/>
    <w:rsid w:val="00C02024"/>
    <w:pPr>
      <w:numPr>
        <w:numId w:val="14"/>
      </w:numPr>
    </w:pPr>
    <w:rPr>
      <w:b w:val="0"/>
    </w:rPr>
  </w:style>
  <w:style w:type="paragraph" w:customStyle="1" w:styleId="123">
    <w:name w:val="1 2 3"/>
    <w:qFormat/>
    <w:rsid w:val="00C02024"/>
    <w:pPr>
      <w:numPr>
        <w:numId w:val="15"/>
      </w:numPr>
      <w:jc w:val="both"/>
    </w:pPr>
    <w:rPr>
      <w:rFonts w:ascii="Arial" w:hAnsi="Arial" w:cs="Arial"/>
      <w:lang w:eastAsia="en-US" w:bidi="en-US"/>
    </w:rPr>
  </w:style>
  <w:style w:type="character" w:customStyle="1" w:styleId="postbody1">
    <w:name w:val="postbody1"/>
    <w:basedOn w:val="Privzetapisavaodstavka"/>
    <w:rsid w:val="008E08BB"/>
    <w:rPr>
      <w:sz w:val="13"/>
      <w:szCs w:val="13"/>
    </w:rPr>
  </w:style>
  <w:style w:type="paragraph" w:customStyle="1" w:styleId="xl31">
    <w:name w:val="xl31"/>
    <w:basedOn w:val="Navaden"/>
    <w:rsid w:val="000577B0"/>
    <w:pPr>
      <w:spacing w:before="100" w:beforeAutospacing="1" w:after="100" w:afterAutospacing="1"/>
      <w:jc w:val="right"/>
    </w:pPr>
    <w:rPr>
      <w:rFonts w:eastAsia="Arial Unicode MS"/>
      <w:b/>
    </w:rPr>
  </w:style>
  <w:style w:type="paragraph" w:customStyle="1" w:styleId="1230">
    <w:name w:val="1. 2. 3."/>
    <w:qFormat/>
    <w:rsid w:val="00C02024"/>
    <w:pPr>
      <w:widowControl w:val="0"/>
      <w:numPr>
        <w:numId w:val="16"/>
      </w:numPr>
      <w:jc w:val="both"/>
    </w:pPr>
    <w:rPr>
      <w:rFonts w:ascii="Arial" w:hAnsi="Arial" w:cs="Arial"/>
      <w:lang w:eastAsia="en-US" w:bidi="en-US"/>
    </w:rPr>
  </w:style>
  <w:style w:type="paragraph" w:customStyle="1" w:styleId="NASLOVI3">
    <w:name w:val="NASLOVI 3"/>
    <w:next w:val="10odstavek"/>
    <w:qFormat/>
    <w:rsid w:val="00C02024"/>
    <w:pPr>
      <w:widowControl w:val="0"/>
      <w:numPr>
        <w:numId w:val="17"/>
      </w:numPr>
      <w:jc w:val="center"/>
    </w:pPr>
    <w:rPr>
      <w:rFonts w:ascii="Arial" w:hAnsi="Arial" w:cs="Arial"/>
      <w:b/>
      <w:szCs w:val="22"/>
      <w:lang w:eastAsia="en-US" w:bidi="en-US"/>
    </w:rPr>
  </w:style>
  <w:style w:type="paragraph" w:customStyle="1" w:styleId="NASLOVI2">
    <w:name w:val="NASLOVI 2"/>
    <w:next w:val="10odstavek"/>
    <w:qFormat/>
    <w:rsid w:val="00C02024"/>
    <w:pPr>
      <w:numPr>
        <w:numId w:val="18"/>
      </w:numPr>
      <w:jc w:val="center"/>
    </w:pPr>
    <w:rPr>
      <w:rFonts w:ascii="Arial" w:hAnsi="Arial" w:cs="Arial"/>
      <w:b/>
      <w:szCs w:val="22"/>
      <w:lang w:eastAsia="en-US" w:bidi="en-US"/>
    </w:rPr>
  </w:style>
  <w:style w:type="character" w:styleId="Poudarek">
    <w:name w:val="Emphasis"/>
    <w:basedOn w:val="Privzetapisavaodstavka"/>
    <w:uiPriority w:val="20"/>
    <w:rsid w:val="00DF54A4"/>
    <w:rPr>
      <w:b/>
      <w:bCs/>
      <w:i w:val="0"/>
      <w:iCs w:val="0"/>
    </w:rPr>
  </w:style>
  <w:style w:type="paragraph" w:customStyle="1" w:styleId="xl30">
    <w:name w:val="xl30"/>
    <w:basedOn w:val="Navaden"/>
    <w:rsid w:val="00D94758"/>
    <w:pPr>
      <w:spacing w:before="100" w:beforeAutospacing="1" w:after="100" w:afterAutospacing="1"/>
      <w:jc w:val="center"/>
    </w:pPr>
    <w:rPr>
      <w:rFonts w:eastAsia="Arial Unicode MS"/>
      <w:b/>
    </w:rPr>
  </w:style>
  <w:style w:type="paragraph" w:customStyle="1" w:styleId="IaIbIc">
    <w:name w:val="I.a I.b I.c"/>
    <w:basedOn w:val="Navaden"/>
    <w:rsid w:val="00F25F7A"/>
    <w:pPr>
      <w:numPr>
        <w:ilvl w:val="1"/>
        <w:numId w:val="10"/>
      </w:numPr>
    </w:pPr>
  </w:style>
  <w:style w:type="paragraph" w:styleId="Navadensplet">
    <w:name w:val="Normal (Web)"/>
    <w:basedOn w:val="Navaden"/>
    <w:uiPriority w:val="99"/>
    <w:unhideWhenUsed/>
    <w:rsid w:val="000C5526"/>
    <w:pPr>
      <w:spacing w:after="150"/>
      <w:jc w:val="left"/>
    </w:pPr>
    <w:rPr>
      <w:rFonts w:ascii="Times New Roman" w:hAnsi="Times New Roman"/>
      <w:color w:val="333333"/>
      <w:sz w:val="13"/>
      <w:szCs w:val="13"/>
    </w:rPr>
  </w:style>
  <w:style w:type="paragraph" w:customStyle="1" w:styleId="ABC0">
    <w:name w:val="A. B. C."/>
    <w:basedOn w:val="10odstavek"/>
    <w:rsid w:val="0025493F"/>
    <w:pPr>
      <w:widowControl/>
      <w:ind w:left="360" w:hanging="360"/>
    </w:pPr>
    <w:rPr>
      <w:b/>
      <w:szCs w:val="22"/>
    </w:rPr>
  </w:style>
  <w:style w:type="table" w:styleId="Tabela-mrea">
    <w:name w:val="Table Grid"/>
    <w:basedOn w:val="Navadnatabela"/>
    <w:uiPriority w:val="59"/>
    <w:rsid w:val="002A3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iponew">
    <w:name w:val="Chipo_new"/>
    <w:basedOn w:val="b12"/>
    <w:link w:val="ChiponewChar"/>
    <w:rsid w:val="001F2648"/>
    <w:pPr>
      <w:widowControl w:val="0"/>
    </w:pPr>
  </w:style>
  <w:style w:type="character" w:customStyle="1" w:styleId="b12Char">
    <w:name w:val="b12 Char"/>
    <w:basedOn w:val="Privzetapisavaodstavka"/>
    <w:link w:val="b12"/>
    <w:rsid w:val="00C02024"/>
    <w:rPr>
      <w:rFonts w:ascii="Arial" w:hAnsi="Arial" w:cs="Arial"/>
      <w:b/>
      <w:sz w:val="24"/>
      <w:szCs w:val="22"/>
      <w:lang w:eastAsia="en-US" w:bidi="en-US"/>
    </w:rPr>
  </w:style>
  <w:style w:type="character" w:customStyle="1" w:styleId="ChiponewChar">
    <w:name w:val="Chipo_new Char"/>
    <w:basedOn w:val="b12Char"/>
    <w:link w:val="Chiponew"/>
    <w:rsid w:val="001F2648"/>
    <w:rPr>
      <w:rFonts w:ascii="DINPro-Medium" w:hAnsi="DINPro-Medium" w:cs="Arial"/>
      <w:b/>
      <w:sz w:val="24"/>
      <w:szCs w:val="22"/>
      <w:lang w:eastAsia="en-US" w:bidi="en-US"/>
    </w:rPr>
  </w:style>
  <w:style w:type="character" w:styleId="tevilkastrani">
    <w:name w:val="page number"/>
    <w:basedOn w:val="Privzetapisavaodstavka"/>
    <w:semiHidden/>
    <w:rsid w:val="004342B4"/>
  </w:style>
  <w:style w:type="character" w:customStyle="1" w:styleId="highlight1">
    <w:name w:val="highlight1"/>
    <w:basedOn w:val="Privzetapisavaodstavka"/>
    <w:rsid w:val="002C2D00"/>
    <w:rPr>
      <w:color w:val="FF0000"/>
      <w:shd w:val="clear" w:color="auto" w:fill="FFFFFF"/>
    </w:rPr>
  </w:style>
  <w:style w:type="paragraph" w:customStyle="1" w:styleId="1naslov">
    <w:name w:val="1. naslov"/>
    <w:next w:val="10odstavek"/>
    <w:rsid w:val="00544E2A"/>
    <w:pPr>
      <w:ind w:left="426" w:hanging="426"/>
      <w:jc w:val="center"/>
    </w:pPr>
    <w:rPr>
      <w:rFonts w:ascii="DINPro-Medium" w:hAnsi="DINPro-Medium"/>
      <w:lang w:val="en-US" w:eastAsia="en-US" w:bidi="en-US"/>
    </w:rPr>
  </w:style>
  <w:style w:type="paragraph" w:customStyle="1" w:styleId="b12narazen">
    <w:name w:val="b12 narazen"/>
    <w:next w:val="b12"/>
    <w:link w:val="b12narazenChar"/>
    <w:qFormat/>
    <w:rsid w:val="00C02024"/>
    <w:pPr>
      <w:widowControl w:val="0"/>
      <w:jc w:val="center"/>
    </w:pPr>
    <w:rPr>
      <w:rFonts w:ascii="Arial" w:hAnsi="Arial" w:cs="Arial"/>
      <w:b/>
      <w:spacing w:val="20"/>
      <w:sz w:val="24"/>
      <w:szCs w:val="22"/>
      <w:lang w:eastAsia="en-US" w:bidi="en-US"/>
    </w:rPr>
  </w:style>
  <w:style w:type="character" w:customStyle="1" w:styleId="b12narazenChar">
    <w:name w:val="b12 narazen Char"/>
    <w:basedOn w:val="b12Char"/>
    <w:link w:val="b12narazen"/>
    <w:rsid w:val="00C02024"/>
    <w:rPr>
      <w:rFonts w:ascii="Arial" w:hAnsi="Arial" w:cs="Arial"/>
      <w:b/>
      <w:spacing w:val="20"/>
      <w:sz w:val="24"/>
      <w:szCs w:val="22"/>
      <w:lang w:eastAsia="en-US" w:bidi="en-US"/>
    </w:rPr>
  </w:style>
  <w:style w:type="character" w:styleId="Komentar-sklic">
    <w:name w:val="annotation reference"/>
    <w:basedOn w:val="Privzetapisavaodstavka"/>
    <w:uiPriority w:val="99"/>
    <w:semiHidden/>
    <w:unhideWhenUsed/>
    <w:rsid w:val="00F15A48"/>
    <w:rPr>
      <w:sz w:val="16"/>
      <w:szCs w:val="16"/>
    </w:rPr>
  </w:style>
  <w:style w:type="paragraph" w:styleId="Komentar-besedilo">
    <w:name w:val="annotation text"/>
    <w:basedOn w:val="Navaden"/>
    <w:link w:val="Komentar-besediloZnak"/>
    <w:uiPriority w:val="99"/>
    <w:semiHidden/>
    <w:unhideWhenUsed/>
    <w:rsid w:val="00F15A48"/>
  </w:style>
  <w:style w:type="character" w:customStyle="1" w:styleId="Komentar-besediloZnak">
    <w:name w:val="Komentar - besedilo Znak"/>
    <w:basedOn w:val="Privzetapisavaodstavka"/>
    <w:link w:val="Komentar-besedilo"/>
    <w:uiPriority w:val="99"/>
    <w:semiHidden/>
    <w:rsid w:val="00F15A48"/>
    <w:rPr>
      <w:sz w:val="20"/>
      <w:szCs w:val="20"/>
    </w:rPr>
  </w:style>
  <w:style w:type="paragraph" w:styleId="Zadevakomentarja">
    <w:name w:val="annotation subject"/>
    <w:basedOn w:val="Komentar-besedilo"/>
    <w:next w:val="Komentar-besedilo"/>
    <w:link w:val="ZadevakomentarjaZnak"/>
    <w:uiPriority w:val="99"/>
    <w:semiHidden/>
    <w:unhideWhenUsed/>
    <w:rsid w:val="00F15A48"/>
    <w:rPr>
      <w:b/>
    </w:rPr>
  </w:style>
  <w:style w:type="character" w:customStyle="1" w:styleId="ZadevakomentarjaZnak">
    <w:name w:val="Zadeva komentarja Znak"/>
    <w:basedOn w:val="Komentar-besediloZnak"/>
    <w:link w:val="Zadevakomentarja"/>
    <w:uiPriority w:val="99"/>
    <w:semiHidden/>
    <w:rsid w:val="00F15A48"/>
    <w:rPr>
      <w:b/>
      <w:bCs/>
      <w:sz w:val="20"/>
      <w:szCs w:val="20"/>
    </w:rPr>
  </w:style>
  <w:style w:type="paragraph" w:styleId="Besedilooblaka">
    <w:name w:val="Balloon Text"/>
    <w:basedOn w:val="Navaden"/>
    <w:link w:val="BesedilooblakaZnak"/>
    <w:uiPriority w:val="99"/>
    <w:semiHidden/>
    <w:unhideWhenUsed/>
    <w:rsid w:val="00F15A4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15A48"/>
    <w:rPr>
      <w:rFonts w:ascii="Tahoma" w:hAnsi="Tahoma" w:cs="Tahoma"/>
      <w:sz w:val="16"/>
      <w:szCs w:val="16"/>
    </w:rPr>
  </w:style>
  <w:style w:type="paragraph" w:customStyle="1" w:styleId="ZnakCharCharZnakZnakZnakZnak">
    <w:name w:val="Znak Char Char Znak Znak Znak Znak"/>
    <w:basedOn w:val="Navaden"/>
    <w:rsid w:val="00270B6C"/>
    <w:pPr>
      <w:spacing w:after="160" w:line="240" w:lineRule="exact"/>
      <w:jc w:val="left"/>
    </w:pPr>
    <w:rPr>
      <w:rFonts w:ascii="Tahoma" w:hAnsi="Tahoma"/>
      <w:lang w:val="en-US" w:eastAsia="en-US"/>
    </w:rPr>
  </w:style>
  <w:style w:type="paragraph" w:customStyle="1" w:styleId="b9">
    <w:name w:val="b9"/>
    <w:basedOn w:val="8"/>
    <w:link w:val="b9Char"/>
    <w:qFormat/>
    <w:rsid w:val="00C02024"/>
    <w:rPr>
      <w:b/>
      <w:sz w:val="18"/>
    </w:rPr>
  </w:style>
  <w:style w:type="character" w:customStyle="1" w:styleId="b9Char">
    <w:name w:val="b9 Char"/>
    <w:basedOn w:val="8Char"/>
    <w:link w:val="b9"/>
    <w:rsid w:val="00C02024"/>
    <w:rPr>
      <w:rFonts w:ascii="Arial" w:hAnsi="Arial" w:cs="Arial"/>
      <w:b/>
      <w:sz w:val="18"/>
      <w:szCs w:val="16"/>
    </w:rPr>
  </w:style>
  <w:style w:type="paragraph" w:customStyle="1" w:styleId="b75">
    <w:name w:val="b7.5"/>
    <w:link w:val="b75Char"/>
    <w:rsid w:val="00316651"/>
    <w:rPr>
      <w:rFonts w:ascii="DINPro-Medium" w:hAnsi="DINPro-Medium"/>
      <w:sz w:val="15"/>
      <w:szCs w:val="16"/>
    </w:rPr>
  </w:style>
  <w:style w:type="character" w:customStyle="1" w:styleId="b75Char">
    <w:name w:val="b7.5 Char"/>
    <w:basedOn w:val="Privzetapisavaodstavka"/>
    <w:link w:val="b75"/>
    <w:rsid w:val="00316651"/>
    <w:rPr>
      <w:rFonts w:ascii="DINPro-Medium" w:hAnsi="DINPro-Medium"/>
      <w:sz w:val="15"/>
      <w:szCs w:val="16"/>
    </w:rPr>
  </w:style>
  <w:style w:type="paragraph" w:customStyle="1" w:styleId="10">
    <w:name w:val="10"/>
    <w:qFormat/>
    <w:rsid w:val="00C02024"/>
    <w:pPr>
      <w:jc w:val="both"/>
    </w:pPr>
    <w:rPr>
      <w:rFonts w:ascii="Arial" w:hAnsi="Arial" w:cs="Arial"/>
      <w:lang w:eastAsia="en-US" w:bidi="en-US"/>
    </w:rPr>
  </w:style>
  <w:style w:type="paragraph" w:customStyle="1" w:styleId="NASLOVI1">
    <w:name w:val="NASLOVI 1"/>
    <w:next w:val="10odstavek"/>
    <w:qFormat/>
    <w:rsid w:val="00C02024"/>
    <w:pPr>
      <w:widowControl w:val="0"/>
      <w:numPr>
        <w:numId w:val="19"/>
      </w:numPr>
      <w:jc w:val="center"/>
    </w:pPr>
    <w:rPr>
      <w:rFonts w:ascii="Arial" w:hAnsi="Arial" w:cs="Arial"/>
      <w:b/>
      <w:lang w:eastAsia="en-US" w:bidi="en-US"/>
    </w:rPr>
  </w:style>
  <w:style w:type="paragraph" w:customStyle="1" w:styleId="NASLOVI4">
    <w:name w:val="NASLOVI 4"/>
    <w:basedOn w:val="NASLOVI1"/>
    <w:next w:val="10odstavek"/>
    <w:qFormat/>
    <w:rsid w:val="00C02024"/>
    <w:pPr>
      <w:numPr>
        <w:numId w:val="0"/>
      </w:numPr>
      <w:jc w:val="left"/>
    </w:pPr>
    <w:rPr>
      <w:sz w:val="22"/>
    </w:rPr>
  </w:style>
  <w:style w:type="paragraph" w:customStyle="1" w:styleId="b13narazen">
    <w:name w:val="b13 narazen"/>
    <w:basedOn w:val="b12narazen"/>
    <w:link w:val="b13narazenChar"/>
    <w:qFormat/>
    <w:rsid w:val="00C02024"/>
    <w:pPr>
      <w:jc w:val="left"/>
    </w:pPr>
    <w:rPr>
      <w:sz w:val="26"/>
    </w:rPr>
  </w:style>
  <w:style w:type="character" w:customStyle="1" w:styleId="b13narazenChar">
    <w:name w:val="b13 narazen Char"/>
    <w:basedOn w:val="b12narazenChar"/>
    <w:link w:val="b13narazen"/>
    <w:rsid w:val="00C02024"/>
    <w:rPr>
      <w:rFonts w:ascii="Arial" w:hAnsi="Arial" w:cs="Arial"/>
      <w:b/>
      <w:spacing w:val="20"/>
      <w:sz w:val="26"/>
      <w:szCs w:val="22"/>
      <w:lang w:eastAsia="en-US" w:bidi="en-US"/>
    </w:rPr>
  </w:style>
  <w:style w:type="paragraph" w:customStyle="1" w:styleId="b12ABC">
    <w:name w:val="b12 A) B) C)"/>
    <w:basedOn w:val="b12narazen"/>
    <w:link w:val="b12ABCChar"/>
    <w:rsid w:val="000B3AC9"/>
    <w:pPr>
      <w:numPr>
        <w:numId w:val="4"/>
      </w:numPr>
      <w:jc w:val="left"/>
    </w:pPr>
  </w:style>
  <w:style w:type="character" w:customStyle="1" w:styleId="b12ABCChar">
    <w:name w:val="b12 A) B) C) Char"/>
    <w:basedOn w:val="b12narazenChar"/>
    <w:link w:val="b12ABC"/>
    <w:rsid w:val="000B3AC9"/>
    <w:rPr>
      <w:rFonts w:ascii="Arial" w:hAnsi="Arial" w:cs="Arial"/>
      <w:b/>
      <w:spacing w:val="20"/>
      <w:sz w:val="24"/>
      <w:szCs w:val="22"/>
      <w:lang w:eastAsia="en-US" w:bidi="en-US"/>
    </w:rPr>
  </w:style>
  <w:style w:type="paragraph" w:customStyle="1" w:styleId="a0">
    <w:name w:val="–"/>
    <w:qFormat/>
    <w:rsid w:val="00C02024"/>
    <w:pPr>
      <w:widowControl w:val="0"/>
      <w:numPr>
        <w:numId w:val="20"/>
      </w:numPr>
      <w:jc w:val="both"/>
    </w:pPr>
    <w:rPr>
      <w:rFonts w:ascii="Arial" w:hAnsi="Arial" w:cs="Arial"/>
      <w:szCs w:val="22"/>
      <w:lang w:eastAsia="en-US" w:bidi="en-US"/>
    </w:rPr>
  </w:style>
  <w:style w:type="paragraph" w:customStyle="1" w:styleId="T">
    <w:name w:val="ŠT"/>
    <w:basedOn w:val="Noga"/>
    <w:qFormat/>
    <w:rsid w:val="00C02024"/>
    <w:pPr>
      <w:framePr w:w="202" w:wrap="around" w:vAnchor="text" w:hAnchor="page" w:x="10573" w:y="2"/>
      <w:jc w:val="right"/>
    </w:pPr>
    <w:rPr>
      <w:rFonts w:ascii="Arial" w:hAnsi="Arial"/>
      <w:sz w:val="18"/>
      <w:szCs w:val="18"/>
    </w:rPr>
  </w:style>
  <w:style w:type="paragraph" w:styleId="Napis">
    <w:name w:val="caption"/>
    <w:basedOn w:val="Navaden"/>
    <w:next w:val="Navaden"/>
    <w:uiPriority w:val="35"/>
    <w:semiHidden/>
    <w:unhideWhenUsed/>
    <w:qFormat/>
    <w:rsid w:val="00C02024"/>
    <w:pPr>
      <w:spacing w:after="200"/>
    </w:pPr>
    <w:rPr>
      <w:rFonts w:cs="DINPro-Regular"/>
      <w:b/>
      <w:bCs/>
      <w:color w:val="4F81BD" w:themeColor="accent1"/>
      <w:sz w:val="18"/>
      <w:szCs w:val="18"/>
    </w:rPr>
  </w:style>
  <w:style w:type="paragraph" w:styleId="NaslovTOC">
    <w:name w:val="TOC Heading"/>
    <w:basedOn w:val="Naslov1"/>
    <w:next w:val="Navaden"/>
    <w:uiPriority w:val="39"/>
    <w:semiHidden/>
    <w:unhideWhenUsed/>
    <w:qFormat/>
    <w:rsid w:val="00C02024"/>
    <w:pPr>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45132141">
      <w:bodyDiv w:val="1"/>
      <w:marLeft w:val="0"/>
      <w:marRight w:val="0"/>
      <w:marTop w:val="0"/>
      <w:marBottom w:val="0"/>
      <w:divBdr>
        <w:top w:val="none" w:sz="0" w:space="0" w:color="auto"/>
        <w:left w:val="none" w:sz="0" w:space="0" w:color="auto"/>
        <w:bottom w:val="none" w:sz="0" w:space="0" w:color="auto"/>
        <w:right w:val="none" w:sz="0" w:space="0" w:color="auto"/>
      </w:divBdr>
      <w:divsChild>
        <w:div w:id="972246229">
          <w:marLeft w:val="0"/>
          <w:marRight w:val="0"/>
          <w:marTop w:val="0"/>
          <w:marBottom w:val="0"/>
          <w:divBdr>
            <w:top w:val="none" w:sz="0" w:space="0" w:color="auto"/>
            <w:left w:val="none" w:sz="0" w:space="0" w:color="auto"/>
            <w:bottom w:val="none" w:sz="0" w:space="0" w:color="auto"/>
            <w:right w:val="none" w:sz="0" w:space="0" w:color="auto"/>
          </w:divBdr>
          <w:divsChild>
            <w:div w:id="128673691">
              <w:marLeft w:val="0"/>
              <w:marRight w:val="40"/>
              <w:marTop w:val="0"/>
              <w:marBottom w:val="0"/>
              <w:divBdr>
                <w:top w:val="none" w:sz="0" w:space="0" w:color="auto"/>
                <w:left w:val="none" w:sz="0" w:space="0" w:color="auto"/>
                <w:bottom w:val="none" w:sz="0" w:space="0" w:color="auto"/>
                <w:right w:val="none" w:sz="0" w:space="0" w:color="auto"/>
              </w:divBdr>
              <w:divsChild>
                <w:div w:id="1562398188">
                  <w:marLeft w:val="0"/>
                  <w:marRight w:val="0"/>
                  <w:marTop w:val="0"/>
                  <w:marBottom w:val="100"/>
                  <w:divBdr>
                    <w:top w:val="none" w:sz="0" w:space="0" w:color="auto"/>
                    <w:left w:val="none" w:sz="0" w:space="0" w:color="auto"/>
                    <w:bottom w:val="none" w:sz="0" w:space="0" w:color="auto"/>
                    <w:right w:val="none" w:sz="0" w:space="0" w:color="auto"/>
                  </w:divBdr>
                  <w:divsChild>
                    <w:div w:id="1915816526">
                      <w:marLeft w:val="0"/>
                      <w:marRight w:val="0"/>
                      <w:marTop w:val="0"/>
                      <w:marBottom w:val="0"/>
                      <w:divBdr>
                        <w:top w:val="none" w:sz="0" w:space="0" w:color="auto"/>
                        <w:left w:val="none" w:sz="0" w:space="0" w:color="auto"/>
                        <w:bottom w:val="none" w:sz="0" w:space="0" w:color="auto"/>
                        <w:right w:val="none" w:sz="0" w:space="0" w:color="auto"/>
                      </w:divBdr>
                      <w:divsChild>
                        <w:div w:id="1861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12612">
      <w:bodyDiv w:val="1"/>
      <w:marLeft w:val="0"/>
      <w:marRight w:val="0"/>
      <w:marTop w:val="0"/>
      <w:marBottom w:val="0"/>
      <w:divBdr>
        <w:top w:val="none" w:sz="0" w:space="0" w:color="auto"/>
        <w:left w:val="none" w:sz="0" w:space="0" w:color="auto"/>
        <w:bottom w:val="none" w:sz="0" w:space="0" w:color="auto"/>
        <w:right w:val="none" w:sz="0" w:space="0" w:color="auto"/>
      </w:divBdr>
      <w:divsChild>
        <w:div w:id="1624190766">
          <w:marLeft w:val="0"/>
          <w:marRight w:val="0"/>
          <w:marTop w:val="0"/>
          <w:marBottom w:val="0"/>
          <w:divBdr>
            <w:top w:val="none" w:sz="0" w:space="0" w:color="auto"/>
            <w:left w:val="none" w:sz="0" w:space="0" w:color="auto"/>
            <w:bottom w:val="none" w:sz="0" w:space="0" w:color="auto"/>
            <w:right w:val="none" w:sz="0" w:space="0" w:color="auto"/>
          </w:divBdr>
          <w:divsChild>
            <w:div w:id="1001005221">
              <w:marLeft w:val="0"/>
              <w:marRight w:val="43"/>
              <w:marTop w:val="0"/>
              <w:marBottom w:val="0"/>
              <w:divBdr>
                <w:top w:val="none" w:sz="0" w:space="0" w:color="auto"/>
                <w:left w:val="none" w:sz="0" w:space="0" w:color="auto"/>
                <w:bottom w:val="none" w:sz="0" w:space="0" w:color="auto"/>
                <w:right w:val="none" w:sz="0" w:space="0" w:color="auto"/>
              </w:divBdr>
              <w:divsChild>
                <w:div w:id="276648363">
                  <w:marLeft w:val="0"/>
                  <w:marRight w:val="0"/>
                  <w:marTop w:val="0"/>
                  <w:marBottom w:val="107"/>
                  <w:divBdr>
                    <w:top w:val="none" w:sz="0" w:space="0" w:color="auto"/>
                    <w:left w:val="none" w:sz="0" w:space="0" w:color="auto"/>
                    <w:bottom w:val="none" w:sz="0" w:space="0" w:color="auto"/>
                    <w:right w:val="none" w:sz="0" w:space="0" w:color="auto"/>
                  </w:divBdr>
                  <w:divsChild>
                    <w:div w:id="37671057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61373">
      <w:bodyDiv w:val="1"/>
      <w:marLeft w:val="0"/>
      <w:marRight w:val="0"/>
      <w:marTop w:val="0"/>
      <w:marBottom w:val="0"/>
      <w:divBdr>
        <w:top w:val="none" w:sz="0" w:space="0" w:color="auto"/>
        <w:left w:val="none" w:sz="0" w:space="0" w:color="auto"/>
        <w:bottom w:val="none" w:sz="0" w:space="0" w:color="auto"/>
        <w:right w:val="none" w:sz="0" w:space="0" w:color="auto"/>
      </w:divBdr>
      <w:divsChild>
        <w:div w:id="2085955358">
          <w:marLeft w:val="0"/>
          <w:marRight w:val="0"/>
          <w:marTop w:val="0"/>
          <w:marBottom w:val="0"/>
          <w:divBdr>
            <w:top w:val="none" w:sz="0" w:space="0" w:color="auto"/>
            <w:left w:val="none" w:sz="0" w:space="0" w:color="auto"/>
            <w:bottom w:val="none" w:sz="0" w:space="0" w:color="auto"/>
            <w:right w:val="none" w:sz="0" w:space="0" w:color="auto"/>
          </w:divBdr>
          <w:divsChild>
            <w:div w:id="547373154">
              <w:marLeft w:val="0"/>
              <w:marRight w:val="40"/>
              <w:marTop w:val="0"/>
              <w:marBottom w:val="0"/>
              <w:divBdr>
                <w:top w:val="none" w:sz="0" w:space="0" w:color="auto"/>
                <w:left w:val="none" w:sz="0" w:space="0" w:color="auto"/>
                <w:bottom w:val="none" w:sz="0" w:space="0" w:color="auto"/>
                <w:right w:val="none" w:sz="0" w:space="0" w:color="auto"/>
              </w:divBdr>
              <w:divsChild>
                <w:div w:id="593514889">
                  <w:marLeft w:val="0"/>
                  <w:marRight w:val="0"/>
                  <w:marTop w:val="0"/>
                  <w:marBottom w:val="100"/>
                  <w:divBdr>
                    <w:top w:val="none" w:sz="0" w:space="0" w:color="auto"/>
                    <w:left w:val="none" w:sz="0" w:space="0" w:color="auto"/>
                    <w:bottom w:val="none" w:sz="0" w:space="0" w:color="auto"/>
                    <w:right w:val="none" w:sz="0" w:space="0" w:color="auto"/>
                  </w:divBdr>
                  <w:divsChild>
                    <w:div w:id="1633827828">
                      <w:marLeft w:val="0"/>
                      <w:marRight w:val="0"/>
                      <w:marTop w:val="0"/>
                      <w:marBottom w:val="0"/>
                      <w:divBdr>
                        <w:top w:val="none" w:sz="0" w:space="0" w:color="auto"/>
                        <w:left w:val="none" w:sz="0" w:space="0" w:color="auto"/>
                        <w:bottom w:val="none" w:sz="0" w:space="0" w:color="auto"/>
                        <w:right w:val="none" w:sz="0" w:space="0" w:color="auto"/>
                      </w:divBdr>
                      <w:divsChild>
                        <w:div w:id="2391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572610">
      <w:bodyDiv w:val="1"/>
      <w:marLeft w:val="0"/>
      <w:marRight w:val="0"/>
      <w:marTop w:val="0"/>
      <w:marBottom w:val="0"/>
      <w:divBdr>
        <w:top w:val="none" w:sz="0" w:space="0" w:color="auto"/>
        <w:left w:val="none" w:sz="0" w:space="0" w:color="auto"/>
        <w:bottom w:val="none" w:sz="0" w:space="0" w:color="auto"/>
        <w:right w:val="none" w:sz="0" w:space="0" w:color="auto"/>
      </w:divBdr>
      <w:divsChild>
        <w:div w:id="581528775">
          <w:marLeft w:val="0"/>
          <w:marRight w:val="0"/>
          <w:marTop w:val="0"/>
          <w:marBottom w:val="0"/>
          <w:divBdr>
            <w:top w:val="none" w:sz="0" w:space="0" w:color="auto"/>
            <w:left w:val="none" w:sz="0" w:space="0" w:color="auto"/>
            <w:bottom w:val="none" w:sz="0" w:space="0" w:color="auto"/>
            <w:right w:val="none" w:sz="0" w:space="0" w:color="auto"/>
          </w:divBdr>
          <w:divsChild>
            <w:div w:id="409620350">
              <w:marLeft w:val="0"/>
              <w:marRight w:val="40"/>
              <w:marTop w:val="0"/>
              <w:marBottom w:val="0"/>
              <w:divBdr>
                <w:top w:val="none" w:sz="0" w:space="0" w:color="auto"/>
                <w:left w:val="none" w:sz="0" w:space="0" w:color="auto"/>
                <w:bottom w:val="none" w:sz="0" w:space="0" w:color="auto"/>
                <w:right w:val="none" w:sz="0" w:space="0" w:color="auto"/>
              </w:divBdr>
              <w:divsChild>
                <w:div w:id="940795438">
                  <w:marLeft w:val="0"/>
                  <w:marRight w:val="0"/>
                  <w:marTop w:val="0"/>
                  <w:marBottom w:val="100"/>
                  <w:divBdr>
                    <w:top w:val="none" w:sz="0" w:space="0" w:color="auto"/>
                    <w:left w:val="none" w:sz="0" w:space="0" w:color="auto"/>
                    <w:bottom w:val="none" w:sz="0" w:space="0" w:color="auto"/>
                    <w:right w:val="none" w:sz="0" w:space="0" w:color="auto"/>
                  </w:divBdr>
                  <w:divsChild>
                    <w:div w:id="1134521009">
                      <w:marLeft w:val="0"/>
                      <w:marRight w:val="0"/>
                      <w:marTop w:val="0"/>
                      <w:marBottom w:val="0"/>
                      <w:divBdr>
                        <w:top w:val="none" w:sz="0" w:space="0" w:color="auto"/>
                        <w:left w:val="none" w:sz="0" w:space="0" w:color="auto"/>
                        <w:bottom w:val="none" w:sz="0" w:space="0" w:color="auto"/>
                        <w:right w:val="none" w:sz="0" w:space="0" w:color="auto"/>
                      </w:divBdr>
                      <w:divsChild>
                        <w:div w:id="18616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46843">
      <w:bodyDiv w:val="1"/>
      <w:marLeft w:val="0"/>
      <w:marRight w:val="0"/>
      <w:marTop w:val="0"/>
      <w:marBottom w:val="0"/>
      <w:divBdr>
        <w:top w:val="none" w:sz="0" w:space="0" w:color="auto"/>
        <w:left w:val="none" w:sz="0" w:space="0" w:color="auto"/>
        <w:bottom w:val="none" w:sz="0" w:space="0" w:color="auto"/>
        <w:right w:val="none" w:sz="0" w:space="0" w:color="auto"/>
      </w:divBdr>
      <w:divsChild>
        <w:div w:id="2119981557">
          <w:marLeft w:val="0"/>
          <w:marRight w:val="0"/>
          <w:marTop w:val="0"/>
          <w:marBottom w:val="0"/>
          <w:divBdr>
            <w:top w:val="none" w:sz="0" w:space="0" w:color="auto"/>
            <w:left w:val="none" w:sz="0" w:space="0" w:color="auto"/>
            <w:bottom w:val="none" w:sz="0" w:space="0" w:color="auto"/>
            <w:right w:val="none" w:sz="0" w:space="0" w:color="auto"/>
          </w:divBdr>
          <w:divsChild>
            <w:div w:id="809056083">
              <w:marLeft w:val="0"/>
              <w:marRight w:val="40"/>
              <w:marTop w:val="0"/>
              <w:marBottom w:val="0"/>
              <w:divBdr>
                <w:top w:val="none" w:sz="0" w:space="0" w:color="auto"/>
                <w:left w:val="none" w:sz="0" w:space="0" w:color="auto"/>
                <w:bottom w:val="none" w:sz="0" w:space="0" w:color="auto"/>
                <w:right w:val="none" w:sz="0" w:space="0" w:color="auto"/>
              </w:divBdr>
              <w:divsChild>
                <w:div w:id="744842615">
                  <w:marLeft w:val="0"/>
                  <w:marRight w:val="0"/>
                  <w:marTop w:val="0"/>
                  <w:marBottom w:val="100"/>
                  <w:divBdr>
                    <w:top w:val="none" w:sz="0" w:space="0" w:color="auto"/>
                    <w:left w:val="none" w:sz="0" w:space="0" w:color="auto"/>
                    <w:bottom w:val="none" w:sz="0" w:space="0" w:color="auto"/>
                    <w:right w:val="none" w:sz="0" w:space="0" w:color="auto"/>
                  </w:divBdr>
                  <w:divsChild>
                    <w:div w:id="231083363">
                      <w:marLeft w:val="0"/>
                      <w:marRight w:val="0"/>
                      <w:marTop w:val="0"/>
                      <w:marBottom w:val="0"/>
                      <w:divBdr>
                        <w:top w:val="none" w:sz="0" w:space="0" w:color="auto"/>
                        <w:left w:val="none" w:sz="0" w:space="0" w:color="auto"/>
                        <w:bottom w:val="none" w:sz="0" w:space="0" w:color="auto"/>
                        <w:right w:val="none" w:sz="0" w:space="0" w:color="auto"/>
                      </w:divBdr>
                      <w:divsChild>
                        <w:div w:id="14083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908391">
      <w:bodyDiv w:val="1"/>
      <w:marLeft w:val="0"/>
      <w:marRight w:val="0"/>
      <w:marTop w:val="0"/>
      <w:marBottom w:val="0"/>
      <w:divBdr>
        <w:top w:val="none" w:sz="0" w:space="0" w:color="auto"/>
        <w:left w:val="none" w:sz="0" w:space="0" w:color="auto"/>
        <w:bottom w:val="none" w:sz="0" w:space="0" w:color="auto"/>
        <w:right w:val="none" w:sz="0" w:space="0" w:color="auto"/>
      </w:divBdr>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sChild>
        <w:div w:id="1356495319">
          <w:marLeft w:val="0"/>
          <w:marRight w:val="0"/>
          <w:marTop w:val="0"/>
          <w:marBottom w:val="0"/>
          <w:divBdr>
            <w:top w:val="none" w:sz="0" w:space="0" w:color="auto"/>
            <w:left w:val="none" w:sz="0" w:space="0" w:color="auto"/>
            <w:bottom w:val="none" w:sz="0" w:space="0" w:color="auto"/>
            <w:right w:val="none" w:sz="0" w:space="0" w:color="auto"/>
          </w:divBdr>
          <w:divsChild>
            <w:div w:id="43844186">
              <w:marLeft w:val="0"/>
              <w:marRight w:val="50"/>
              <w:marTop w:val="0"/>
              <w:marBottom w:val="0"/>
              <w:divBdr>
                <w:top w:val="none" w:sz="0" w:space="0" w:color="auto"/>
                <w:left w:val="none" w:sz="0" w:space="0" w:color="auto"/>
                <w:bottom w:val="none" w:sz="0" w:space="0" w:color="auto"/>
                <w:right w:val="none" w:sz="0" w:space="0" w:color="auto"/>
              </w:divBdr>
              <w:divsChild>
                <w:div w:id="2144226159">
                  <w:marLeft w:val="0"/>
                  <w:marRight w:val="0"/>
                  <w:marTop w:val="0"/>
                  <w:marBottom w:val="125"/>
                  <w:divBdr>
                    <w:top w:val="none" w:sz="0" w:space="0" w:color="auto"/>
                    <w:left w:val="none" w:sz="0" w:space="0" w:color="auto"/>
                    <w:bottom w:val="none" w:sz="0" w:space="0" w:color="auto"/>
                    <w:right w:val="none" w:sz="0" w:space="0" w:color="auto"/>
                  </w:divBdr>
                  <w:divsChild>
                    <w:div w:id="1048140679">
                      <w:marLeft w:val="0"/>
                      <w:marRight w:val="0"/>
                      <w:marTop w:val="0"/>
                      <w:marBottom w:val="0"/>
                      <w:divBdr>
                        <w:top w:val="none" w:sz="0" w:space="0" w:color="auto"/>
                        <w:left w:val="none" w:sz="0" w:space="0" w:color="auto"/>
                        <w:bottom w:val="none" w:sz="0" w:space="0" w:color="auto"/>
                        <w:right w:val="none" w:sz="0" w:space="0" w:color="auto"/>
                      </w:divBdr>
                      <w:divsChild>
                        <w:div w:id="925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2917">
      <w:bodyDiv w:val="1"/>
      <w:marLeft w:val="0"/>
      <w:marRight w:val="0"/>
      <w:marTop w:val="0"/>
      <w:marBottom w:val="0"/>
      <w:divBdr>
        <w:top w:val="none" w:sz="0" w:space="0" w:color="auto"/>
        <w:left w:val="none" w:sz="0" w:space="0" w:color="auto"/>
        <w:bottom w:val="none" w:sz="0" w:space="0" w:color="auto"/>
        <w:right w:val="none" w:sz="0" w:space="0" w:color="auto"/>
      </w:divBdr>
      <w:divsChild>
        <w:div w:id="566844061">
          <w:marLeft w:val="0"/>
          <w:marRight w:val="0"/>
          <w:marTop w:val="0"/>
          <w:marBottom w:val="0"/>
          <w:divBdr>
            <w:top w:val="none" w:sz="0" w:space="0" w:color="auto"/>
            <w:left w:val="none" w:sz="0" w:space="0" w:color="auto"/>
            <w:bottom w:val="none" w:sz="0" w:space="0" w:color="auto"/>
            <w:right w:val="none" w:sz="0" w:space="0" w:color="auto"/>
          </w:divBdr>
          <w:divsChild>
            <w:div w:id="114375201">
              <w:marLeft w:val="0"/>
              <w:marRight w:val="43"/>
              <w:marTop w:val="0"/>
              <w:marBottom w:val="0"/>
              <w:divBdr>
                <w:top w:val="none" w:sz="0" w:space="0" w:color="auto"/>
                <w:left w:val="none" w:sz="0" w:space="0" w:color="auto"/>
                <w:bottom w:val="none" w:sz="0" w:space="0" w:color="auto"/>
                <w:right w:val="none" w:sz="0" w:space="0" w:color="auto"/>
              </w:divBdr>
              <w:divsChild>
                <w:div w:id="1585526171">
                  <w:marLeft w:val="0"/>
                  <w:marRight w:val="0"/>
                  <w:marTop w:val="0"/>
                  <w:marBottom w:val="107"/>
                  <w:divBdr>
                    <w:top w:val="none" w:sz="0" w:space="0" w:color="auto"/>
                    <w:left w:val="none" w:sz="0" w:space="0" w:color="auto"/>
                    <w:bottom w:val="none" w:sz="0" w:space="0" w:color="auto"/>
                    <w:right w:val="none" w:sz="0" w:space="0" w:color="auto"/>
                  </w:divBdr>
                  <w:divsChild>
                    <w:div w:id="1599681986">
                      <w:marLeft w:val="0"/>
                      <w:marRight w:val="0"/>
                      <w:marTop w:val="0"/>
                      <w:marBottom w:val="0"/>
                      <w:divBdr>
                        <w:top w:val="none" w:sz="0" w:space="0" w:color="auto"/>
                        <w:left w:val="none" w:sz="0" w:space="0" w:color="auto"/>
                        <w:bottom w:val="none" w:sz="0" w:space="0" w:color="auto"/>
                        <w:right w:val="none" w:sz="0" w:space="0" w:color="auto"/>
                      </w:divBdr>
                      <w:divsChild>
                        <w:div w:id="8829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38311">
      <w:bodyDiv w:val="1"/>
      <w:marLeft w:val="0"/>
      <w:marRight w:val="0"/>
      <w:marTop w:val="0"/>
      <w:marBottom w:val="0"/>
      <w:divBdr>
        <w:top w:val="none" w:sz="0" w:space="0" w:color="auto"/>
        <w:left w:val="none" w:sz="0" w:space="0" w:color="auto"/>
        <w:bottom w:val="none" w:sz="0" w:space="0" w:color="auto"/>
        <w:right w:val="none" w:sz="0" w:space="0" w:color="auto"/>
      </w:divBdr>
      <w:divsChild>
        <w:div w:id="1343628430">
          <w:marLeft w:val="0"/>
          <w:marRight w:val="0"/>
          <w:marTop w:val="0"/>
          <w:marBottom w:val="0"/>
          <w:divBdr>
            <w:top w:val="none" w:sz="0" w:space="0" w:color="auto"/>
            <w:left w:val="none" w:sz="0" w:space="0" w:color="auto"/>
            <w:bottom w:val="none" w:sz="0" w:space="0" w:color="auto"/>
            <w:right w:val="none" w:sz="0" w:space="0" w:color="auto"/>
          </w:divBdr>
          <w:divsChild>
            <w:div w:id="565266112">
              <w:marLeft w:val="0"/>
              <w:marRight w:val="40"/>
              <w:marTop w:val="0"/>
              <w:marBottom w:val="0"/>
              <w:divBdr>
                <w:top w:val="none" w:sz="0" w:space="0" w:color="auto"/>
                <w:left w:val="none" w:sz="0" w:space="0" w:color="auto"/>
                <w:bottom w:val="none" w:sz="0" w:space="0" w:color="auto"/>
                <w:right w:val="none" w:sz="0" w:space="0" w:color="auto"/>
              </w:divBdr>
              <w:divsChild>
                <w:div w:id="1587229487">
                  <w:marLeft w:val="0"/>
                  <w:marRight w:val="0"/>
                  <w:marTop w:val="0"/>
                  <w:marBottom w:val="100"/>
                  <w:divBdr>
                    <w:top w:val="none" w:sz="0" w:space="0" w:color="auto"/>
                    <w:left w:val="none" w:sz="0" w:space="0" w:color="auto"/>
                    <w:bottom w:val="none" w:sz="0" w:space="0" w:color="auto"/>
                    <w:right w:val="none" w:sz="0" w:space="0" w:color="auto"/>
                  </w:divBdr>
                  <w:divsChild>
                    <w:div w:id="31153431">
                      <w:marLeft w:val="0"/>
                      <w:marRight w:val="0"/>
                      <w:marTop w:val="0"/>
                      <w:marBottom w:val="0"/>
                      <w:divBdr>
                        <w:top w:val="none" w:sz="0" w:space="0" w:color="auto"/>
                        <w:left w:val="none" w:sz="0" w:space="0" w:color="auto"/>
                        <w:bottom w:val="none" w:sz="0" w:space="0" w:color="auto"/>
                        <w:right w:val="none" w:sz="0" w:space="0" w:color="auto"/>
                      </w:divBdr>
                      <w:divsChild>
                        <w:div w:id="6711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182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6526">
          <w:marLeft w:val="0"/>
          <w:marRight w:val="0"/>
          <w:marTop w:val="0"/>
          <w:marBottom w:val="0"/>
          <w:divBdr>
            <w:top w:val="none" w:sz="0" w:space="0" w:color="auto"/>
            <w:left w:val="none" w:sz="0" w:space="0" w:color="auto"/>
            <w:bottom w:val="none" w:sz="0" w:space="0" w:color="auto"/>
            <w:right w:val="none" w:sz="0" w:space="0" w:color="auto"/>
          </w:divBdr>
          <w:divsChild>
            <w:div w:id="457187970">
              <w:marLeft w:val="0"/>
              <w:marRight w:val="40"/>
              <w:marTop w:val="0"/>
              <w:marBottom w:val="0"/>
              <w:divBdr>
                <w:top w:val="none" w:sz="0" w:space="0" w:color="auto"/>
                <w:left w:val="none" w:sz="0" w:space="0" w:color="auto"/>
                <w:bottom w:val="none" w:sz="0" w:space="0" w:color="auto"/>
                <w:right w:val="none" w:sz="0" w:space="0" w:color="auto"/>
              </w:divBdr>
              <w:divsChild>
                <w:div w:id="675110395">
                  <w:marLeft w:val="0"/>
                  <w:marRight w:val="0"/>
                  <w:marTop w:val="0"/>
                  <w:marBottom w:val="100"/>
                  <w:divBdr>
                    <w:top w:val="none" w:sz="0" w:space="0" w:color="auto"/>
                    <w:left w:val="none" w:sz="0" w:space="0" w:color="auto"/>
                    <w:bottom w:val="none" w:sz="0" w:space="0" w:color="auto"/>
                    <w:right w:val="none" w:sz="0" w:space="0" w:color="auto"/>
                  </w:divBdr>
                  <w:divsChild>
                    <w:div w:id="240219565">
                      <w:marLeft w:val="0"/>
                      <w:marRight w:val="0"/>
                      <w:marTop w:val="0"/>
                      <w:marBottom w:val="0"/>
                      <w:divBdr>
                        <w:top w:val="none" w:sz="0" w:space="0" w:color="auto"/>
                        <w:left w:val="none" w:sz="0" w:space="0" w:color="auto"/>
                        <w:bottom w:val="none" w:sz="0" w:space="0" w:color="auto"/>
                        <w:right w:val="none" w:sz="0" w:space="0" w:color="auto"/>
                      </w:divBdr>
                      <w:divsChild>
                        <w:div w:id="1804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222186">
      <w:bodyDiv w:val="1"/>
      <w:marLeft w:val="0"/>
      <w:marRight w:val="0"/>
      <w:marTop w:val="0"/>
      <w:marBottom w:val="0"/>
      <w:divBdr>
        <w:top w:val="none" w:sz="0" w:space="0" w:color="auto"/>
        <w:left w:val="none" w:sz="0" w:space="0" w:color="auto"/>
        <w:bottom w:val="none" w:sz="0" w:space="0" w:color="auto"/>
        <w:right w:val="none" w:sz="0" w:space="0" w:color="auto"/>
      </w:divBdr>
      <w:divsChild>
        <w:div w:id="1314336454">
          <w:marLeft w:val="0"/>
          <w:marRight w:val="0"/>
          <w:marTop w:val="0"/>
          <w:marBottom w:val="0"/>
          <w:divBdr>
            <w:top w:val="none" w:sz="0" w:space="0" w:color="auto"/>
            <w:left w:val="none" w:sz="0" w:space="0" w:color="auto"/>
            <w:bottom w:val="none" w:sz="0" w:space="0" w:color="auto"/>
            <w:right w:val="none" w:sz="0" w:space="0" w:color="auto"/>
          </w:divBdr>
          <w:divsChild>
            <w:div w:id="1627077027">
              <w:marLeft w:val="0"/>
              <w:marRight w:val="40"/>
              <w:marTop w:val="0"/>
              <w:marBottom w:val="0"/>
              <w:divBdr>
                <w:top w:val="none" w:sz="0" w:space="0" w:color="auto"/>
                <w:left w:val="none" w:sz="0" w:space="0" w:color="auto"/>
                <w:bottom w:val="none" w:sz="0" w:space="0" w:color="auto"/>
                <w:right w:val="none" w:sz="0" w:space="0" w:color="auto"/>
              </w:divBdr>
              <w:divsChild>
                <w:div w:id="608781616">
                  <w:marLeft w:val="0"/>
                  <w:marRight w:val="0"/>
                  <w:marTop w:val="0"/>
                  <w:marBottom w:val="100"/>
                  <w:divBdr>
                    <w:top w:val="none" w:sz="0" w:space="0" w:color="auto"/>
                    <w:left w:val="none" w:sz="0" w:space="0" w:color="auto"/>
                    <w:bottom w:val="none" w:sz="0" w:space="0" w:color="auto"/>
                    <w:right w:val="none" w:sz="0" w:space="0" w:color="auto"/>
                  </w:divBdr>
                  <w:divsChild>
                    <w:div w:id="375743349">
                      <w:marLeft w:val="0"/>
                      <w:marRight w:val="0"/>
                      <w:marTop w:val="0"/>
                      <w:marBottom w:val="0"/>
                      <w:divBdr>
                        <w:top w:val="none" w:sz="0" w:space="0" w:color="auto"/>
                        <w:left w:val="none" w:sz="0" w:space="0" w:color="auto"/>
                        <w:bottom w:val="none" w:sz="0" w:space="0" w:color="auto"/>
                        <w:right w:val="none" w:sz="0" w:space="0" w:color="auto"/>
                      </w:divBdr>
                      <w:divsChild>
                        <w:div w:id="739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A167C-1B73-40BB-B761-D07502733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1575</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Privat</Company>
  <LinksUpToDate>false</LinksUpToDate>
  <CharactersWithSpaces>10533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Zeu</dc:creator>
  <cp:keywords/>
  <dc:description/>
  <cp:lastModifiedBy> </cp:lastModifiedBy>
  <cp:revision>15</cp:revision>
  <cp:lastPrinted>2015-01-27T08:08:00Z</cp:lastPrinted>
  <dcterms:created xsi:type="dcterms:W3CDTF">2015-01-26T14:10:00Z</dcterms:created>
  <dcterms:modified xsi:type="dcterms:W3CDTF">2015-01-27T09:12:00Z</dcterms:modified>
</cp:coreProperties>
</file>