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POGLAVJE 2</w:t>
      </w: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tabs>
          <w:tab w:val="left" w:pos="3885"/>
        </w:tabs>
        <w:ind w:right="502"/>
        <w:jc w:val="both"/>
        <w:rPr>
          <w:rFonts w:asciiTheme="minorHAnsi" w:hAnsiTheme="minorHAnsi" w:cstheme="minorHAnsi"/>
          <w:color w:val="000000"/>
        </w:rPr>
      </w:pPr>
      <w:r w:rsidRPr="00C40DEA">
        <w:rPr>
          <w:rFonts w:asciiTheme="minorHAnsi" w:hAnsiTheme="minorHAnsi" w:cstheme="minorHAnsi"/>
          <w:color w:val="000000"/>
        </w:rPr>
        <w:tab/>
      </w: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pStyle w:val="Naslov5"/>
        <w:ind w:right="502"/>
        <w:jc w:val="center"/>
        <w:rPr>
          <w:rFonts w:asciiTheme="minorHAnsi" w:hAnsiTheme="minorHAnsi" w:cstheme="minorHAnsi"/>
          <w:bCs w:val="0"/>
          <w:i w:val="0"/>
          <w:color w:val="333399"/>
          <w:sz w:val="36"/>
          <w:szCs w:val="20"/>
        </w:rPr>
      </w:pPr>
      <w:r w:rsidRPr="00C40DEA">
        <w:rPr>
          <w:rFonts w:asciiTheme="minorHAnsi" w:hAnsiTheme="minorHAnsi" w:cstheme="minorHAnsi"/>
          <w:bCs w:val="0"/>
          <w:i w:val="0"/>
          <w:color w:val="333399"/>
          <w:sz w:val="36"/>
          <w:szCs w:val="20"/>
        </w:rPr>
        <w:t>POGODBA</w:t>
      </w: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right="502"/>
        <w:jc w:val="both"/>
        <w:rPr>
          <w:rFonts w:asciiTheme="minorHAnsi" w:hAnsiTheme="minorHAnsi" w:cstheme="minorHAnsi"/>
          <w:color w:val="000000"/>
        </w:rPr>
      </w:pPr>
    </w:p>
    <w:p w:rsidR="00111086" w:rsidRPr="00C40DEA" w:rsidRDefault="00111086" w:rsidP="00111086">
      <w:pPr>
        <w:ind w:left="4140" w:right="502" w:hanging="2700"/>
        <w:jc w:val="both"/>
        <w:rPr>
          <w:rFonts w:asciiTheme="minorHAnsi" w:hAnsiTheme="minorHAnsi" w:cstheme="minorHAnsi"/>
          <w:b/>
          <w:color w:val="000000"/>
          <w:sz w:val="24"/>
        </w:rPr>
      </w:pPr>
      <w:r w:rsidRPr="00C40DEA">
        <w:rPr>
          <w:rFonts w:asciiTheme="minorHAnsi" w:hAnsiTheme="minorHAnsi" w:cstheme="minorHAnsi"/>
          <w:b/>
          <w:color w:val="000000"/>
          <w:sz w:val="24"/>
          <w:u w:val="single"/>
        </w:rPr>
        <w:t>Podpoglavje 2.1</w:t>
      </w:r>
      <w:r w:rsidRPr="00C40DEA">
        <w:rPr>
          <w:rFonts w:asciiTheme="minorHAnsi" w:hAnsiTheme="minorHAnsi" w:cstheme="minorHAnsi"/>
          <w:b/>
          <w:color w:val="000000"/>
          <w:sz w:val="24"/>
        </w:rPr>
        <w:tab/>
        <w:t>Obrazec pogodbe</w:t>
      </w:r>
    </w:p>
    <w:p w:rsidR="00111086" w:rsidRPr="00C40DEA" w:rsidRDefault="00111086" w:rsidP="00111086">
      <w:pPr>
        <w:ind w:right="502"/>
        <w:jc w:val="both"/>
        <w:rPr>
          <w:rFonts w:asciiTheme="minorHAnsi" w:hAnsiTheme="minorHAnsi" w:cstheme="minorHAnsi"/>
          <w:color w:val="000000"/>
          <w:sz w:val="24"/>
        </w:rPr>
      </w:pPr>
    </w:p>
    <w:p w:rsidR="00111086" w:rsidRPr="00C40DEA" w:rsidRDefault="00111086" w:rsidP="00111086">
      <w:pPr>
        <w:ind w:right="502"/>
        <w:jc w:val="both"/>
        <w:rPr>
          <w:rFonts w:asciiTheme="minorHAnsi" w:hAnsiTheme="minorHAnsi" w:cstheme="minorHAnsi"/>
          <w:color w:val="000000"/>
          <w:sz w:val="24"/>
        </w:rPr>
      </w:pPr>
    </w:p>
    <w:p w:rsidR="00111086" w:rsidRPr="00C40DEA" w:rsidRDefault="00111086" w:rsidP="00111086">
      <w:pPr>
        <w:ind w:left="4140" w:right="502" w:hanging="2720"/>
        <w:jc w:val="both"/>
        <w:rPr>
          <w:rFonts w:asciiTheme="minorHAnsi" w:hAnsiTheme="minorHAnsi" w:cstheme="minorHAnsi"/>
          <w:b/>
          <w:color w:val="000000"/>
          <w:sz w:val="24"/>
        </w:rPr>
      </w:pPr>
      <w:r w:rsidRPr="00C40DEA">
        <w:rPr>
          <w:rFonts w:asciiTheme="minorHAnsi" w:hAnsiTheme="minorHAnsi" w:cstheme="minorHAnsi"/>
          <w:b/>
          <w:color w:val="000000"/>
          <w:sz w:val="24"/>
          <w:u w:val="single"/>
        </w:rPr>
        <w:t>Podpoglavje 2.2</w:t>
      </w:r>
      <w:r w:rsidRPr="00C40DEA">
        <w:rPr>
          <w:rFonts w:asciiTheme="minorHAnsi" w:hAnsiTheme="minorHAnsi" w:cstheme="minorHAnsi"/>
          <w:b/>
          <w:color w:val="000000"/>
          <w:sz w:val="24"/>
        </w:rPr>
        <w:tab/>
        <w:t>Splošni pogoji pogodbe</w:t>
      </w:r>
    </w:p>
    <w:p w:rsidR="00111086" w:rsidRPr="00C40DEA" w:rsidRDefault="00111086" w:rsidP="00111086">
      <w:pPr>
        <w:ind w:right="502"/>
        <w:jc w:val="both"/>
        <w:rPr>
          <w:rFonts w:asciiTheme="minorHAnsi" w:hAnsiTheme="minorHAnsi" w:cstheme="minorHAnsi"/>
          <w:color w:val="000000"/>
          <w:sz w:val="24"/>
        </w:rPr>
      </w:pPr>
    </w:p>
    <w:p w:rsidR="00111086" w:rsidRPr="00C40DEA" w:rsidRDefault="00111086" w:rsidP="00111086">
      <w:pPr>
        <w:ind w:right="502"/>
        <w:jc w:val="both"/>
        <w:rPr>
          <w:rFonts w:asciiTheme="minorHAnsi" w:hAnsiTheme="minorHAnsi" w:cstheme="minorHAnsi"/>
          <w:color w:val="000000"/>
          <w:sz w:val="24"/>
        </w:rPr>
      </w:pPr>
    </w:p>
    <w:p w:rsidR="00111086" w:rsidRPr="00C40DEA" w:rsidRDefault="00111086" w:rsidP="00111086">
      <w:pPr>
        <w:ind w:left="4140" w:right="502" w:hanging="2720"/>
        <w:jc w:val="both"/>
        <w:rPr>
          <w:rFonts w:asciiTheme="minorHAnsi" w:hAnsiTheme="minorHAnsi" w:cstheme="minorHAnsi"/>
          <w:b/>
          <w:color w:val="000000"/>
          <w:sz w:val="24"/>
        </w:rPr>
      </w:pPr>
      <w:r w:rsidRPr="00C40DEA">
        <w:rPr>
          <w:rFonts w:asciiTheme="minorHAnsi" w:hAnsiTheme="minorHAnsi" w:cstheme="minorHAnsi"/>
          <w:b/>
          <w:color w:val="000000"/>
          <w:sz w:val="24"/>
          <w:u w:val="single"/>
        </w:rPr>
        <w:t>Podpoglavje 2.3</w:t>
      </w:r>
      <w:r w:rsidRPr="00C40DEA">
        <w:rPr>
          <w:rFonts w:asciiTheme="minorHAnsi" w:hAnsiTheme="minorHAnsi" w:cstheme="minorHAnsi"/>
          <w:b/>
          <w:color w:val="000000"/>
          <w:sz w:val="24"/>
        </w:rPr>
        <w:tab/>
        <w:t>Posebni pogoji pogodbe</w:t>
      </w:r>
    </w:p>
    <w:p w:rsidR="006F4DC5" w:rsidRPr="00C40DEA" w:rsidRDefault="006F4DC5" w:rsidP="00111086">
      <w:pPr>
        <w:ind w:left="4140" w:right="502" w:hanging="2720"/>
        <w:jc w:val="both"/>
        <w:rPr>
          <w:rFonts w:asciiTheme="minorHAnsi" w:hAnsiTheme="minorHAnsi" w:cstheme="minorHAnsi"/>
          <w:b/>
          <w:color w:val="000000"/>
          <w:sz w:val="24"/>
        </w:rPr>
      </w:pPr>
    </w:p>
    <w:p w:rsidR="006F4DC5" w:rsidRPr="00C40DEA" w:rsidRDefault="006F4DC5" w:rsidP="00111086">
      <w:pPr>
        <w:ind w:left="4140" w:right="502" w:hanging="2720"/>
        <w:jc w:val="both"/>
        <w:rPr>
          <w:rFonts w:asciiTheme="minorHAnsi" w:hAnsiTheme="minorHAnsi" w:cstheme="minorHAnsi"/>
          <w:b/>
          <w:color w:val="000000"/>
          <w:sz w:val="24"/>
        </w:rPr>
      </w:pPr>
    </w:p>
    <w:p w:rsidR="006F4DC5" w:rsidRPr="00C40DEA" w:rsidRDefault="006F4DC5" w:rsidP="00111086">
      <w:pPr>
        <w:ind w:left="4140" w:right="502" w:hanging="2720"/>
        <w:jc w:val="both"/>
        <w:rPr>
          <w:rFonts w:asciiTheme="minorHAnsi" w:hAnsiTheme="minorHAnsi" w:cstheme="minorHAnsi"/>
          <w:b/>
          <w:color w:val="000000"/>
          <w:sz w:val="24"/>
        </w:rPr>
      </w:pPr>
      <w:r w:rsidRPr="00C40DEA">
        <w:rPr>
          <w:rFonts w:asciiTheme="minorHAnsi" w:hAnsiTheme="minorHAnsi" w:cstheme="minorHAnsi"/>
          <w:b/>
          <w:color w:val="000000"/>
          <w:sz w:val="24"/>
          <w:u w:val="single"/>
        </w:rPr>
        <w:t>Podpoglavje 2.4</w:t>
      </w:r>
      <w:r w:rsidRPr="00C40DEA">
        <w:rPr>
          <w:rFonts w:asciiTheme="minorHAnsi" w:hAnsiTheme="minorHAnsi" w:cstheme="minorHAnsi"/>
          <w:b/>
          <w:color w:val="000000"/>
          <w:sz w:val="24"/>
        </w:rPr>
        <w:tab/>
        <w:t>Dodatki A, B in C</w:t>
      </w:r>
    </w:p>
    <w:p w:rsidR="00111086" w:rsidRPr="00C40DEA" w:rsidRDefault="00111086" w:rsidP="00111086">
      <w:pPr>
        <w:ind w:right="502"/>
        <w:jc w:val="both"/>
        <w:rPr>
          <w:rFonts w:asciiTheme="minorHAnsi" w:hAnsiTheme="minorHAnsi" w:cstheme="minorHAnsi"/>
          <w:color w:val="000000"/>
          <w:sz w:val="24"/>
        </w:rPr>
      </w:pPr>
    </w:p>
    <w:p w:rsidR="00111086" w:rsidRPr="00C40DEA" w:rsidRDefault="00111086" w:rsidP="00111086">
      <w:pPr>
        <w:ind w:right="502"/>
        <w:jc w:val="both"/>
        <w:rPr>
          <w:rFonts w:asciiTheme="minorHAnsi" w:hAnsiTheme="minorHAnsi" w:cstheme="minorHAnsi"/>
          <w:color w:val="000000"/>
          <w:sz w:val="24"/>
        </w:rPr>
      </w:pPr>
    </w:p>
    <w:p w:rsidR="00111086" w:rsidRPr="00C40DEA" w:rsidRDefault="00111086" w:rsidP="00111086">
      <w:pPr>
        <w:ind w:left="4140" w:right="502" w:hanging="2720"/>
        <w:jc w:val="both"/>
        <w:rPr>
          <w:rFonts w:asciiTheme="minorHAnsi" w:hAnsiTheme="minorHAnsi" w:cstheme="minorHAnsi"/>
          <w:b/>
          <w:color w:val="000000"/>
          <w:sz w:val="24"/>
        </w:rPr>
      </w:pPr>
      <w:r w:rsidRPr="00C40DEA">
        <w:rPr>
          <w:rFonts w:asciiTheme="minorHAnsi" w:hAnsiTheme="minorHAnsi" w:cstheme="minorHAnsi"/>
          <w:b/>
          <w:color w:val="000000"/>
          <w:sz w:val="24"/>
          <w:u w:val="single"/>
        </w:rPr>
        <w:t>Podpoglavje 2.</w:t>
      </w:r>
      <w:r w:rsidR="006F4DC5" w:rsidRPr="00C40DEA">
        <w:rPr>
          <w:rFonts w:asciiTheme="minorHAnsi" w:hAnsiTheme="minorHAnsi" w:cstheme="minorHAnsi"/>
          <w:b/>
          <w:color w:val="000000"/>
          <w:sz w:val="24"/>
          <w:u w:val="single"/>
        </w:rPr>
        <w:t>5</w:t>
      </w:r>
      <w:r w:rsidRPr="00C40DEA">
        <w:rPr>
          <w:rFonts w:asciiTheme="minorHAnsi" w:hAnsiTheme="minorHAnsi" w:cstheme="minorHAnsi"/>
          <w:b/>
          <w:color w:val="000000"/>
          <w:sz w:val="24"/>
        </w:rPr>
        <w:tab/>
      </w:r>
      <w:r w:rsidR="004D5711" w:rsidRPr="00C40DEA">
        <w:rPr>
          <w:rFonts w:asciiTheme="minorHAnsi" w:hAnsiTheme="minorHAnsi" w:cstheme="minorHAnsi"/>
          <w:b/>
          <w:color w:val="000000"/>
          <w:sz w:val="24"/>
        </w:rPr>
        <w:t>Vzorec zavarovanja za dobro izvedbo pogodbenih obveznosti</w:t>
      </w:r>
    </w:p>
    <w:p w:rsidR="00111086" w:rsidRPr="00C40DEA" w:rsidRDefault="00111086" w:rsidP="00111086">
      <w:pPr>
        <w:ind w:right="502"/>
        <w:jc w:val="both"/>
        <w:rPr>
          <w:rFonts w:asciiTheme="minorHAnsi" w:hAnsiTheme="minorHAnsi" w:cstheme="minorHAnsi"/>
          <w:b/>
          <w:color w:val="000000"/>
          <w:sz w:val="24"/>
        </w:rPr>
      </w:pPr>
    </w:p>
    <w:p w:rsidR="00111086" w:rsidRPr="00C40DEA" w:rsidRDefault="00111086" w:rsidP="00111086">
      <w:pPr>
        <w:ind w:right="502"/>
        <w:jc w:val="both"/>
        <w:rPr>
          <w:rFonts w:asciiTheme="minorHAnsi" w:hAnsiTheme="minorHAnsi" w:cstheme="minorHAnsi"/>
          <w:b/>
          <w:color w:val="000000"/>
          <w:sz w:val="24"/>
        </w:rPr>
      </w:pPr>
    </w:p>
    <w:p w:rsidR="00111086" w:rsidRPr="00C40DEA" w:rsidRDefault="00111086" w:rsidP="00111086">
      <w:pPr>
        <w:ind w:left="4140" w:right="502" w:hanging="2720"/>
        <w:jc w:val="both"/>
        <w:rPr>
          <w:rFonts w:asciiTheme="minorHAnsi" w:hAnsiTheme="minorHAnsi" w:cstheme="minorHAnsi"/>
          <w:b/>
          <w:color w:val="000000"/>
          <w:sz w:val="24"/>
        </w:rPr>
      </w:pPr>
    </w:p>
    <w:p w:rsidR="00111086" w:rsidRPr="00C40DEA" w:rsidRDefault="00111086" w:rsidP="00111086">
      <w:pPr>
        <w:ind w:right="502"/>
        <w:jc w:val="both"/>
        <w:rPr>
          <w:rFonts w:asciiTheme="minorHAnsi" w:hAnsiTheme="minorHAnsi" w:cstheme="minorHAnsi"/>
          <w:color w:val="000000"/>
          <w:sz w:val="24"/>
        </w:rPr>
      </w:pPr>
    </w:p>
    <w:p w:rsidR="00140464" w:rsidRPr="00C40DEA" w:rsidRDefault="00140464" w:rsidP="00AF6D24">
      <w:pPr>
        <w:tabs>
          <w:tab w:val="left" w:pos="8647"/>
        </w:tabs>
        <w:ind w:right="502"/>
        <w:jc w:val="both"/>
        <w:rPr>
          <w:rFonts w:asciiTheme="minorHAnsi" w:hAnsiTheme="minorHAnsi" w:cstheme="minorHAnsi"/>
        </w:rPr>
      </w:pPr>
    </w:p>
    <w:p w:rsidR="004E5F9B" w:rsidRPr="00C40DEA" w:rsidRDefault="004E5F9B" w:rsidP="004E5F9B">
      <w:pPr>
        <w:ind w:right="502"/>
        <w:jc w:val="both"/>
        <w:rPr>
          <w:rFonts w:asciiTheme="minorHAnsi" w:hAnsiTheme="minorHAnsi" w:cstheme="minorHAnsi"/>
          <w:color w:val="000000"/>
        </w:rPr>
      </w:pPr>
      <w:r w:rsidRPr="00C40DEA">
        <w:rPr>
          <w:rFonts w:asciiTheme="minorHAnsi" w:hAnsiTheme="minorHAnsi" w:cstheme="minorHAnsi"/>
          <w:b/>
          <w:sz w:val="22"/>
          <w:szCs w:val="22"/>
        </w:rPr>
        <w:br w:type="page"/>
      </w:r>
    </w:p>
    <w:p w:rsidR="004E5F9B" w:rsidRPr="00C40DEA" w:rsidRDefault="004E5F9B" w:rsidP="004E5F9B">
      <w:pPr>
        <w:pStyle w:val="Naslov5"/>
        <w:ind w:right="502"/>
        <w:jc w:val="center"/>
        <w:rPr>
          <w:rFonts w:asciiTheme="minorHAnsi" w:hAnsiTheme="minorHAnsi" w:cstheme="minorHAnsi"/>
          <w:bCs w:val="0"/>
          <w:i w:val="0"/>
          <w:color w:val="333399"/>
          <w:sz w:val="40"/>
          <w:szCs w:val="20"/>
        </w:rPr>
      </w:pPr>
    </w:p>
    <w:p w:rsidR="004E5F9B" w:rsidRPr="00C40DEA" w:rsidRDefault="004E5F9B" w:rsidP="004E5F9B">
      <w:pPr>
        <w:pStyle w:val="Naslov5"/>
        <w:ind w:right="502"/>
        <w:jc w:val="center"/>
        <w:rPr>
          <w:rFonts w:asciiTheme="minorHAnsi" w:hAnsiTheme="minorHAnsi" w:cstheme="minorHAnsi"/>
          <w:bCs w:val="0"/>
          <w:i w:val="0"/>
          <w:color w:val="333399"/>
          <w:sz w:val="40"/>
          <w:szCs w:val="20"/>
        </w:rPr>
      </w:pPr>
    </w:p>
    <w:p w:rsidR="004E5F9B" w:rsidRPr="00C40DEA" w:rsidRDefault="004E5F9B" w:rsidP="004E5F9B">
      <w:pPr>
        <w:pStyle w:val="Naslov5"/>
        <w:ind w:right="502"/>
        <w:jc w:val="center"/>
        <w:rPr>
          <w:rFonts w:asciiTheme="minorHAnsi" w:hAnsiTheme="minorHAnsi" w:cstheme="minorHAnsi"/>
          <w:bCs w:val="0"/>
          <w:i w:val="0"/>
          <w:color w:val="333399"/>
          <w:sz w:val="40"/>
          <w:szCs w:val="20"/>
        </w:rPr>
      </w:pPr>
    </w:p>
    <w:p w:rsidR="004E5F9B" w:rsidRPr="00C40DEA" w:rsidRDefault="004E5F9B" w:rsidP="004E5F9B">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POGLAVJE 2</w:t>
      </w: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POGODBA</w:t>
      </w: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center"/>
        <w:rPr>
          <w:rFonts w:asciiTheme="minorHAnsi" w:hAnsiTheme="minorHAnsi" w:cstheme="minorHAnsi"/>
          <w:b/>
          <w:color w:val="000000"/>
          <w:sz w:val="32"/>
          <w:szCs w:val="20"/>
        </w:rPr>
      </w:pPr>
      <w:r w:rsidRPr="00C40DEA">
        <w:rPr>
          <w:rFonts w:asciiTheme="minorHAnsi" w:hAnsiTheme="minorHAnsi" w:cstheme="minorHAnsi"/>
          <w:b/>
          <w:color w:val="000000"/>
          <w:sz w:val="32"/>
          <w:szCs w:val="20"/>
          <w:u w:val="single"/>
        </w:rPr>
        <w:t>Podpoglavje 2.1</w:t>
      </w: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both"/>
        <w:rPr>
          <w:rFonts w:asciiTheme="minorHAnsi" w:hAnsiTheme="minorHAnsi" w:cstheme="minorHAnsi"/>
          <w:color w:val="000000"/>
        </w:rPr>
      </w:pPr>
    </w:p>
    <w:p w:rsidR="004E5F9B" w:rsidRPr="00C40DEA" w:rsidRDefault="004E5F9B" w:rsidP="004E5F9B">
      <w:pPr>
        <w:ind w:right="502"/>
        <w:jc w:val="center"/>
        <w:rPr>
          <w:rFonts w:asciiTheme="minorHAnsi" w:hAnsiTheme="minorHAnsi" w:cstheme="minorHAnsi"/>
          <w:b/>
          <w:color w:val="000000"/>
          <w:sz w:val="32"/>
          <w:szCs w:val="20"/>
          <w:u w:val="single"/>
        </w:rPr>
      </w:pPr>
      <w:r w:rsidRPr="00C40DEA">
        <w:rPr>
          <w:rFonts w:asciiTheme="minorHAnsi" w:hAnsiTheme="minorHAnsi" w:cstheme="minorHAnsi"/>
          <w:b/>
          <w:color w:val="000000"/>
          <w:sz w:val="32"/>
          <w:szCs w:val="20"/>
        </w:rPr>
        <w:t>Obrazec pogodbe</w:t>
      </w:r>
    </w:p>
    <w:p w:rsidR="004E5F9B" w:rsidRPr="00C40DEA" w:rsidRDefault="004E5F9B">
      <w:pPr>
        <w:spacing w:after="200" w:line="276" w:lineRule="auto"/>
        <w:rPr>
          <w:rFonts w:asciiTheme="minorHAnsi" w:hAnsiTheme="minorHAnsi" w:cstheme="minorHAnsi"/>
          <w:b/>
          <w:sz w:val="22"/>
          <w:szCs w:val="22"/>
        </w:rPr>
      </w:pPr>
    </w:p>
    <w:p w:rsidR="004E5F9B" w:rsidRPr="00C40DEA" w:rsidRDefault="004E5F9B">
      <w:pPr>
        <w:spacing w:after="200" w:line="276" w:lineRule="auto"/>
        <w:rPr>
          <w:rFonts w:asciiTheme="minorHAnsi" w:hAnsiTheme="minorHAnsi" w:cstheme="minorHAnsi"/>
          <w:b/>
          <w:sz w:val="22"/>
          <w:szCs w:val="22"/>
        </w:rPr>
      </w:pPr>
      <w:r w:rsidRPr="00C40DEA">
        <w:rPr>
          <w:rFonts w:asciiTheme="minorHAnsi" w:hAnsiTheme="minorHAnsi" w:cstheme="minorHAnsi"/>
          <w:b/>
          <w:sz w:val="22"/>
          <w:szCs w:val="22"/>
        </w:rPr>
        <w:br w:type="page"/>
      </w:r>
    </w:p>
    <w:p w:rsidR="00140464" w:rsidRPr="00C40DEA" w:rsidRDefault="00140464" w:rsidP="00AF6D24">
      <w:pPr>
        <w:tabs>
          <w:tab w:val="left" w:pos="8647"/>
        </w:tabs>
        <w:ind w:right="382"/>
        <w:jc w:val="center"/>
        <w:rPr>
          <w:rFonts w:asciiTheme="minorHAnsi" w:hAnsiTheme="minorHAnsi" w:cstheme="minorHAnsi"/>
          <w:b/>
          <w:color w:val="000080"/>
          <w:sz w:val="28"/>
          <w:szCs w:val="28"/>
        </w:rPr>
      </w:pPr>
      <w:r w:rsidRPr="00C40DEA">
        <w:rPr>
          <w:rFonts w:asciiTheme="minorHAnsi" w:hAnsiTheme="minorHAnsi" w:cstheme="minorHAnsi"/>
          <w:b/>
          <w:color w:val="000080"/>
          <w:sz w:val="28"/>
          <w:szCs w:val="28"/>
        </w:rPr>
        <w:lastRenderedPageBreak/>
        <w:t>OBRAZEC POGODBE</w:t>
      </w:r>
    </w:p>
    <w:p w:rsidR="00140464" w:rsidRPr="00C40DEA" w:rsidRDefault="00140464" w:rsidP="00AF6D24">
      <w:pPr>
        <w:tabs>
          <w:tab w:val="left" w:pos="8647"/>
        </w:tabs>
        <w:ind w:right="382"/>
        <w:jc w:val="center"/>
        <w:rPr>
          <w:rFonts w:asciiTheme="minorHAnsi" w:hAnsiTheme="minorHAnsi" w:cstheme="minorHAnsi"/>
          <w:b/>
          <w:color w:val="000080"/>
          <w:sz w:val="28"/>
          <w:szCs w:val="28"/>
        </w:rPr>
      </w:pPr>
      <w:r w:rsidRPr="00C40DEA">
        <w:rPr>
          <w:rFonts w:asciiTheme="minorHAnsi" w:hAnsiTheme="minorHAnsi" w:cstheme="minorHAnsi"/>
          <w:b/>
          <w:color w:val="000080"/>
          <w:sz w:val="28"/>
          <w:szCs w:val="28"/>
        </w:rPr>
        <w:t xml:space="preserve">št.:  </w:t>
      </w:r>
      <w:bookmarkStart w:id="0" w:name="Text2"/>
      <w:r w:rsidR="007B5674" w:rsidRPr="00C40DEA">
        <w:rPr>
          <w:rFonts w:asciiTheme="minorHAnsi" w:hAnsiTheme="minorHAnsi" w:cstheme="minorHAnsi"/>
          <w:b/>
          <w:color w:val="000080"/>
          <w:sz w:val="28"/>
          <w:szCs w:val="28"/>
        </w:rPr>
        <w:fldChar w:fldCharType="begin">
          <w:ffData>
            <w:name w:val="Text2"/>
            <w:enabled/>
            <w:calcOnExit w:val="0"/>
            <w:textInput/>
          </w:ffData>
        </w:fldChar>
      </w:r>
      <w:r w:rsidRPr="00C40DEA">
        <w:rPr>
          <w:rFonts w:asciiTheme="minorHAnsi" w:hAnsiTheme="minorHAnsi" w:cstheme="minorHAnsi"/>
          <w:b/>
          <w:color w:val="000080"/>
          <w:sz w:val="28"/>
          <w:szCs w:val="28"/>
        </w:rPr>
        <w:instrText xml:space="preserve"> FORMTEXT </w:instrText>
      </w:r>
      <w:r w:rsidR="007B5674" w:rsidRPr="00C40DEA">
        <w:rPr>
          <w:rFonts w:asciiTheme="minorHAnsi" w:hAnsiTheme="minorHAnsi" w:cstheme="minorHAnsi"/>
          <w:b/>
          <w:color w:val="000080"/>
          <w:sz w:val="28"/>
          <w:szCs w:val="28"/>
        </w:rPr>
      </w:r>
      <w:r w:rsidR="007B5674" w:rsidRPr="00C40DEA">
        <w:rPr>
          <w:rFonts w:asciiTheme="minorHAnsi" w:hAnsiTheme="minorHAnsi" w:cstheme="minorHAnsi"/>
          <w:b/>
          <w:color w:val="000080"/>
          <w:sz w:val="28"/>
          <w:szCs w:val="28"/>
        </w:rPr>
        <w:fldChar w:fldCharType="separate"/>
      </w:r>
      <w:r w:rsidRPr="00C40DEA">
        <w:rPr>
          <w:rFonts w:asciiTheme="minorHAnsi" w:hAnsiTheme="minorHAnsi" w:cstheme="minorHAnsi"/>
          <w:b/>
          <w:color w:val="000080"/>
          <w:sz w:val="28"/>
          <w:szCs w:val="28"/>
        </w:rPr>
        <w:t> </w:t>
      </w:r>
      <w:r w:rsidRPr="00C40DEA">
        <w:rPr>
          <w:rFonts w:asciiTheme="minorHAnsi" w:hAnsiTheme="minorHAnsi" w:cstheme="minorHAnsi"/>
          <w:b/>
          <w:color w:val="000080"/>
          <w:sz w:val="28"/>
          <w:szCs w:val="28"/>
        </w:rPr>
        <w:t> </w:t>
      </w:r>
      <w:r w:rsidRPr="00C40DEA">
        <w:rPr>
          <w:rFonts w:asciiTheme="minorHAnsi" w:hAnsiTheme="minorHAnsi" w:cstheme="minorHAnsi"/>
          <w:b/>
          <w:color w:val="000080"/>
          <w:sz w:val="28"/>
          <w:szCs w:val="28"/>
        </w:rPr>
        <w:t> </w:t>
      </w:r>
      <w:r w:rsidRPr="00C40DEA">
        <w:rPr>
          <w:rFonts w:asciiTheme="minorHAnsi" w:hAnsiTheme="minorHAnsi" w:cstheme="minorHAnsi"/>
          <w:b/>
          <w:color w:val="000080"/>
          <w:sz w:val="28"/>
          <w:szCs w:val="28"/>
        </w:rPr>
        <w:t> </w:t>
      </w:r>
      <w:r w:rsidRPr="00C40DEA">
        <w:rPr>
          <w:rFonts w:asciiTheme="minorHAnsi" w:hAnsiTheme="minorHAnsi" w:cstheme="minorHAnsi"/>
          <w:b/>
          <w:color w:val="000080"/>
          <w:sz w:val="28"/>
          <w:szCs w:val="28"/>
        </w:rPr>
        <w:t> </w:t>
      </w:r>
      <w:r w:rsidR="007B5674" w:rsidRPr="00C40DEA">
        <w:rPr>
          <w:rFonts w:asciiTheme="minorHAnsi" w:hAnsiTheme="minorHAnsi" w:cstheme="minorHAnsi"/>
          <w:b/>
          <w:color w:val="000080"/>
          <w:sz w:val="28"/>
          <w:szCs w:val="28"/>
        </w:rPr>
        <w:fldChar w:fldCharType="end"/>
      </w:r>
      <w:bookmarkEnd w:id="0"/>
    </w:p>
    <w:p w:rsidR="00140464" w:rsidRPr="00C40DEA" w:rsidRDefault="00140464" w:rsidP="00AF6D24">
      <w:pPr>
        <w:tabs>
          <w:tab w:val="left" w:pos="8647"/>
        </w:tabs>
        <w:ind w:right="382"/>
        <w:jc w:val="both"/>
        <w:rPr>
          <w:rFonts w:asciiTheme="minorHAnsi" w:hAnsiTheme="minorHAnsi" w:cstheme="minorHAnsi"/>
          <w:color w:val="000000"/>
        </w:rPr>
      </w:pPr>
    </w:p>
    <w:p w:rsidR="00140464" w:rsidRPr="00C40DEA" w:rsidRDefault="00140464" w:rsidP="00AF6D24">
      <w:pPr>
        <w:pStyle w:val="Telobesedila"/>
        <w:tabs>
          <w:tab w:val="left" w:pos="8647"/>
        </w:tabs>
        <w:ind w:right="382"/>
        <w:rPr>
          <w:rFonts w:asciiTheme="minorHAnsi" w:hAnsiTheme="minorHAnsi" w:cstheme="minorHAnsi"/>
          <w:b/>
          <w:color w:val="000000" w:themeColor="text1"/>
        </w:rPr>
      </w:pPr>
      <w:r w:rsidRPr="00C40DEA">
        <w:rPr>
          <w:rFonts w:asciiTheme="minorHAnsi" w:hAnsiTheme="minorHAnsi" w:cstheme="minorHAnsi"/>
          <w:color w:val="000000"/>
        </w:rPr>
        <w:t xml:space="preserve">Pogodba se sklepa na podlagi javnega </w:t>
      </w:r>
      <w:r w:rsidR="009C7494" w:rsidRPr="00C40DEA">
        <w:rPr>
          <w:rFonts w:asciiTheme="minorHAnsi" w:hAnsiTheme="minorHAnsi" w:cstheme="minorHAnsi"/>
          <w:color w:val="000000"/>
        </w:rPr>
        <w:t>naročila</w:t>
      </w:r>
      <w:r w:rsidRPr="00C40DEA">
        <w:rPr>
          <w:rFonts w:asciiTheme="minorHAnsi" w:hAnsiTheme="minorHAnsi" w:cstheme="minorHAnsi"/>
          <w:color w:val="000000"/>
        </w:rPr>
        <w:t xml:space="preserve"> za </w:t>
      </w:r>
      <w:r w:rsidR="004E5F9B" w:rsidRPr="00C40DEA">
        <w:rPr>
          <w:rFonts w:asciiTheme="minorHAnsi" w:hAnsiTheme="minorHAnsi" w:cstheme="minorHAnsi"/>
          <w:color w:val="000000"/>
        </w:rPr>
        <w:t xml:space="preserve">izvedbo storitev, </w:t>
      </w:r>
      <w:r w:rsidRPr="00C40DEA">
        <w:rPr>
          <w:rFonts w:asciiTheme="minorHAnsi" w:hAnsiTheme="minorHAnsi" w:cstheme="minorHAnsi"/>
          <w:color w:val="000000"/>
        </w:rPr>
        <w:t xml:space="preserve">ponudbe izvajalca št.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r w:rsidRPr="00C40DEA">
        <w:rPr>
          <w:rFonts w:asciiTheme="minorHAnsi" w:hAnsiTheme="minorHAnsi" w:cstheme="minorHAnsi"/>
          <w:color w:val="000000"/>
        </w:rPr>
        <w:t xml:space="preserve">, z dne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r w:rsidRPr="00C40DEA">
        <w:rPr>
          <w:rFonts w:asciiTheme="minorHAnsi" w:hAnsiTheme="minorHAnsi" w:cstheme="minorHAnsi"/>
          <w:color w:val="000000"/>
        </w:rPr>
        <w:t xml:space="preserve"> ter naročnikove Odločitve o oddaji javnega naročila št.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r w:rsidRPr="00C40DEA">
        <w:rPr>
          <w:rFonts w:asciiTheme="minorHAnsi" w:hAnsiTheme="minorHAnsi" w:cstheme="minorHAnsi"/>
          <w:color w:val="000000"/>
        </w:rPr>
        <w:t xml:space="preserve">, z dne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p>
    <w:p w:rsidR="00140464" w:rsidRPr="00C40DEA" w:rsidRDefault="00140464" w:rsidP="00AF6D24">
      <w:pPr>
        <w:tabs>
          <w:tab w:val="left" w:pos="8647"/>
        </w:tabs>
        <w:ind w:right="502"/>
        <w:jc w:val="both"/>
        <w:rPr>
          <w:rFonts w:asciiTheme="minorHAnsi" w:hAnsiTheme="minorHAnsi" w:cstheme="minorHAnsi"/>
          <w:color w:val="000000"/>
        </w:rPr>
      </w:pPr>
    </w:p>
    <w:p w:rsidR="004E3A1A" w:rsidRPr="00C40DEA" w:rsidRDefault="00140464" w:rsidP="00AF6D24">
      <w:pPr>
        <w:tabs>
          <w:tab w:val="left" w:pos="1980"/>
          <w:tab w:val="left" w:pos="8647"/>
        </w:tabs>
        <w:ind w:left="1980" w:right="505" w:hanging="1980"/>
        <w:jc w:val="both"/>
        <w:rPr>
          <w:rFonts w:asciiTheme="minorHAnsi" w:hAnsiTheme="minorHAnsi" w:cstheme="minorHAnsi"/>
          <w:b/>
          <w:bCs/>
          <w:color w:val="000080"/>
          <w:szCs w:val="20"/>
        </w:rPr>
      </w:pPr>
      <w:r w:rsidRPr="00C40DEA">
        <w:rPr>
          <w:rFonts w:asciiTheme="minorHAnsi" w:hAnsiTheme="minorHAnsi" w:cstheme="minorHAnsi"/>
          <w:b/>
          <w:color w:val="000000"/>
          <w:szCs w:val="20"/>
        </w:rPr>
        <w:t>Projekt:</w:t>
      </w:r>
      <w:r w:rsidRPr="00C40DEA">
        <w:rPr>
          <w:rFonts w:asciiTheme="minorHAnsi" w:hAnsiTheme="minorHAnsi" w:cstheme="minorHAnsi"/>
          <w:b/>
          <w:color w:val="000000"/>
          <w:szCs w:val="20"/>
        </w:rPr>
        <w:tab/>
      </w:r>
      <w:r w:rsidR="008F6ADD" w:rsidRPr="00C40DEA">
        <w:rPr>
          <w:rFonts w:asciiTheme="minorHAnsi" w:hAnsiTheme="minorHAnsi" w:cstheme="minorHAnsi"/>
          <w:b/>
          <w:bCs/>
          <w:color w:val="000080"/>
          <w:szCs w:val="20"/>
        </w:rPr>
        <w:t>Storitve inženirja po pogodbenih določilih FIDIC in nadzornika po Zakonu o graditvi objektov pri izvedbi projekta</w:t>
      </w:r>
      <w:r w:rsidR="00142CAB" w:rsidRPr="00C40DEA">
        <w:rPr>
          <w:rFonts w:asciiTheme="minorHAnsi" w:hAnsiTheme="minorHAnsi" w:cstheme="minorHAnsi"/>
          <w:b/>
          <w:bCs/>
          <w:color w:val="000080"/>
          <w:szCs w:val="20"/>
        </w:rPr>
        <w:t xml:space="preserve"> </w:t>
      </w:r>
      <w:r w:rsidR="004E3A1A" w:rsidRPr="00C40DEA">
        <w:rPr>
          <w:rFonts w:asciiTheme="minorHAnsi" w:hAnsiTheme="minorHAnsi" w:cstheme="minorHAnsi"/>
          <w:b/>
          <w:bCs/>
          <w:color w:val="000080"/>
          <w:szCs w:val="20"/>
        </w:rPr>
        <w:t>»</w:t>
      </w:r>
      <w:r w:rsidR="0076442B" w:rsidRPr="00C40DEA">
        <w:rPr>
          <w:rFonts w:asciiTheme="minorHAnsi" w:hAnsiTheme="minorHAnsi" w:cstheme="minorHAnsi"/>
          <w:b/>
          <w:bCs/>
          <w:color w:val="000080"/>
          <w:szCs w:val="20"/>
        </w:rPr>
        <w:t>GRADNJA OBJEKTA VRATA V POMURJE – REGIJSKI PROMOCIJSKI CENTER</w:t>
      </w:r>
      <w:r w:rsidR="004E3A1A" w:rsidRPr="00C40DEA">
        <w:rPr>
          <w:rFonts w:asciiTheme="minorHAnsi" w:hAnsiTheme="minorHAnsi" w:cstheme="minorHAnsi"/>
          <w:b/>
          <w:bCs/>
          <w:color w:val="000080"/>
          <w:szCs w:val="20"/>
        </w:rPr>
        <w:t>«</w:t>
      </w:r>
    </w:p>
    <w:p w:rsidR="00140464" w:rsidRPr="00C40DEA" w:rsidRDefault="00140464" w:rsidP="00AF6D24">
      <w:pPr>
        <w:tabs>
          <w:tab w:val="left" w:pos="8647"/>
        </w:tabs>
        <w:ind w:right="502"/>
        <w:jc w:val="both"/>
        <w:rPr>
          <w:rFonts w:asciiTheme="minorHAnsi" w:hAnsiTheme="minorHAnsi" w:cstheme="minorHAnsi"/>
          <w:color w:val="000000"/>
        </w:rPr>
      </w:pPr>
    </w:p>
    <w:p w:rsidR="00140464" w:rsidRPr="00C40DEA" w:rsidRDefault="00140464" w:rsidP="00AF6D24">
      <w:pPr>
        <w:tabs>
          <w:tab w:val="left" w:pos="8647"/>
        </w:tabs>
        <w:ind w:right="502"/>
        <w:jc w:val="both"/>
        <w:rPr>
          <w:rFonts w:asciiTheme="minorHAnsi" w:hAnsiTheme="minorHAnsi" w:cstheme="minorHAnsi"/>
          <w:color w:val="000000"/>
        </w:rPr>
      </w:pPr>
      <w:r w:rsidRPr="00C40DEA">
        <w:rPr>
          <w:rFonts w:asciiTheme="minorHAnsi" w:hAnsiTheme="minorHAnsi" w:cstheme="minorHAnsi"/>
          <w:color w:val="000000"/>
        </w:rPr>
        <w:t>Pogodbo sklepa</w:t>
      </w:r>
      <w:r w:rsidR="001C7BDC" w:rsidRPr="00C40DEA">
        <w:rPr>
          <w:rFonts w:asciiTheme="minorHAnsi" w:hAnsiTheme="minorHAnsi" w:cstheme="minorHAnsi"/>
          <w:color w:val="000000"/>
        </w:rPr>
        <w:t>ta</w:t>
      </w:r>
      <w:r w:rsidRPr="00C40DEA">
        <w:rPr>
          <w:rFonts w:asciiTheme="minorHAnsi" w:hAnsiTheme="minorHAnsi" w:cstheme="minorHAnsi"/>
          <w:color w:val="000000"/>
        </w:rPr>
        <w:t>:</w:t>
      </w:r>
    </w:p>
    <w:p w:rsidR="00140464" w:rsidRPr="00C40DEA" w:rsidRDefault="00140464" w:rsidP="00AF6D24">
      <w:pPr>
        <w:tabs>
          <w:tab w:val="left" w:pos="8647"/>
        </w:tabs>
        <w:ind w:right="502"/>
        <w:jc w:val="both"/>
        <w:rPr>
          <w:rFonts w:asciiTheme="minorHAnsi" w:hAnsiTheme="minorHAnsi" w:cstheme="minorHAnsi"/>
          <w:color w:val="000000"/>
        </w:rPr>
      </w:pPr>
    </w:p>
    <w:tbl>
      <w:tblPr>
        <w:tblW w:w="7229" w:type="dxa"/>
        <w:tblInd w:w="108" w:type="dxa"/>
        <w:tblLook w:val="01E0" w:firstRow="1" w:lastRow="1" w:firstColumn="1" w:lastColumn="1" w:noHBand="0" w:noVBand="0"/>
      </w:tblPr>
      <w:tblGrid>
        <w:gridCol w:w="3402"/>
        <w:gridCol w:w="3827"/>
      </w:tblGrid>
      <w:tr w:rsidR="00C70D00" w:rsidRPr="00C40DEA" w:rsidTr="004F32DB">
        <w:trPr>
          <w:trHeight w:val="221"/>
        </w:trPr>
        <w:tc>
          <w:tcPr>
            <w:tcW w:w="3402" w:type="dxa"/>
            <w:shd w:val="clear" w:color="auto" w:fill="auto"/>
            <w:vAlign w:val="bottom"/>
          </w:tcPr>
          <w:p w:rsidR="00C70D00" w:rsidRPr="00C40DEA" w:rsidRDefault="004F32DB" w:rsidP="00C70D00">
            <w:pPr>
              <w:spacing w:after="60"/>
              <w:ind w:hanging="76"/>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MESTNA OBČINA MURSKA SOBOTA</w:t>
            </w:r>
          </w:p>
          <w:p w:rsidR="00C70D00" w:rsidRPr="00C40DEA" w:rsidRDefault="004F32DB" w:rsidP="00C70D00">
            <w:pPr>
              <w:spacing w:after="60"/>
              <w:ind w:hanging="76"/>
              <w:rPr>
                <w:rFonts w:asciiTheme="minorHAnsi" w:hAnsiTheme="minorHAnsi" w:cstheme="minorHAnsi"/>
                <w:b/>
                <w:caps/>
                <w:noProof/>
                <w:color w:val="000000"/>
                <w:szCs w:val="20"/>
              </w:rPr>
            </w:pPr>
            <w:r w:rsidRPr="00C40DEA">
              <w:rPr>
                <w:rFonts w:asciiTheme="minorHAnsi" w:hAnsiTheme="minorHAnsi" w:cstheme="minorHAnsi"/>
                <w:b/>
                <w:bCs/>
                <w:caps/>
                <w:noProof/>
                <w:color w:val="000000"/>
                <w:szCs w:val="20"/>
              </w:rPr>
              <w:t>KARDOŠEVA ULICA 2</w:t>
            </w:r>
          </w:p>
          <w:p w:rsidR="00C70D00" w:rsidRPr="00C40DEA" w:rsidRDefault="000D5A2D" w:rsidP="00C70D00">
            <w:pPr>
              <w:spacing w:after="60"/>
              <w:ind w:hanging="76"/>
              <w:rPr>
                <w:rFonts w:asciiTheme="minorHAnsi" w:hAnsiTheme="minorHAnsi" w:cstheme="minorHAnsi"/>
                <w:b/>
                <w:caps/>
                <w:noProof/>
                <w:color w:val="000000"/>
                <w:szCs w:val="20"/>
              </w:rPr>
            </w:pPr>
            <w:r w:rsidRPr="00C40DEA">
              <w:rPr>
                <w:rFonts w:asciiTheme="minorHAnsi" w:hAnsiTheme="minorHAnsi" w:cstheme="minorHAnsi"/>
                <w:b/>
                <w:bCs/>
                <w:caps/>
                <w:noProof/>
                <w:color w:val="000000"/>
                <w:szCs w:val="20"/>
              </w:rPr>
              <w:t xml:space="preserve">SI – </w:t>
            </w:r>
            <w:r w:rsidR="004F32DB" w:rsidRPr="00C40DEA">
              <w:rPr>
                <w:rFonts w:asciiTheme="minorHAnsi" w:hAnsiTheme="minorHAnsi" w:cstheme="minorHAnsi"/>
                <w:b/>
                <w:bCs/>
                <w:caps/>
                <w:noProof/>
                <w:color w:val="000000"/>
                <w:szCs w:val="20"/>
              </w:rPr>
              <w:t>9000 MURSKA SOBOTA</w:t>
            </w:r>
          </w:p>
        </w:tc>
        <w:tc>
          <w:tcPr>
            <w:tcW w:w="3827" w:type="dxa"/>
          </w:tcPr>
          <w:p w:rsidR="00C70D00" w:rsidRPr="00C40DEA" w:rsidRDefault="00C70D00" w:rsidP="00C70D00">
            <w:pPr>
              <w:keepNext/>
              <w:outlineLvl w:val="2"/>
              <w:rPr>
                <w:rFonts w:asciiTheme="minorHAnsi" w:eastAsia="Arial Unicode MS" w:hAnsiTheme="minorHAnsi" w:cstheme="minorHAnsi"/>
                <w:b/>
                <w:bCs/>
                <w:szCs w:val="20"/>
              </w:rPr>
            </w:pPr>
          </w:p>
        </w:tc>
      </w:tr>
      <w:tr w:rsidR="00C70D00" w:rsidRPr="00C40DEA" w:rsidTr="004F32DB">
        <w:trPr>
          <w:trHeight w:val="221"/>
        </w:trPr>
        <w:tc>
          <w:tcPr>
            <w:tcW w:w="3402" w:type="dxa"/>
            <w:shd w:val="clear" w:color="auto" w:fill="auto"/>
            <w:vAlign w:val="bottom"/>
          </w:tcPr>
          <w:p w:rsidR="00C70D00" w:rsidRPr="00C40DEA" w:rsidRDefault="00C70D00" w:rsidP="00C70D00">
            <w:pPr>
              <w:spacing w:after="60"/>
              <w:ind w:hanging="76"/>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TELEFON:</w:t>
            </w:r>
          </w:p>
        </w:tc>
        <w:tc>
          <w:tcPr>
            <w:tcW w:w="3827" w:type="dxa"/>
          </w:tcPr>
          <w:p w:rsidR="00C70D00" w:rsidRPr="00C40DEA" w:rsidRDefault="004F32DB" w:rsidP="00C70D00">
            <w:pPr>
              <w:keepNext/>
              <w:spacing w:after="60"/>
              <w:outlineLvl w:val="2"/>
              <w:rPr>
                <w:rFonts w:asciiTheme="minorHAnsi" w:hAnsiTheme="minorHAnsi" w:cstheme="minorHAnsi"/>
                <w:b/>
                <w:color w:val="252733"/>
                <w:sz w:val="23"/>
                <w:szCs w:val="23"/>
              </w:rPr>
            </w:pPr>
            <w:r w:rsidRPr="00C40DEA">
              <w:rPr>
                <w:rFonts w:asciiTheme="minorHAnsi" w:hAnsiTheme="minorHAnsi" w:cstheme="minorHAnsi"/>
                <w:color w:val="000000"/>
                <w:szCs w:val="20"/>
              </w:rPr>
              <w:t>02 525 16 77 </w:t>
            </w:r>
          </w:p>
        </w:tc>
      </w:tr>
      <w:tr w:rsidR="00C70D00" w:rsidRPr="00C40DEA" w:rsidTr="004F32DB">
        <w:trPr>
          <w:trHeight w:val="221"/>
        </w:trPr>
        <w:tc>
          <w:tcPr>
            <w:tcW w:w="3402" w:type="dxa"/>
            <w:shd w:val="clear" w:color="auto" w:fill="auto"/>
            <w:vAlign w:val="bottom"/>
          </w:tcPr>
          <w:p w:rsidR="00C70D00" w:rsidRPr="00C40DEA" w:rsidRDefault="00C70D00" w:rsidP="00C70D00">
            <w:pPr>
              <w:spacing w:after="60"/>
              <w:ind w:hanging="76"/>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FAKS:</w:t>
            </w:r>
          </w:p>
        </w:tc>
        <w:tc>
          <w:tcPr>
            <w:tcW w:w="3827" w:type="dxa"/>
          </w:tcPr>
          <w:p w:rsidR="00C70D00" w:rsidRPr="00C40DEA" w:rsidRDefault="004F32DB" w:rsidP="00C70D00">
            <w:pPr>
              <w:keepNext/>
              <w:spacing w:after="60"/>
              <w:outlineLvl w:val="2"/>
              <w:rPr>
                <w:rFonts w:asciiTheme="minorHAnsi" w:hAnsiTheme="minorHAnsi" w:cstheme="minorHAnsi"/>
                <w:color w:val="000000"/>
                <w:szCs w:val="20"/>
              </w:rPr>
            </w:pPr>
            <w:r w:rsidRPr="00C40DEA">
              <w:rPr>
                <w:rFonts w:asciiTheme="minorHAnsi" w:hAnsiTheme="minorHAnsi" w:cstheme="minorHAnsi"/>
                <w:bCs/>
                <w:color w:val="000000"/>
                <w:szCs w:val="20"/>
              </w:rPr>
              <w:t>02 525 16 15</w:t>
            </w:r>
          </w:p>
        </w:tc>
      </w:tr>
      <w:tr w:rsidR="00C70D00" w:rsidRPr="00C40DEA" w:rsidTr="004F32DB">
        <w:tc>
          <w:tcPr>
            <w:tcW w:w="3402" w:type="dxa"/>
            <w:shd w:val="clear" w:color="auto" w:fill="auto"/>
            <w:vAlign w:val="center"/>
          </w:tcPr>
          <w:p w:rsidR="00C70D00" w:rsidRPr="00C40DEA" w:rsidRDefault="00C70D00" w:rsidP="00C70D00">
            <w:pPr>
              <w:spacing w:after="60"/>
              <w:ind w:right="-108" w:hanging="76"/>
              <w:rPr>
                <w:rFonts w:asciiTheme="minorHAnsi" w:hAnsiTheme="minorHAnsi" w:cstheme="minorHAnsi"/>
                <w:b/>
                <w:caps/>
                <w:color w:val="000000"/>
                <w:szCs w:val="20"/>
              </w:rPr>
            </w:pPr>
            <w:r w:rsidRPr="00C40DEA">
              <w:rPr>
                <w:rFonts w:asciiTheme="minorHAnsi" w:hAnsiTheme="minorHAnsi" w:cstheme="minorHAnsi"/>
                <w:b/>
                <w:caps/>
                <w:color w:val="000000"/>
                <w:szCs w:val="20"/>
              </w:rPr>
              <w:t>ID za DDV</w:t>
            </w:r>
            <w:r w:rsidRPr="00C40DEA">
              <w:rPr>
                <w:rFonts w:asciiTheme="minorHAnsi" w:hAnsiTheme="minorHAnsi" w:cstheme="minorHAnsi"/>
                <w:b/>
                <w:caps/>
                <w:noProof/>
                <w:color w:val="000000"/>
                <w:szCs w:val="20"/>
              </w:rPr>
              <w:t>:</w:t>
            </w:r>
          </w:p>
        </w:tc>
        <w:tc>
          <w:tcPr>
            <w:tcW w:w="3827" w:type="dxa"/>
            <w:vAlign w:val="center"/>
          </w:tcPr>
          <w:p w:rsidR="00C70D00" w:rsidRPr="00C40DEA" w:rsidRDefault="00AD256D" w:rsidP="00C70D00">
            <w:pPr>
              <w:keepNext/>
              <w:spacing w:after="60"/>
              <w:outlineLvl w:val="2"/>
              <w:rPr>
                <w:rFonts w:asciiTheme="minorHAnsi" w:hAnsiTheme="minorHAnsi" w:cstheme="minorHAnsi"/>
                <w:color w:val="000000"/>
                <w:szCs w:val="20"/>
              </w:rPr>
            </w:pPr>
            <w:r w:rsidRPr="00C40DEA">
              <w:rPr>
                <w:rFonts w:asciiTheme="minorHAnsi" w:hAnsiTheme="minorHAnsi" w:cstheme="minorHAnsi"/>
                <w:bCs/>
                <w:color w:val="000000"/>
                <w:szCs w:val="20"/>
              </w:rPr>
              <w:t>SI</w:t>
            </w:r>
            <w:r w:rsidR="004F32DB" w:rsidRPr="00C40DEA">
              <w:rPr>
                <w:rFonts w:asciiTheme="minorHAnsi" w:hAnsiTheme="minorHAnsi" w:cstheme="minorHAnsi"/>
              </w:rPr>
              <w:t xml:space="preserve"> </w:t>
            </w:r>
            <w:r w:rsidR="004F32DB" w:rsidRPr="00C40DEA">
              <w:rPr>
                <w:rFonts w:asciiTheme="minorHAnsi" w:hAnsiTheme="minorHAnsi" w:cstheme="minorHAnsi"/>
                <w:bCs/>
                <w:color w:val="000000"/>
                <w:szCs w:val="20"/>
              </w:rPr>
              <w:t>32339828</w:t>
            </w:r>
          </w:p>
        </w:tc>
      </w:tr>
      <w:tr w:rsidR="00C70D00" w:rsidRPr="00C40DEA" w:rsidTr="004F32DB">
        <w:tc>
          <w:tcPr>
            <w:tcW w:w="3402" w:type="dxa"/>
            <w:shd w:val="clear" w:color="auto" w:fill="auto"/>
            <w:vAlign w:val="center"/>
          </w:tcPr>
          <w:p w:rsidR="00C70D00" w:rsidRPr="00C40DEA" w:rsidRDefault="00C70D00" w:rsidP="00C70D00">
            <w:pPr>
              <w:tabs>
                <w:tab w:val="left" w:pos="400"/>
                <w:tab w:val="right" w:leader="hyphen" w:pos="9062"/>
              </w:tabs>
              <w:spacing w:after="60"/>
              <w:ind w:left="284" w:hanging="360"/>
              <w:rPr>
                <w:rFonts w:asciiTheme="minorHAnsi" w:hAnsiTheme="minorHAnsi" w:cstheme="minorHAnsi"/>
                <w:b/>
                <w:caps/>
                <w:color w:val="000000"/>
                <w:szCs w:val="20"/>
              </w:rPr>
            </w:pPr>
            <w:r w:rsidRPr="00C40DEA">
              <w:rPr>
                <w:rFonts w:asciiTheme="minorHAnsi" w:hAnsiTheme="minorHAnsi" w:cstheme="minorHAnsi"/>
                <w:b/>
                <w:caps/>
                <w:color w:val="000000"/>
                <w:szCs w:val="20"/>
              </w:rPr>
              <w:t>Matična štEVILKA:</w:t>
            </w:r>
          </w:p>
        </w:tc>
        <w:tc>
          <w:tcPr>
            <w:tcW w:w="3827" w:type="dxa"/>
            <w:vAlign w:val="center"/>
          </w:tcPr>
          <w:p w:rsidR="00C70D00" w:rsidRPr="00C40DEA" w:rsidRDefault="004F32DB" w:rsidP="00C70D00">
            <w:pPr>
              <w:keepNext/>
              <w:spacing w:after="60"/>
              <w:outlineLvl w:val="2"/>
              <w:rPr>
                <w:rFonts w:asciiTheme="minorHAnsi" w:hAnsiTheme="minorHAnsi" w:cstheme="minorHAnsi"/>
                <w:color w:val="000000"/>
                <w:szCs w:val="20"/>
              </w:rPr>
            </w:pPr>
            <w:r w:rsidRPr="00C40DEA">
              <w:rPr>
                <w:rFonts w:asciiTheme="minorHAnsi" w:hAnsiTheme="minorHAnsi" w:cstheme="minorHAnsi"/>
                <w:bCs/>
                <w:color w:val="000000"/>
                <w:szCs w:val="20"/>
              </w:rPr>
              <w:t>5883172000</w:t>
            </w:r>
          </w:p>
        </w:tc>
      </w:tr>
      <w:tr w:rsidR="00C70D00" w:rsidRPr="00C40DEA" w:rsidTr="004F32DB">
        <w:tc>
          <w:tcPr>
            <w:tcW w:w="3402" w:type="dxa"/>
            <w:shd w:val="clear" w:color="auto" w:fill="auto"/>
            <w:vAlign w:val="center"/>
          </w:tcPr>
          <w:p w:rsidR="00C70D00" w:rsidRPr="00C40DEA" w:rsidRDefault="00C70D00" w:rsidP="00C70D00">
            <w:pPr>
              <w:tabs>
                <w:tab w:val="left" w:pos="400"/>
                <w:tab w:val="right" w:leader="hyphen" w:pos="9062"/>
              </w:tabs>
              <w:spacing w:after="60"/>
              <w:ind w:left="284" w:hanging="360"/>
              <w:rPr>
                <w:rFonts w:asciiTheme="minorHAnsi" w:hAnsiTheme="minorHAnsi" w:cstheme="minorHAnsi"/>
                <w:b/>
                <w:caps/>
                <w:color w:val="000000"/>
                <w:szCs w:val="20"/>
              </w:rPr>
            </w:pPr>
            <w:r w:rsidRPr="00C40DEA">
              <w:rPr>
                <w:rFonts w:asciiTheme="minorHAnsi" w:hAnsiTheme="minorHAnsi" w:cstheme="minorHAnsi"/>
                <w:b/>
                <w:caps/>
                <w:color w:val="000000"/>
                <w:szCs w:val="20"/>
              </w:rPr>
              <w:t>TRANSAKCIJSKI RAČUN:</w:t>
            </w:r>
          </w:p>
        </w:tc>
        <w:tc>
          <w:tcPr>
            <w:tcW w:w="3827" w:type="dxa"/>
            <w:vAlign w:val="center"/>
          </w:tcPr>
          <w:p w:rsidR="00C70D00" w:rsidRPr="00C40DEA" w:rsidRDefault="008C34BB" w:rsidP="00C70D00">
            <w:pPr>
              <w:keepNext/>
              <w:spacing w:after="60"/>
              <w:outlineLvl w:val="2"/>
              <w:rPr>
                <w:rFonts w:asciiTheme="minorHAnsi" w:hAnsiTheme="minorHAnsi" w:cstheme="minorHAnsi"/>
                <w:color w:val="000000"/>
                <w:szCs w:val="20"/>
              </w:rPr>
            </w:pPr>
            <w:r w:rsidRPr="00C40DEA">
              <w:rPr>
                <w:rFonts w:asciiTheme="minorHAnsi" w:hAnsiTheme="minorHAnsi" w:cstheme="minorHAnsi"/>
                <w:bCs/>
                <w:color w:val="000000"/>
                <w:szCs w:val="20"/>
              </w:rPr>
              <w:t>IBAN SI56 0128 0010 0011 405</w:t>
            </w:r>
          </w:p>
        </w:tc>
      </w:tr>
      <w:tr w:rsidR="00C70D00" w:rsidRPr="00C40DEA" w:rsidTr="004F32DB">
        <w:tc>
          <w:tcPr>
            <w:tcW w:w="3402" w:type="dxa"/>
            <w:shd w:val="clear" w:color="auto" w:fill="auto"/>
            <w:vAlign w:val="center"/>
          </w:tcPr>
          <w:p w:rsidR="00C70D00" w:rsidRPr="00C40DEA" w:rsidRDefault="00C70D00" w:rsidP="00C70D00">
            <w:pPr>
              <w:tabs>
                <w:tab w:val="left" w:pos="400"/>
                <w:tab w:val="right" w:leader="hyphen" w:pos="9062"/>
              </w:tabs>
              <w:spacing w:after="60"/>
              <w:ind w:left="284" w:hanging="360"/>
              <w:rPr>
                <w:rFonts w:asciiTheme="minorHAnsi" w:hAnsiTheme="minorHAnsi" w:cstheme="minorHAnsi"/>
                <w:b/>
                <w:caps/>
                <w:color w:val="000000"/>
                <w:szCs w:val="20"/>
              </w:rPr>
            </w:pPr>
            <w:r w:rsidRPr="00C40DEA">
              <w:rPr>
                <w:rFonts w:asciiTheme="minorHAnsi" w:hAnsiTheme="minorHAnsi" w:cstheme="minorHAnsi"/>
                <w:b/>
                <w:caps/>
                <w:color w:val="000000"/>
                <w:szCs w:val="20"/>
              </w:rPr>
              <w:t>KI JO ZASTOPA</w:t>
            </w:r>
          </w:p>
        </w:tc>
        <w:tc>
          <w:tcPr>
            <w:tcW w:w="3827" w:type="dxa"/>
            <w:vAlign w:val="center"/>
          </w:tcPr>
          <w:p w:rsidR="00C70D00" w:rsidRPr="00C40DEA" w:rsidRDefault="00C70D00" w:rsidP="00C70D00">
            <w:pPr>
              <w:spacing w:after="60"/>
              <w:rPr>
                <w:rFonts w:asciiTheme="minorHAnsi" w:hAnsiTheme="minorHAnsi" w:cstheme="minorHAnsi"/>
                <w:color w:val="000000"/>
                <w:szCs w:val="20"/>
              </w:rPr>
            </w:pPr>
            <w:r w:rsidRPr="00C40DEA">
              <w:rPr>
                <w:rFonts w:asciiTheme="minorHAnsi" w:hAnsiTheme="minorHAnsi" w:cstheme="minorHAnsi"/>
                <w:color w:val="000000"/>
                <w:szCs w:val="20"/>
              </w:rPr>
              <w:t xml:space="preserve">g. </w:t>
            </w:r>
            <w:r w:rsidR="00544152" w:rsidRPr="00C40DEA">
              <w:rPr>
                <w:rFonts w:asciiTheme="minorHAnsi" w:hAnsiTheme="minorHAnsi" w:cstheme="minorHAnsi"/>
                <w:color w:val="000000"/>
                <w:szCs w:val="20"/>
              </w:rPr>
              <w:t>dr. Aleksander Jevšek</w:t>
            </w:r>
            <w:r w:rsidRPr="00C40DEA">
              <w:rPr>
                <w:rFonts w:asciiTheme="minorHAnsi" w:hAnsiTheme="minorHAnsi" w:cstheme="minorHAnsi"/>
                <w:color w:val="000000"/>
                <w:szCs w:val="20"/>
              </w:rPr>
              <w:t>, župan</w:t>
            </w:r>
          </w:p>
        </w:tc>
      </w:tr>
    </w:tbl>
    <w:p w:rsidR="00B12441" w:rsidRPr="00C40DEA" w:rsidRDefault="00B12441" w:rsidP="00AF6D24">
      <w:pPr>
        <w:tabs>
          <w:tab w:val="left" w:pos="8647"/>
        </w:tabs>
        <w:ind w:right="382"/>
        <w:jc w:val="both"/>
        <w:rPr>
          <w:rFonts w:asciiTheme="minorHAnsi" w:hAnsiTheme="minorHAnsi" w:cstheme="minorHAnsi"/>
          <w:color w:val="000000"/>
        </w:rPr>
      </w:pPr>
      <w:r w:rsidRPr="00C40DEA">
        <w:rPr>
          <w:rFonts w:asciiTheme="minorHAnsi" w:hAnsiTheme="minorHAnsi" w:cstheme="minorHAnsi"/>
          <w:color w:val="000000"/>
        </w:rPr>
        <w:t>v nadaljevanju »naročnik«</w:t>
      </w:r>
    </w:p>
    <w:p w:rsidR="00B12441" w:rsidRPr="00C40DEA" w:rsidRDefault="00B12441" w:rsidP="00AF6D24">
      <w:pPr>
        <w:tabs>
          <w:tab w:val="left" w:pos="8647"/>
        </w:tabs>
        <w:ind w:right="382"/>
        <w:jc w:val="both"/>
        <w:rPr>
          <w:rFonts w:asciiTheme="minorHAnsi" w:hAnsiTheme="minorHAnsi" w:cstheme="minorHAnsi"/>
          <w:color w:val="000000"/>
        </w:rPr>
      </w:pPr>
    </w:p>
    <w:p w:rsidR="00140464" w:rsidRPr="00C40DEA" w:rsidRDefault="00140464" w:rsidP="00AF6D24">
      <w:pPr>
        <w:tabs>
          <w:tab w:val="left" w:pos="8647"/>
        </w:tabs>
        <w:ind w:right="382"/>
        <w:jc w:val="both"/>
        <w:rPr>
          <w:rFonts w:asciiTheme="minorHAnsi" w:hAnsiTheme="minorHAnsi" w:cstheme="minorHAnsi"/>
          <w:color w:val="000000"/>
        </w:rPr>
      </w:pPr>
      <w:r w:rsidRPr="00C40DEA">
        <w:rPr>
          <w:rFonts w:asciiTheme="minorHAnsi" w:hAnsiTheme="minorHAnsi" w:cstheme="minorHAnsi"/>
          <w:color w:val="000000"/>
        </w:rPr>
        <w:t>in</w:t>
      </w:r>
    </w:p>
    <w:p w:rsidR="00106AE4" w:rsidRPr="00C40DEA" w:rsidRDefault="00106AE4" w:rsidP="00AF6D24">
      <w:pPr>
        <w:tabs>
          <w:tab w:val="left" w:pos="8647"/>
        </w:tabs>
        <w:ind w:right="382"/>
        <w:jc w:val="both"/>
        <w:rPr>
          <w:rFonts w:asciiTheme="minorHAnsi" w:hAnsiTheme="minorHAnsi" w:cstheme="minorHAnsi"/>
          <w:color w:val="000000"/>
        </w:rPr>
      </w:pPr>
    </w:p>
    <w:tbl>
      <w:tblPr>
        <w:tblW w:w="0" w:type="auto"/>
        <w:tblBorders>
          <w:insideH w:val="single" w:sz="4" w:space="0" w:color="auto"/>
          <w:insideV w:val="single" w:sz="4" w:space="0" w:color="auto"/>
        </w:tblBorders>
        <w:tblLook w:val="01E0" w:firstRow="1" w:lastRow="1" w:firstColumn="1" w:lastColumn="1" w:noHBand="0" w:noVBand="0"/>
      </w:tblPr>
      <w:tblGrid>
        <w:gridCol w:w="3369"/>
        <w:gridCol w:w="3039"/>
      </w:tblGrid>
      <w:tr w:rsidR="00106AE4" w:rsidRPr="00C40DEA" w:rsidTr="008759D0">
        <w:trPr>
          <w:gridAfter w:val="1"/>
          <w:wAfter w:w="3039" w:type="dxa"/>
        </w:trPr>
        <w:tc>
          <w:tcPr>
            <w:tcW w:w="3369" w:type="dxa"/>
            <w:shd w:val="clear" w:color="auto" w:fill="auto"/>
          </w:tcPr>
          <w:p w:rsidR="00106AE4" w:rsidRPr="00C40DEA" w:rsidRDefault="007B5674" w:rsidP="008759D0">
            <w:pPr>
              <w:tabs>
                <w:tab w:val="left" w:pos="400"/>
                <w:tab w:val="right" w:leader="hyphen" w:pos="9062"/>
              </w:tabs>
              <w:spacing w:before="120"/>
              <w:ind w:left="284" w:right="380" w:hanging="360"/>
              <w:jc w:val="both"/>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00106AE4"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106AE4" w:rsidRPr="00C40DEA" w:rsidTr="008759D0">
        <w:trPr>
          <w:gridAfter w:val="1"/>
          <w:wAfter w:w="3039" w:type="dxa"/>
        </w:trPr>
        <w:tc>
          <w:tcPr>
            <w:tcW w:w="3369" w:type="dxa"/>
            <w:tcBorders>
              <w:bottom w:val="single" w:sz="4" w:space="0" w:color="auto"/>
            </w:tcBorders>
            <w:shd w:val="clear" w:color="auto" w:fill="auto"/>
          </w:tcPr>
          <w:p w:rsidR="00106AE4" w:rsidRPr="00C40DEA" w:rsidRDefault="007B5674" w:rsidP="008759D0">
            <w:pPr>
              <w:tabs>
                <w:tab w:val="left" w:pos="400"/>
                <w:tab w:val="right" w:leader="hyphen" w:pos="9062"/>
              </w:tabs>
              <w:spacing w:before="120"/>
              <w:ind w:left="284" w:right="380" w:hanging="360"/>
              <w:jc w:val="both"/>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00106AE4"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106AE4" w:rsidRPr="00C40DEA" w:rsidTr="008759D0">
        <w:trPr>
          <w:gridAfter w:val="1"/>
          <w:wAfter w:w="3039" w:type="dxa"/>
        </w:trPr>
        <w:tc>
          <w:tcPr>
            <w:tcW w:w="3369" w:type="dxa"/>
            <w:tcBorders>
              <w:top w:val="single" w:sz="4" w:space="0" w:color="auto"/>
              <w:bottom w:val="single" w:sz="4" w:space="0" w:color="auto"/>
            </w:tcBorders>
            <w:shd w:val="clear" w:color="auto" w:fill="auto"/>
          </w:tcPr>
          <w:p w:rsidR="00106AE4" w:rsidRPr="00C40DEA" w:rsidRDefault="007B5674" w:rsidP="008759D0">
            <w:pPr>
              <w:tabs>
                <w:tab w:val="left" w:pos="400"/>
                <w:tab w:val="right" w:leader="hyphen" w:pos="9062"/>
              </w:tabs>
              <w:spacing w:before="120"/>
              <w:ind w:left="284" w:right="380" w:hanging="360"/>
              <w:jc w:val="both"/>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00106AE4"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106AE4" w:rsidRPr="00C40DEA" w:rsidTr="008759D0">
        <w:tblPrEx>
          <w:tblBorders>
            <w:insideH w:val="none" w:sz="0" w:space="0" w:color="auto"/>
            <w:insideV w:val="none" w:sz="0" w:space="0" w:color="auto"/>
          </w:tblBorders>
        </w:tblPrEx>
        <w:tc>
          <w:tcPr>
            <w:tcW w:w="3369" w:type="dxa"/>
            <w:shd w:val="clear" w:color="auto" w:fill="auto"/>
            <w:vAlign w:val="bottom"/>
          </w:tcPr>
          <w:p w:rsidR="00106AE4" w:rsidRPr="00C40DEA" w:rsidRDefault="00106AE4" w:rsidP="008759D0">
            <w:pPr>
              <w:spacing w:before="120"/>
              <w:ind w:hanging="76"/>
              <w:rPr>
                <w:rFonts w:asciiTheme="minorHAnsi" w:hAnsiTheme="minorHAnsi" w:cstheme="minorHAnsi"/>
                <w:b/>
                <w:caps/>
                <w:color w:val="000000"/>
              </w:rPr>
            </w:pPr>
            <w:r w:rsidRPr="00C40DEA">
              <w:rPr>
                <w:rFonts w:asciiTheme="minorHAnsi" w:hAnsiTheme="minorHAnsi" w:cstheme="minorHAnsi"/>
                <w:b/>
                <w:caps/>
                <w:color w:val="000000"/>
              </w:rPr>
              <w:t>ID za DDV:</w:t>
            </w:r>
          </w:p>
        </w:tc>
        <w:tc>
          <w:tcPr>
            <w:tcW w:w="3039" w:type="dxa"/>
            <w:tcBorders>
              <w:bottom w:val="single" w:sz="4" w:space="0" w:color="auto"/>
            </w:tcBorders>
            <w:shd w:val="clear" w:color="auto" w:fill="auto"/>
            <w:vAlign w:val="bottom"/>
          </w:tcPr>
          <w:p w:rsidR="00106AE4" w:rsidRPr="00C40DEA" w:rsidRDefault="007B5674" w:rsidP="008759D0">
            <w:pPr>
              <w:tabs>
                <w:tab w:val="left" w:pos="400"/>
                <w:tab w:val="right" w:leader="hyphen" w:pos="9062"/>
              </w:tabs>
              <w:spacing w:before="120"/>
              <w:ind w:left="284" w:right="380" w:hanging="360"/>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00106AE4"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106AE4" w:rsidRPr="00C40DEA" w:rsidTr="008759D0">
        <w:tblPrEx>
          <w:tblBorders>
            <w:insideH w:val="none" w:sz="0" w:space="0" w:color="auto"/>
            <w:insideV w:val="none" w:sz="0" w:space="0" w:color="auto"/>
          </w:tblBorders>
        </w:tblPrEx>
        <w:tc>
          <w:tcPr>
            <w:tcW w:w="3369" w:type="dxa"/>
            <w:shd w:val="clear" w:color="auto" w:fill="auto"/>
            <w:vAlign w:val="bottom"/>
          </w:tcPr>
          <w:p w:rsidR="00106AE4" w:rsidRPr="00C40DEA" w:rsidRDefault="00106AE4" w:rsidP="008759D0">
            <w:pPr>
              <w:spacing w:before="120"/>
              <w:ind w:hanging="76"/>
              <w:rPr>
                <w:rFonts w:asciiTheme="minorHAnsi" w:hAnsiTheme="minorHAnsi" w:cstheme="minorHAnsi"/>
                <w:b/>
                <w:caps/>
                <w:color w:val="000000"/>
              </w:rPr>
            </w:pPr>
            <w:r w:rsidRPr="00C40DEA">
              <w:rPr>
                <w:rFonts w:asciiTheme="minorHAnsi" w:hAnsiTheme="minorHAnsi" w:cstheme="minorHAnsi"/>
                <w:b/>
                <w:caps/>
                <w:color w:val="000000"/>
              </w:rPr>
              <w:t>Matična številka:</w:t>
            </w:r>
          </w:p>
        </w:tc>
        <w:tc>
          <w:tcPr>
            <w:tcW w:w="3039" w:type="dxa"/>
            <w:tcBorders>
              <w:top w:val="single" w:sz="4" w:space="0" w:color="auto"/>
              <w:bottom w:val="single" w:sz="4" w:space="0" w:color="auto"/>
            </w:tcBorders>
            <w:shd w:val="clear" w:color="auto" w:fill="auto"/>
            <w:vAlign w:val="bottom"/>
          </w:tcPr>
          <w:p w:rsidR="00106AE4" w:rsidRPr="00C40DEA" w:rsidRDefault="007B5674" w:rsidP="008759D0">
            <w:pPr>
              <w:tabs>
                <w:tab w:val="left" w:pos="400"/>
                <w:tab w:val="right" w:leader="hyphen" w:pos="9062"/>
              </w:tabs>
              <w:spacing w:before="120"/>
              <w:ind w:left="284" w:right="380" w:hanging="360"/>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00106AE4"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106AE4" w:rsidRPr="00C40DEA" w:rsidTr="008759D0">
        <w:tblPrEx>
          <w:tblBorders>
            <w:insideH w:val="none" w:sz="0" w:space="0" w:color="auto"/>
            <w:insideV w:val="none" w:sz="0" w:space="0" w:color="auto"/>
          </w:tblBorders>
        </w:tblPrEx>
        <w:tc>
          <w:tcPr>
            <w:tcW w:w="3369" w:type="dxa"/>
            <w:shd w:val="clear" w:color="auto" w:fill="auto"/>
            <w:vAlign w:val="bottom"/>
          </w:tcPr>
          <w:p w:rsidR="00106AE4" w:rsidRPr="00C40DEA" w:rsidRDefault="00106AE4" w:rsidP="008759D0">
            <w:pPr>
              <w:spacing w:before="120"/>
              <w:ind w:hanging="76"/>
              <w:rPr>
                <w:rFonts w:asciiTheme="minorHAnsi" w:hAnsiTheme="minorHAnsi" w:cstheme="minorHAnsi"/>
                <w:b/>
                <w:caps/>
                <w:color w:val="000000"/>
              </w:rPr>
            </w:pPr>
            <w:r w:rsidRPr="00C40DEA">
              <w:rPr>
                <w:rFonts w:asciiTheme="minorHAnsi" w:hAnsiTheme="minorHAnsi" w:cstheme="minorHAnsi"/>
                <w:b/>
                <w:caps/>
                <w:color w:val="000000"/>
              </w:rPr>
              <w:t>Transakcijski račun:</w:t>
            </w:r>
          </w:p>
        </w:tc>
        <w:tc>
          <w:tcPr>
            <w:tcW w:w="3039" w:type="dxa"/>
            <w:tcBorders>
              <w:top w:val="single" w:sz="4" w:space="0" w:color="auto"/>
              <w:bottom w:val="single" w:sz="4" w:space="0" w:color="auto"/>
            </w:tcBorders>
            <w:shd w:val="clear" w:color="auto" w:fill="auto"/>
            <w:vAlign w:val="bottom"/>
          </w:tcPr>
          <w:p w:rsidR="00106AE4" w:rsidRPr="00C40DEA" w:rsidRDefault="007B5674" w:rsidP="008759D0">
            <w:pPr>
              <w:tabs>
                <w:tab w:val="left" w:pos="400"/>
                <w:tab w:val="right" w:leader="hyphen" w:pos="9062"/>
              </w:tabs>
              <w:spacing w:before="120"/>
              <w:ind w:left="284" w:right="380" w:hanging="360"/>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00106AE4"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106AE4" w:rsidRPr="00C40DEA" w:rsidTr="008759D0">
        <w:tblPrEx>
          <w:tblBorders>
            <w:insideH w:val="none" w:sz="0" w:space="0" w:color="auto"/>
            <w:insideV w:val="none" w:sz="0" w:space="0" w:color="auto"/>
          </w:tblBorders>
        </w:tblPrEx>
        <w:tc>
          <w:tcPr>
            <w:tcW w:w="3369" w:type="dxa"/>
            <w:shd w:val="clear" w:color="auto" w:fill="auto"/>
            <w:vAlign w:val="bottom"/>
          </w:tcPr>
          <w:p w:rsidR="00106AE4" w:rsidRPr="00C40DEA" w:rsidRDefault="00106AE4" w:rsidP="008759D0">
            <w:pPr>
              <w:spacing w:before="120"/>
              <w:ind w:hanging="76"/>
              <w:rPr>
                <w:rFonts w:asciiTheme="minorHAnsi" w:hAnsiTheme="minorHAnsi" w:cstheme="minorHAnsi"/>
                <w:b/>
                <w:caps/>
                <w:color w:val="000000"/>
              </w:rPr>
            </w:pPr>
            <w:r w:rsidRPr="00C40DEA">
              <w:rPr>
                <w:rFonts w:asciiTheme="minorHAnsi" w:hAnsiTheme="minorHAnsi" w:cstheme="minorHAnsi"/>
                <w:b/>
                <w:caps/>
                <w:color w:val="000000"/>
              </w:rPr>
              <w:t>ki jo/ga zastopa g./ga.</w:t>
            </w:r>
          </w:p>
        </w:tc>
        <w:tc>
          <w:tcPr>
            <w:tcW w:w="3039" w:type="dxa"/>
            <w:tcBorders>
              <w:top w:val="single" w:sz="4" w:space="0" w:color="auto"/>
              <w:bottom w:val="single" w:sz="4" w:space="0" w:color="auto"/>
            </w:tcBorders>
            <w:shd w:val="clear" w:color="auto" w:fill="auto"/>
            <w:vAlign w:val="bottom"/>
          </w:tcPr>
          <w:p w:rsidR="00106AE4" w:rsidRPr="00C40DEA" w:rsidRDefault="007B5674" w:rsidP="008759D0">
            <w:pPr>
              <w:tabs>
                <w:tab w:val="left" w:pos="400"/>
                <w:tab w:val="right" w:leader="hyphen" w:pos="9062"/>
              </w:tabs>
              <w:spacing w:before="120"/>
              <w:ind w:left="284" w:right="380" w:hanging="360"/>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00106AE4"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00106AE4"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bl>
    <w:p w:rsidR="00140464" w:rsidRPr="00C40DEA" w:rsidRDefault="00140464" w:rsidP="00AF6D24">
      <w:pPr>
        <w:tabs>
          <w:tab w:val="left" w:pos="8647"/>
        </w:tabs>
        <w:ind w:right="382"/>
        <w:jc w:val="both"/>
        <w:rPr>
          <w:rFonts w:asciiTheme="minorHAnsi" w:hAnsiTheme="minorHAnsi" w:cstheme="minorHAnsi"/>
          <w:color w:val="000000"/>
        </w:rPr>
      </w:pPr>
      <w:r w:rsidRPr="00C40DEA">
        <w:rPr>
          <w:rFonts w:asciiTheme="minorHAnsi" w:hAnsiTheme="minorHAnsi" w:cstheme="minorHAnsi"/>
          <w:color w:val="000000"/>
        </w:rPr>
        <w:t>v nadaljevanju »</w:t>
      </w:r>
      <w:r w:rsidR="00A3539C" w:rsidRPr="00C40DEA">
        <w:rPr>
          <w:rFonts w:asciiTheme="minorHAnsi" w:hAnsiTheme="minorHAnsi" w:cstheme="minorHAnsi"/>
          <w:color w:val="000000"/>
        </w:rPr>
        <w:t>inženir</w:t>
      </w:r>
      <w:r w:rsidRPr="00C40DEA">
        <w:rPr>
          <w:rFonts w:asciiTheme="minorHAnsi" w:hAnsiTheme="minorHAnsi" w:cstheme="minorHAnsi"/>
          <w:color w:val="000000"/>
        </w:rPr>
        <w:t>«.</w:t>
      </w:r>
    </w:p>
    <w:p w:rsidR="00B12441" w:rsidRPr="00C40DEA" w:rsidRDefault="00B12441" w:rsidP="00AF6D24">
      <w:pPr>
        <w:tabs>
          <w:tab w:val="left" w:pos="8647"/>
        </w:tabs>
        <w:spacing w:after="200" w:line="276" w:lineRule="auto"/>
        <w:rPr>
          <w:rFonts w:asciiTheme="minorHAnsi" w:hAnsiTheme="minorHAnsi" w:cstheme="minorHAnsi"/>
          <w:color w:val="000000"/>
        </w:rPr>
      </w:pPr>
      <w:r w:rsidRPr="00C40DEA">
        <w:rPr>
          <w:rFonts w:asciiTheme="minorHAnsi" w:hAnsiTheme="minorHAnsi" w:cstheme="minorHAnsi"/>
          <w:color w:val="000000"/>
        </w:rPr>
        <w:br w:type="page"/>
      </w:r>
    </w:p>
    <w:p w:rsidR="00140464" w:rsidRPr="00C40DEA" w:rsidRDefault="00140464" w:rsidP="004E56C4">
      <w:pPr>
        <w:tabs>
          <w:tab w:val="left" w:pos="8647"/>
        </w:tabs>
        <w:spacing w:line="288" w:lineRule="auto"/>
        <w:ind w:right="380"/>
        <w:jc w:val="both"/>
        <w:rPr>
          <w:rFonts w:asciiTheme="minorHAnsi" w:hAnsiTheme="minorHAnsi" w:cstheme="minorHAnsi"/>
          <w:color w:val="000000"/>
        </w:rPr>
      </w:pPr>
      <w:r w:rsidRPr="00C40DEA">
        <w:rPr>
          <w:rFonts w:asciiTheme="minorHAnsi" w:hAnsiTheme="minorHAnsi" w:cstheme="minorHAnsi"/>
          <w:color w:val="000000"/>
        </w:rPr>
        <w:lastRenderedPageBreak/>
        <w:t xml:space="preserve">Naročnik odda, </w:t>
      </w:r>
      <w:r w:rsidR="0018255F" w:rsidRPr="00C40DEA">
        <w:rPr>
          <w:rFonts w:asciiTheme="minorHAnsi" w:hAnsiTheme="minorHAnsi" w:cstheme="minorHAnsi"/>
          <w:color w:val="000000"/>
        </w:rPr>
        <w:t xml:space="preserve">inženir </w:t>
      </w:r>
      <w:r w:rsidRPr="00C40DEA">
        <w:rPr>
          <w:rFonts w:asciiTheme="minorHAnsi" w:hAnsiTheme="minorHAnsi" w:cstheme="minorHAnsi"/>
          <w:color w:val="000000"/>
        </w:rPr>
        <w:t>pa prevzame v izvedbo storitev, kot sledi:</w:t>
      </w:r>
    </w:p>
    <w:p w:rsidR="00140464" w:rsidRPr="00C40DEA" w:rsidRDefault="00140464" w:rsidP="004E56C4">
      <w:pPr>
        <w:tabs>
          <w:tab w:val="left" w:pos="8647"/>
        </w:tabs>
        <w:spacing w:line="288" w:lineRule="auto"/>
        <w:ind w:right="380"/>
        <w:jc w:val="both"/>
        <w:rPr>
          <w:rFonts w:asciiTheme="minorHAnsi" w:hAnsiTheme="minorHAnsi" w:cstheme="minorHAnsi"/>
          <w:color w:val="000000"/>
        </w:rPr>
      </w:pPr>
    </w:p>
    <w:p w:rsidR="00A43F35" w:rsidRPr="00C40DEA" w:rsidRDefault="00A3539C" w:rsidP="004D65A1">
      <w:pPr>
        <w:tabs>
          <w:tab w:val="left" w:pos="0"/>
        </w:tabs>
        <w:ind w:right="382"/>
        <w:jc w:val="center"/>
        <w:rPr>
          <w:rFonts w:asciiTheme="minorHAnsi" w:hAnsiTheme="minorHAnsi" w:cstheme="minorHAnsi"/>
          <w:b/>
          <w:bCs/>
          <w:color w:val="000080"/>
          <w:szCs w:val="20"/>
        </w:rPr>
      </w:pPr>
      <w:r w:rsidRPr="00C40DEA">
        <w:rPr>
          <w:rFonts w:asciiTheme="minorHAnsi" w:hAnsiTheme="minorHAnsi" w:cstheme="minorHAnsi"/>
          <w:b/>
          <w:bCs/>
          <w:color w:val="000080"/>
          <w:szCs w:val="20"/>
        </w:rPr>
        <w:t>Storitve inženirja po pogodbenih določilih FIDIC in nadzornika po Zakonu o graditvi objektov pri izvedbi projekta</w:t>
      </w:r>
    </w:p>
    <w:p w:rsidR="00A43F35" w:rsidRPr="00C40DEA" w:rsidRDefault="004E3A1A" w:rsidP="004D65A1">
      <w:pPr>
        <w:tabs>
          <w:tab w:val="left" w:pos="0"/>
        </w:tabs>
        <w:ind w:right="382"/>
        <w:jc w:val="center"/>
        <w:rPr>
          <w:rFonts w:asciiTheme="minorHAnsi" w:hAnsiTheme="minorHAnsi" w:cstheme="minorHAnsi"/>
          <w:b/>
          <w:bCs/>
          <w:color w:val="000080"/>
          <w:szCs w:val="20"/>
        </w:rPr>
      </w:pPr>
      <w:r w:rsidRPr="00C40DEA">
        <w:rPr>
          <w:rFonts w:asciiTheme="minorHAnsi" w:hAnsiTheme="minorHAnsi" w:cstheme="minorHAnsi"/>
          <w:b/>
          <w:bCs/>
          <w:color w:val="000080"/>
          <w:szCs w:val="20"/>
        </w:rPr>
        <w:t>»</w:t>
      </w:r>
      <w:r w:rsidR="0076442B" w:rsidRPr="00C40DEA">
        <w:rPr>
          <w:rFonts w:asciiTheme="minorHAnsi" w:hAnsiTheme="minorHAnsi" w:cstheme="minorHAnsi"/>
          <w:b/>
          <w:bCs/>
          <w:color w:val="000080"/>
          <w:szCs w:val="20"/>
        </w:rPr>
        <w:t>GRADNJA OBJEKTA VRATA V POMURJE – REGIJSKI PROMOCIJSKI CENTER</w:t>
      </w:r>
      <w:r w:rsidRPr="00C40DEA">
        <w:rPr>
          <w:rFonts w:asciiTheme="minorHAnsi" w:hAnsiTheme="minorHAnsi" w:cstheme="minorHAnsi"/>
          <w:b/>
          <w:bCs/>
          <w:color w:val="000080"/>
          <w:szCs w:val="20"/>
        </w:rPr>
        <w:t>«</w:t>
      </w:r>
      <w:r w:rsidR="00140464" w:rsidRPr="00C40DEA">
        <w:rPr>
          <w:rFonts w:asciiTheme="minorHAnsi" w:hAnsiTheme="minorHAnsi" w:cstheme="minorHAnsi"/>
          <w:b/>
          <w:bCs/>
          <w:color w:val="000080"/>
          <w:szCs w:val="20"/>
        </w:rPr>
        <w:t>,</w:t>
      </w:r>
    </w:p>
    <w:p w:rsidR="00140464" w:rsidRPr="00C40DEA" w:rsidRDefault="00140464" w:rsidP="004E56C4">
      <w:pPr>
        <w:tabs>
          <w:tab w:val="left" w:pos="8647"/>
        </w:tabs>
        <w:spacing w:line="288" w:lineRule="auto"/>
        <w:ind w:right="380"/>
        <w:jc w:val="center"/>
        <w:rPr>
          <w:rFonts w:asciiTheme="minorHAnsi" w:hAnsiTheme="minorHAnsi" w:cstheme="minorHAnsi"/>
          <w:b/>
          <w:szCs w:val="20"/>
        </w:rPr>
      </w:pPr>
      <w:r w:rsidRPr="00C40DEA">
        <w:rPr>
          <w:rFonts w:asciiTheme="minorHAnsi" w:hAnsiTheme="minorHAnsi" w:cstheme="minorHAnsi"/>
          <w:b/>
          <w:bCs/>
          <w:i/>
          <w:szCs w:val="20"/>
        </w:rPr>
        <w:t>v skladu z obsegom storitev iz dodatka A te pogodbe</w:t>
      </w:r>
      <w:r w:rsidRPr="00C40DEA">
        <w:rPr>
          <w:rFonts w:asciiTheme="minorHAnsi" w:hAnsiTheme="minorHAnsi" w:cstheme="minorHAnsi"/>
          <w:bCs/>
          <w:i/>
          <w:szCs w:val="20"/>
        </w:rPr>
        <w:t>.</w:t>
      </w:r>
    </w:p>
    <w:p w:rsidR="00140464" w:rsidRPr="00C40DEA" w:rsidRDefault="00140464" w:rsidP="004E56C4">
      <w:pPr>
        <w:tabs>
          <w:tab w:val="left" w:pos="8647"/>
        </w:tabs>
        <w:spacing w:line="288" w:lineRule="auto"/>
        <w:ind w:right="382"/>
        <w:jc w:val="both"/>
        <w:rPr>
          <w:rFonts w:asciiTheme="minorHAnsi" w:hAnsiTheme="minorHAnsi" w:cstheme="minorHAnsi"/>
          <w:color w:val="000000"/>
        </w:rPr>
      </w:pPr>
    </w:p>
    <w:p w:rsidR="00A036C8" w:rsidRPr="00C40DEA" w:rsidRDefault="00D42086" w:rsidP="00A036C8">
      <w:pPr>
        <w:tabs>
          <w:tab w:val="left" w:pos="8647"/>
        </w:tabs>
        <w:spacing w:line="288" w:lineRule="auto"/>
        <w:ind w:right="382"/>
        <w:jc w:val="both"/>
        <w:rPr>
          <w:rFonts w:asciiTheme="minorHAnsi" w:hAnsiTheme="minorHAnsi" w:cstheme="minorHAnsi"/>
          <w:color w:val="000000"/>
        </w:rPr>
      </w:pPr>
      <w:r w:rsidRPr="00C40DEA">
        <w:rPr>
          <w:rFonts w:asciiTheme="minorHAnsi" w:hAnsiTheme="minorHAnsi" w:cstheme="minorHAnsi"/>
          <w:color w:val="000000"/>
        </w:rPr>
        <w:t>Inženir s podpisom te pogodbe potrjuje, da je v celoti seznanjen z obsegom in zahtevnostjo pogodbenih del</w:t>
      </w:r>
      <w:r w:rsidR="00A036C8" w:rsidRPr="00C40DEA">
        <w:rPr>
          <w:rFonts w:asciiTheme="minorHAnsi" w:eastAsia="Arial Unicode MS" w:hAnsiTheme="minorHAnsi" w:cstheme="minorHAnsi"/>
        </w:rPr>
        <w:t>.</w:t>
      </w:r>
      <w:r w:rsidR="00A036C8" w:rsidRPr="00C40DEA">
        <w:rPr>
          <w:rFonts w:asciiTheme="minorHAnsi" w:eastAsia="Arial Unicode MS" w:hAnsiTheme="minorHAnsi" w:cstheme="minorHAnsi"/>
          <w:szCs w:val="20"/>
        </w:rPr>
        <w:t xml:space="preserve"> </w:t>
      </w:r>
      <w:r w:rsidR="00A036C8" w:rsidRPr="00C40DEA">
        <w:rPr>
          <w:rFonts w:asciiTheme="minorHAnsi" w:hAnsiTheme="minorHAnsi" w:cstheme="minorHAnsi"/>
          <w:color w:val="000000"/>
        </w:rPr>
        <w:t xml:space="preserve"> </w:t>
      </w:r>
    </w:p>
    <w:p w:rsidR="00E07028" w:rsidRPr="00C40DEA" w:rsidRDefault="00E07028" w:rsidP="004E56C4">
      <w:pPr>
        <w:tabs>
          <w:tab w:val="left" w:pos="8647"/>
        </w:tabs>
        <w:spacing w:line="288" w:lineRule="auto"/>
        <w:ind w:right="382"/>
        <w:jc w:val="both"/>
        <w:rPr>
          <w:rFonts w:asciiTheme="minorHAnsi" w:hAnsiTheme="minorHAnsi" w:cstheme="minorHAnsi"/>
          <w:color w:val="000000"/>
        </w:rPr>
      </w:pPr>
    </w:p>
    <w:p w:rsidR="00140464" w:rsidRPr="00C40DEA" w:rsidRDefault="00140464" w:rsidP="00AF6D24">
      <w:pPr>
        <w:tabs>
          <w:tab w:val="left" w:pos="8647"/>
        </w:tabs>
        <w:spacing w:line="360" w:lineRule="auto"/>
        <w:ind w:right="382"/>
        <w:jc w:val="both"/>
        <w:rPr>
          <w:rFonts w:asciiTheme="minorHAnsi" w:hAnsiTheme="minorHAnsi" w:cstheme="minorHAnsi"/>
          <w:b/>
          <w:color w:val="000000"/>
        </w:rPr>
      </w:pPr>
      <w:r w:rsidRPr="00C40DEA">
        <w:rPr>
          <w:rFonts w:asciiTheme="minorHAnsi" w:hAnsiTheme="minorHAnsi" w:cstheme="minorHAnsi"/>
          <w:b/>
          <w:color w:val="000000"/>
        </w:rPr>
        <w:t>S to pogodbo se potrjuje naslednje:</w:t>
      </w:r>
    </w:p>
    <w:p w:rsidR="00AD2796" w:rsidRPr="00C40DEA" w:rsidRDefault="00AD2796" w:rsidP="00AF6D24">
      <w:pPr>
        <w:tabs>
          <w:tab w:val="left" w:pos="8647"/>
        </w:tabs>
        <w:spacing w:line="360" w:lineRule="auto"/>
        <w:ind w:right="382"/>
        <w:jc w:val="both"/>
        <w:rPr>
          <w:rFonts w:asciiTheme="minorHAnsi" w:hAnsiTheme="minorHAnsi" w:cstheme="minorHAnsi"/>
          <w:b/>
          <w:color w:val="000000"/>
        </w:rPr>
      </w:pPr>
    </w:p>
    <w:p w:rsidR="00140464" w:rsidRPr="00C40DEA" w:rsidRDefault="00140464"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color w:val="000000"/>
        </w:rPr>
        <w:t xml:space="preserve">Besede in izrazi v tej pogodbi imajo enake pomene, kot so jim dodeljeni v Splošnih pogojih pogodbe </w:t>
      </w:r>
      <w:r w:rsidRPr="00C40DEA">
        <w:rPr>
          <w:rFonts w:asciiTheme="minorHAnsi" w:hAnsiTheme="minorHAnsi" w:cstheme="minorHAnsi"/>
        </w:rPr>
        <w:t xml:space="preserve">za storitve med naročnikom in </w:t>
      </w:r>
      <w:r w:rsidR="004E4EA4" w:rsidRPr="00C40DEA">
        <w:rPr>
          <w:rFonts w:asciiTheme="minorHAnsi" w:hAnsiTheme="minorHAnsi" w:cstheme="minorHAnsi"/>
          <w:color w:val="000000"/>
        </w:rPr>
        <w:t>i</w:t>
      </w:r>
      <w:r w:rsidR="00A75BD4" w:rsidRPr="00C40DEA">
        <w:rPr>
          <w:rFonts w:asciiTheme="minorHAnsi" w:hAnsiTheme="minorHAnsi" w:cstheme="minorHAnsi"/>
          <w:color w:val="000000"/>
        </w:rPr>
        <w:t>nženirjem</w:t>
      </w:r>
      <w:r w:rsidRPr="00C40DEA">
        <w:rPr>
          <w:rFonts w:asciiTheme="minorHAnsi" w:hAnsiTheme="minorHAnsi" w:cstheme="minorHAnsi"/>
        </w:rPr>
        <w:t>, ki sledi v nadaljevanju.</w:t>
      </w:r>
    </w:p>
    <w:p w:rsidR="00140464" w:rsidRPr="00C40DEA" w:rsidRDefault="00140464" w:rsidP="00AF6D24">
      <w:pPr>
        <w:tabs>
          <w:tab w:val="left" w:pos="8647"/>
        </w:tabs>
        <w:spacing w:line="288" w:lineRule="auto"/>
        <w:ind w:right="382"/>
        <w:jc w:val="both"/>
        <w:rPr>
          <w:rFonts w:asciiTheme="minorHAnsi" w:hAnsiTheme="minorHAnsi" w:cstheme="minorHAnsi"/>
        </w:rPr>
      </w:pPr>
    </w:p>
    <w:p w:rsidR="00140464" w:rsidRPr="00C40DEA" w:rsidRDefault="00140464"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rPr>
        <w:t>Za naslednje dokumente velja, da sestavljajo in se razumejo in razlagajo kot del pogodbe:</w:t>
      </w:r>
    </w:p>
    <w:p w:rsidR="00140464" w:rsidRPr="00C40DEA" w:rsidRDefault="00140464" w:rsidP="00B12C0E">
      <w:pPr>
        <w:numPr>
          <w:ilvl w:val="0"/>
          <w:numId w:val="2"/>
        </w:numPr>
        <w:tabs>
          <w:tab w:val="left" w:pos="8647"/>
        </w:tabs>
        <w:spacing w:line="288" w:lineRule="auto"/>
        <w:ind w:right="382"/>
        <w:jc w:val="both"/>
        <w:rPr>
          <w:rFonts w:asciiTheme="minorHAnsi" w:hAnsiTheme="minorHAnsi" w:cstheme="minorHAnsi"/>
        </w:rPr>
      </w:pPr>
      <w:r w:rsidRPr="00C40DEA">
        <w:rPr>
          <w:rFonts w:asciiTheme="minorHAnsi" w:hAnsiTheme="minorHAnsi" w:cstheme="minorHAnsi"/>
        </w:rPr>
        <w:t>Dopolnila razpisne dokumentacije, če obstajajo</w:t>
      </w:r>
    </w:p>
    <w:p w:rsidR="00140464" w:rsidRPr="00C40DEA" w:rsidRDefault="00140464" w:rsidP="00B12C0E">
      <w:pPr>
        <w:numPr>
          <w:ilvl w:val="0"/>
          <w:numId w:val="2"/>
        </w:numPr>
        <w:tabs>
          <w:tab w:val="left" w:pos="8647"/>
        </w:tabs>
        <w:spacing w:line="288" w:lineRule="auto"/>
        <w:ind w:right="382"/>
        <w:jc w:val="both"/>
        <w:rPr>
          <w:rFonts w:asciiTheme="minorHAnsi" w:hAnsiTheme="minorHAnsi" w:cstheme="minorHAnsi"/>
        </w:rPr>
      </w:pPr>
      <w:r w:rsidRPr="00C40DEA">
        <w:rPr>
          <w:rFonts w:asciiTheme="minorHAnsi" w:hAnsiTheme="minorHAnsi" w:cstheme="minorHAnsi"/>
        </w:rPr>
        <w:t xml:space="preserve">Posebni pogoji za storitve med naročnikom in </w:t>
      </w:r>
      <w:r w:rsidR="004E3A1A" w:rsidRPr="00C40DEA">
        <w:rPr>
          <w:rFonts w:asciiTheme="minorHAnsi" w:hAnsiTheme="minorHAnsi" w:cstheme="minorHAnsi"/>
          <w:color w:val="000000"/>
        </w:rPr>
        <w:t>izvajalcem</w:t>
      </w:r>
      <w:r w:rsidRPr="00C40DEA">
        <w:rPr>
          <w:rFonts w:asciiTheme="minorHAnsi" w:hAnsiTheme="minorHAnsi" w:cstheme="minorHAnsi"/>
        </w:rPr>
        <w:t xml:space="preserve"> z Dodatki.</w:t>
      </w:r>
    </w:p>
    <w:p w:rsidR="00140464" w:rsidRPr="00C40DEA" w:rsidRDefault="00140464" w:rsidP="00AF6D24">
      <w:pPr>
        <w:tabs>
          <w:tab w:val="left" w:pos="8647"/>
        </w:tabs>
        <w:spacing w:line="288" w:lineRule="auto"/>
        <w:ind w:left="900" w:right="382"/>
        <w:jc w:val="both"/>
        <w:rPr>
          <w:rFonts w:asciiTheme="minorHAnsi" w:hAnsiTheme="minorHAnsi" w:cstheme="minorHAnsi"/>
        </w:rPr>
      </w:pPr>
      <w:r w:rsidRPr="00C40DEA">
        <w:rPr>
          <w:rFonts w:asciiTheme="minorHAnsi" w:hAnsiTheme="minorHAnsi" w:cstheme="minorHAnsi"/>
        </w:rPr>
        <w:t>Dodatki:</w:t>
      </w:r>
    </w:p>
    <w:p w:rsidR="00140464" w:rsidRPr="00C40DEA" w:rsidRDefault="00140464" w:rsidP="005E53E3">
      <w:pPr>
        <w:tabs>
          <w:tab w:val="left" w:pos="1843"/>
        </w:tabs>
        <w:spacing w:line="288" w:lineRule="auto"/>
        <w:ind w:left="900" w:right="382"/>
        <w:jc w:val="both"/>
        <w:rPr>
          <w:rFonts w:asciiTheme="minorHAnsi" w:hAnsiTheme="minorHAnsi" w:cstheme="minorHAnsi"/>
        </w:rPr>
      </w:pPr>
      <w:r w:rsidRPr="00C40DEA">
        <w:rPr>
          <w:rFonts w:asciiTheme="minorHAnsi" w:hAnsiTheme="minorHAnsi" w:cstheme="minorHAnsi"/>
        </w:rPr>
        <w:t>Dodatek A</w:t>
      </w:r>
      <w:r w:rsidRPr="00C40DEA">
        <w:rPr>
          <w:rFonts w:asciiTheme="minorHAnsi" w:hAnsiTheme="minorHAnsi" w:cstheme="minorHAnsi"/>
        </w:rPr>
        <w:tab/>
        <w:t>Obseg storitev</w:t>
      </w:r>
      <w:r w:rsidR="009C7494" w:rsidRPr="00C40DEA">
        <w:rPr>
          <w:rFonts w:asciiTheme="minorHAnsi" w:hAnsiTheme="minorHAnsi" w:cstheme="minorHAnsi"/>
        </w:rPr>
        <w:t>, vključno s potrjenim načrtom s strani naročnika</w:t>
      </w:r>
    </w:p>
    <w:p w:rsidR="00140464" w:rsidRPr="00C40DEA" w:rsidRDefault="00140464" w:rsidP="005E53E3">
      <w:pPr>
        <w:tabs>
          <w:tab w:val="left" w:pos="1843"/>
        </w:tabs>
        <w:spacing w:line="288" w:lineRule="auto"/>
        <w:ind w:left="900" w:right="382"/>
        <w:jc w:val="both"/>
        <w:rPr>
          <w:rFonts w:asciiTheme="minorHAnsi" w:hAnsiTheme="minorHAnsi" w:cstheme="minorHAnsi"/>
        </w:rPr>
      </w:pPr>
      <w:r w:rsidRPr="00C40DEA">
        <w:rPr>
          <w:rFonts w:asciiTheme="minorHAnsi" w:hAnsiTheme="minorHAnsi" w:cstheme="minorHAnsi"/>
        </w:rPr>
        <w:t>Dodatek B</w:t>
      </w:r>
      <w:r w:rsidRPr="00C40DEA">
        <w:rPr>
          <w:rFonts w:asciiTheme="minorHAnsi" w:hAnsiTheme="minorHAnsi" w:cstheme="minorHAnsi"/>
        </w:rPr>
        <w:tab/>
        <w:t>Osebje, oprema, objekti in storitve drugih, ki jih priskrbi naročnik</w:t>
      </w:r>
    </w:p>
    <w:p w:rsidR="00140464" w:rsidRPr="00C40DEA" w:rsidRDefault="00140464" w:rsidP="005E53E3">
      <w:pPr>
        <w:tabs>
          <w:tab w:val="left" w:pos="1843"/>
        </w:tabs>
        <w:spacing w:line="288" w:lineRule="auto"/>
        <w:ind w:left="900" w:right="382"/>
        <w:jc w:val="both"/>
        <w:rPr>
          <w:rFonts w:asciiTheme="minorHAnsi" w:hAnsiTheme="minorHAnsi" w:cstheme="minorHAnsi"/>
        </w:rPr>
      </w:pPr>
      <w:r w:rsidRPr="00C40DEA">
        <w:rPr>
          <w:rFonts w:asciiTheme="minorHAnsi" w:hAnsiTheme="minorHAnsi" w:cstheme="minorHAnsi"/>
        </w:rPr>
        <w:t>Dodatek C</w:t>
      </w:r>
      <w:r w:rsidRPr="00C40DEA">
        <w:rPr>
          <w:rFonts w:asciiTheme="minorHAnsi" w:hAnsiTheme="minorHAnsi" w:cstheme="minorHAnsi"/>
        </w:rPr>
        <w:tab/>
        <w:t>Pogoji plačila, način plačila in sprememba cen</w:t>
      </w:r>
    </w:p>
    <w:p w:rsidR="00140464" w:rsidRPr="00C40DEA" w:rsidRDefault="00140464" w:rsidP="00B12C0E">
      <w:pPr>
        <w:numPr>
          <w:ilvl w:val="0"/>
          <w:numId w:val="2"/>
        </w:numPr>
        <w:tabs>
          <w:tab w:val="left" w:pos="8647"/>
        </w:tabs>
        <w:spacing w:line="288" w:lineRule="auto"/>
        <w:ind w:right="382"/>
        <w:jc w:val="both"/>
        <w:rPr>
          <w:rFonts w:asciiTheme="minorHAnsi" w:hAnsiTheme="minorHAnsi" w:cstheme="minorHAnsi"/>
        </w:rPr>
      </w:pPr>
      <w:r w:rsidRPr="00C40DEA">
        <w:rPr>
          <w:rFonts w:asciiTheme="minorHAnsi" w:hAnsiTheme="minorHAnsi" w:cstheme="minorHAnsi"/>
        </w:rPr>
        <w:t xml:space="preserve">Splošni pogoji po Vzorcu pogodbe za storitve med naročnikom in svetovalcem </w:t>
      </w:r>
      <w:r w:rsidR="00CF6209" w:rsidRPr="00C40DEA">
        <w:rPr>
          <w:rFonts w:asciiTheme="minorHAnsi" w:hAnsiTheme="minorHAnsi" w:cstheme="minorHAnsi"/>
        </w:rPr>
        <w:t>–</w:t>
      </w:r>
      <w:r w:rsidRPr="00C40DEA">
        <w:rPr>
          <w:rFonts w:asciiTheme="minorHAnsi" w:hAnsiTheme="minorHAnsi" w:cstheme="minorHAnsi"/>
        </w:rPr>
        <w:t xml:space="preserve"> </w:t>
      </w:r>
      <w:r w:rsidR="00CF6209" w:rsidRPr="00C40DEA">
        <w:rPr>
          <w:rFonts w:asciiTheme="minorHAnsi" w:hAnsiTheme="minorHAnsi" w:cstheme="minorHAnsi"/>
        </w:rPr>
        <w:t xml:space="preserve">FIDIC </w:t>
      </w:r>
      <w:r w:rsidRPr="00C40DEA">
        <w:rPr>
          <w:rFonts w:asciiTheme="minorHAnsi" w:hAnsiTheme="minorHAnsi" w:cstheme="minorHAnsi"/>
        </w:rPr>
        <w:t>Bela knjiga, ki jo je izdala Mednarodna zveza svetovalnih inženirjev FIDIC, tretja izdaja 1998</w:t>
      </w:r>
    </w:p>
    <w:p w:rsidR="00140464" w:rsidRPr="00C40DEA" w:rsidRDefault="00140464" w:rsidP="00B12C0E">
      <w:pPr>
        <w:numPr>
          <w:ilvl w:val="0"/>
          <w:numId w:val="2"/>
        </w:numPr>
        <w:tabs>
          <w:tab w:val="left" w:pos="8647"/>
        </w:tabs>
        <w:spacing w:line="288" w:lineRule="auto"/>
        <w:ind w:right="382"/>
        <w:jc w:val="both"/>
        <w:rPr>
          <w:rFonts w:asciiTheme="minorHAnsi" w:hAnsiTheme="minorHAnsi" w:cstheme="minorHAnsi"/>
        </w:rPr>
      </w:pPr>
      <w:r w:rsidRPr="00C40DEA">
        <w:rPr>
          <w:rFonts w:asciiTheme="minorHAnsi" w:hAnsiTheme="minorHAnsi" w:cstheme="minorHAnsi"/>
        </w:rPr>
        <w:t xml:space="preserve">Razpisna dokumentacija </w:t>
      </w:r>
    </w:p>
    <w:p w:rsidR="00140464" w:rsidRPr="00C40DEA" w:rsidRDefault="00140464" w:rsidP="00B12C0E">
      <w:pPr>
        <w:numPr>
          <w:ilvl w:val="0"/>
          <w:numId w:val="2"/>
        </w:numPr>
        <w:tabs>
          <w:tab w:val="left" w:pos="8647"/>
        </w:tabs>
        <w:spacing w:line="288" w:lineRule="auto"/>
        <w:ind w:right="382"/>
        <w:jc w:val="both"/>
        <w:rPr>
          <w:rFonts w:asciiTheme="minorHAnsi" w:hAnsiTheme="minorHAnsi" w:cstheme="minorHAnsi"/>
        </w:rPr>
      </w:pPr>
      <w:r w:rsidRPr="00C40DEA">
        <w:rPr>
          <w:rFonts w:asciiTheme="minorHAnsi" w:hAnsiTheme="minorHAnsi" w:cstheme="minorHAnsi"/>
        </w:rPr>
        <w:t xml:space="preserve">Dopolnila ponudbene dokumentacije v času </w:t>
      </w:r>
      <w:r w:rsidR="009C7494" w:rsidRPr="00C40DEA">
        <w:rPr>
          <w:rFonts w:asciiTheme="minorHAnsi" w:hAnsiTheme="minorHAnsi" w:cstheme="minorHAnsi"/>
        </w:rPr>
        <w:t xml:space="preserve">postopka </w:t>
      </w:r>
      <w:r w:rsidR="00641F8D" w:rsidRPr="00C40DEA">
        <w:rPr>
          <w:rFonts w:asciiTheme="minorHAnsi" w:hAnsiTheme="minorHAnsi" w:cstheme="minorHAnsi"/>
        </w:rPr>
        <w:t>oddaje javnega naročila</w:t>
      </w:r>
    </w:p>
    <w:p w:rsidR="00140464" w:rsidRPr="00C40DEA" w:rsidRDefault="00140464" w:rsidP="00B12C0E">
      <w:pPr>
        <w:numPr>
          <w:ilvl w:val="0"/>
          <w:numId w:val="2"/>
        </w:numPr>
        <w:tabs>
          <w:tab w:val="left" w:pos="8647"/>
        </w:tabs>
        <w:spacing w:line="288" w:lineRule="auto"/>
        <w:ind w:right="382"/>
        <w:jc w:val="both"/>
        <w:rPr>
          <w:rFonts w:asciiTheme="minorHAnsi" w:hAnsiTheme="minorHAnsi" w:cstheme="minorHAnsi"/>
        </w:rPr>
      </w:pPr>
      <w:r w:rsidRPr="00C40DEA">
        <w:rPr>
          <w:rFonts w:asciiTheme="minorHAnsi" w:hAnsiTheme="minorHAnsi" w:cstheme="minorHAnsi"/>
        </w:rPr>
        <w:t xml:space="preserve">Ponudba št.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p>
    <w:p w:rsidR="00140464" w:rsidRPr="00C40DEA" w:rsidRDefault="00140464" w:rsidP="00AF6D24">
      <w:pPr>
        <w:tabs>
          <w:tab w:val="left" w:pos="8647"/>
        </w:tabs>
        <w:spacing w:line="288" w:lineRule="auto"/>
        <w:ind w:right="382"/>
        <w:jc w:val="both"/>
        <w:rPr>
          <w:rFonts w:asciiTheme="minorHAnsi" w:hAnsiTheme="minorHAnsi" w:cstheme="minorHAnsi"/>
        </w:rPr>
      </w:pPr>
    </w:p>
    <w:p w:rsidR="00140464" w:rsidRPr="00C40DEA" w:rsidRDefault="00140464" w:rsidP="004E56C4">
      <w:pPr>
        <w:tabs>
          <w:tab w:val="left" w:pos="8647"/>
        </w:tabs>
        <w:spacing w:line="288" w:lineRule="auto"/>
        <w:ind w:left="539" w:right="380"/>
        <w:jc w:val="both"/>
        <w:rPr>
          <w:rFonts w:asciiTheme="minorHAnsi" w:hAnsiTheme="minorHAnsi" w:cstheme="minorHAnsi"/>
        </w:rPr>
      </w:pPr>
      <w:r w:rsidRPr="00C40DEA">
        <w:rPr>
          <w:rFonts w:asciiTheme="minorHAnsi" w:hAnsiTheme="minorHAnsi" w:cstheme="minorHAnsi"/>
        </w:rPr>
        <w:t>Zgoraj našteti dokumenti so med seboj usklajeni in se dopolnjujejo. V primeru praznin, razlik in nasprotij med določbami posameznih dokumentov imajo dokumenti veljavo po vrstnem redu</w:t>
      </w:r>
      <w:r w:rsidR="0018255F" w:rsidRPr="00C40DEA">
        <w:rPr>
          <w:rFonts w:asciiTheme="minorHAnsi" w:hAnsiTheme="minorHAnsi" w:cstheme="minorHAnsi"/>
        </w:rPr>
        <w:t>,</w:t>
      </w:r>
      <w:r w:rsidRPr="00C40DEA">
        <w:rPr>
          <w:rFonts w:asciiTheme="minorHAnsi" w:hAnsiTheme="minorHAnsi" w:cstheme="minorHAnsi"/>
        </w:rPr>
        <w:t xml:space="preserve"> naštetem zgoraj.</w:t>
      </w:r>
    </w:p>
    <w:p w:rsidR="00140464" w:rsidRPr="00C40DEA" w:rsidRDefault="00140464" w:rsidP="00AF6D24">
      <w:pPr>
        <w:tabs>
          <w:tab w:val="left" w:pos="8647"/>
        </w:tabs>
        <w:spacing w:line="288" w:lineRule="auto"/>
        <w:ind w:right="382"/>
        <w:jc w:val="both"/>
        <w:rPr>
          <w:rFonts w:asciiTheme="minorHAnsi" w:hAnsiTheme="minorHAnsi" w:cstheme="minorHAnsi"/>
        </w:rPr>
      </w:pPr>
    </w:p>
    <w:p w:rsidR="00847D66" w:rsidRPr="00C40DEA" w:rsidRDefault="00847D66">
      <w:pPr>
        <w:spacing w:after="200" w:line="276" w:lineRule="auto"/>
        <w:rPr>
          <w:rFonts w:asciiTheme="minorHAnsi" w:hAnsiTheme="minorHAnsi" w:cstheme="minorHAnsi"/>
          <w:color w:val="000000"/>
        </w:rPr>
      </w:pPr>
      <w:r w:rsidRPr="00C40DEA">
        <w:rPr>
          <w:rFonts w:asciiTheme="minorHAnsi" w:hAnsiTheme="minorHAnsi" w:cstheme="minorHAnsi"/>
          <w:color w:val="000000"/>
        </w:rPr>
        <w:br w:type="page"/>
      </w:r>
    </w:p>
    <w:p w:rsidR="00140464" w:rsidRPr="00C40DEA" w:rsidRDefault="00E331F4" w:rsidP="00B12C0E">
      <w:pPr>
        <w:numPr>
          <w:ilvl w:val="0"/>
          <w:numId w:val="1"/>
        </w:numPr>
        <w:tabs>
          <w:tab w:val="clear" w:pos="720"/>
          <w:tab w:val="num"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color w:val="000000"/>
        </w:rPr>
        <w:lastRenderedPageBreak/>
        <w:t>Inženir</w:t>
      </w:r>
      <w:r w:rsidR="00140464" w:rsidRPr="00C40DEA">
        <w:rPr>
          <w:rFonts w:asciiTheme="minorHAnsi" w:hAnsiTheme="minorHAnsi" w:cstheme="minorHAnsi"/>
        </w:rPr>
        <w:t xml:space="preserve"> se strinja z naročnikom, da bo izvedel storitve v skladu z določbami te pogodbe, naročnik pa bo </w:t>
      </w:r>
      <w:r w:rsidR="0018255F" w:rsidRPr="00C40DEA">
        <w:rPr>
          <w:rFonts w:asciiTheme="minorHAnsi" w:hAnsiTheme="minorHAnsi" w:cstheme="minorHAnsi"/>
        </w:rPr>
        <w:t xml:space="preserve">inženirju </w:t>
      </w:r>
      <w:r w:rsidR="00140464" w:rsidRPr="00C40DEA">
        <w:rPr>
          <w:rFonts w:asciiTheme="minorHAnsi" w:hAnsiTheme="minorHAnsi" w:cstheme="minorHAnsi"/>
        </w:rPr>
        <w:t>(ali podizvajalcem v skladu s to pogodbo) plačal za njegovo izvedbo, kot je navedeno v nadaljevanju.</w:t>
      </w:r>
    </w:p>
    <w:p w:rsidR="00140464" w:rsidRPr="00C40DEA" w:rsidRDefault="00140464" w:rsidP="00AF6D24">
      <w:pPr>
        <w:tabs>
          <w:tab w:val="left" w:pos="540"/>
          <w:tab w:val="left" w:pos="8647"/>
        </w:tabs>
        <w:spacing w:line="288" w:lineRule="auto"/>
        <w:ind w:right="382"/>
        <w:jc w:val="both"/>
        <w:rPr>
          <w:rFonts w:asciiTheme="minorHAnsi" w:hAnsiTheme="minorHAnsi" w:cstheme="minorHAnsi"/>
        </w:rPr>
      </w:pPr>
    </w:p>
    <w:p w:rsidR="00140464" w:rsidRPr="00C40DEA" w:rsidRDefault="00140464"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rPr>
        <w:t xml:space="preserve">Naročnik in </w:t>
      </w:r>
      <w:r w:rsidR="0018255F" w:rsidRPr="00C40DEA">
        <w:rPr>
          <w:rFonts w:asciiTheme="minorHAnsi" w:hAnsiTheme="minorHAnsi" w:cstheme="minorHAnsi"/>
        </w:rPr>
        <w:t xml:space="preserve">inženir </w:t>
      </w:r>
      <w:r w:rsidRPr="00C40DEA">
        <w:rPr>
          <w:rFonts w:asciiTheme="minorHAnsi" w:hAnsiTheme="minorHAnsi" w:cstheme="minorHAnsi"/>
        </w:rPr>
        <w:t xml:space="preserve">sta se dogovorila, da je </w:t>
      </w:r>
      <w:r w:rsidRPr="00C40DEA">
        <w:rPr>
          <w:rFonts w:asciiTheme="minorHAnsi" w:hAnsiTheme="minorHAnsi" w:cstheme="minorHAnsi"/>
          <w:b/>
        </w:rPr>
        <w:t>vrednost vseh pogodbenih obveznosti</w:t>
      </w:r>
      <w:r w:rsidRPr="00C40DEA">
        <w:rPr>
          <w:rFonts w:asciiTheme="minorHAnsi" w:hAnsiTheme="minorHAnsi" w:cstheme="minorHAnsi"/>
        </w:rPr>
        <w:t>, določenih s to pogodbo, naslednja:</w:t>
      </w:r>
    </w:p>
    <w:p w:rsidR="00140464" w:rsidRPr="00C40DEA" w:rsidRDefault="00140464" w:rsidP="00AF6D24">
      <w:pPr>
        <w:tabs>
          <w:tab w:val="left" w:pos="8647"/>
        </w:tabs>
        <w:ind w:left="720"/>
        <w:rPr>
          <w:rFonts w:asciiTheme="minorHAnsi" w:hAnsiTheme="minorHAnsi" w:cstheme="minorHAnsi"/>
        </w:rPr>
      </w:pPr>
    </w:p>
    <w:tbl>
      <w:tblPr>
        <w:tblW w:w="8222" w:type="dxa"/>
        <w:tblInd w:w="637" w:type="dxa"/>
        <w:tblLayout w:type="fixed"/>
        <w:tblCellMar>
          <w:left w:w="70" w:type="dxa"/>
          <w:right w:w="70" w:type="dxa"/>
        </w:tblCellMar>
        <w:tblLook w:val="0000" w:firstRow="0" w:lastRow="0" w:firstColumn="0" w:lastColumn="0" w:noHBand="0" w:noVBand="0"/>
      </w:tblPr>
      <w:tblGrid>
        <w:gridCol w:w="4477"/>
        <w:gridCol w:w="694"/>
        <w:gridCol w:w="1334"/>
        <w:gridCol w:w="1717"/>
      </w:tblGrid>
      <w:tr w:rsidR="00140464" w:rsidRPr="00C40DEA" w:rsidTr="00BF3737">
        <w:trPr>
          <w:trHeight w:hRule="exact" w:val="548"/>
        </w:trPr>
        <w:tc>
          <w:tcPr>
            <w:tcW w:w="4477" w:type="dxa"/>
            <w:vAlign w:val="center"/>
          </w:tcPr>
          <w:p w:rsidR="00140464" w:rsidRPr="00C40DEA" w:rsidRDefault="00140464" w:rsidP="00AF6D24">
            <w:pPr>
              <w:tabs>
                <w:tab w:val="left" w:pos="8647"/>
              </w:tabs>
              <w:ind w:left="83" w:right="3" w:hanging="83"/>
              <w:rPr>
                <w:rFonts w:asciiTheme="minorHAnsi" w:hAnsiTheme="minorHAnsi" w:cstheme="minorHAnsi"/>
                <w:b/>
                <w:bCs/>
                <w:szCs w:val="20"/>
              </w:rPr>
            </w:pPr>
            <w:r w:rsidRPr="00C40DEA">
              <w:rPr>
                <w:rFonts w:asciiTheme="minorHAnsi" w:hAnsiTheme="minorHAnsi" w:cstheme="minorHAnsi"/>
                <w:b/>
                <w:bCs/>
                <w:szCs w:val="20"/>
              </w:rPr>
              <w:t>- pogodbena cena, brez davka na dodano vrednost (DDV)</w:t>
            </w:r>
          </w:p>
        </w:tc>
        <w:tc>
          <w:tcPr>
            <w:tcW w:w="694" w:type="dxa"/>
            <w:vAlign w:val="center"/>
          </w:tcPr>
          <w:p w:rsidR="00140464" w:rsidRPr="00C40DEA" w:rsidRDefault="00140464" w:rsidP="00AF6D24">
            <w:pPr>
              <w:tabs>
                <w:tab w:val="left" w:pos="8647"/>
              </w:tabs>
              <w:jc w:val="center"/>
              <w:rPr>
                <w:rFonts w:asciiTheme="minorHAnsi" w:hAnsiTheme="minorHAnsi" w:cstheme="minorHAnsi"/>
              </w:rPr>
            </w:pPr>
            <w:r w:rsidRPr="00C40DEA">
              <w:rPr>
                <w:rFonts w:asciiTheme="minorHAnsi" w:hAnsiTheme="minorHAnsi" w:cstheme="minorHAnsi"/>
                <w:b/>
                <w:bCs/>
              </w:rPr>
              <w:t>EUR</w:t>
            </w:r>
          </w:p>
        </w:tc>
        <w:tc>
          <w:tcPr>
            <w:tcW w:w="3051" w:type="dxa"/>
            <w:gridSpan w:val="2"/>
            <w:vAlign w:val="center"/>
          </w:tcPr>
          <w:p w:rsidR="00140464" w:rsidRPr="00C40DEA" w:rsidRDefault="007B5674" w:rsidP="00AF6D24">
            <w:pPr>
              <w:tabs>
                <w:tab w:val="left" w:pos="8647"/>
              </w:tabs>
              <w:ind w:right="382"/>
              <w:jc w:val="center"/>
              <w:rPr>
                <w:rFonts w:asciiTheme="minorHAnsi" w:hAnsiTheme="minorHAnsi" w:cstheme="minorHAnsi"/>
                <w:b/>
                <w:bCs/>
                <w:u w:val="single"/>
              </w:rPr>
            </w:pPr>
            <w:r w:rsidRPr="00C40DEA">
              <w:rPr>
                <w:rFonts w:asciiTheme="minorHAnsi" w:hAnsiTheme="minorHAnsi" w:cstheme="minorHAnsi"/>
                <w:b/>
                <w:u w:val="single"/>
              </w:rPr>
              <w:fldChar w:fldCharType="begin">
                <w:ffData>
                  <w:name w:val="Text2"/>
                  <w:enabled/>
                  <w:calcOnExit w:val="0"/>
                  <w:textInput/>
                </w:ffData>
              </w:fldChar>
            </w:r>
            <w:r w:rsidR="00140464" w:rsidRPr="00C40DEA">
              <w:rPr>
                <w:rFonts w:asciiTheme="minorHAnsi" w:hAnsiTheme="minorHAnsi" w:cstheme="minorHAnsi"/>
                <w:b/>
                <w:u w:val="single"/>
              </w:rPr>
              <w:instrText xml:space="preserve"> FORMTEXT </w:instrText>
            </w:r>
            <w:r w:rsidRPr="00C40DEA">
              <w:rPr>
                <w:rFonts w:asciiTheme="minorHAnsi" w:hAnsiTheme="minorHAnsi" w:cstheme="minorHAnsi"/>
                <w:b/>
                <w:u w:val="single"/>
              </w:rPr>
            </w:r>
            <w:r w:rsidRPr="00C40DEA">
              <w:rPr>
                <w:rFonts w:asciiTheme="minorHAnsi" w:hAnsiTheme="minorHAnsi" w:cstheme="minorHAnsi"/>
                <w:b/>
                <w:u w:val="single"/>
              </w:rPr>
              <w:fldChar w:fldCharType="separate"/>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Pr="00C40DEA">
              <w:rPr>
                <w:rFonts w:asciiTheme="minorHAnsi" w:hAnsiTheme="minorHAnsi" w:cstheme="minorHAnsi"/>
                <w:b/>
                <w:u w:val="single"/>
              </w:rPr>
              <w:fldChar w:fldCharType="end"/>
            </w:r>
          </w:p>
        </w:tc>
      </w:tr>
      <w:tr w:rsidR="00140464" w:rsidRPr="00C40DEA" w:rsidTr="00BF3737">
        <w:trPr>
          <w:trHeight w:hRule="exact" w:val="113"/>
        </w:trPr>
        <w:tc>
          <w:tcPr>
            <w:tcW w:w="4477" w:type="dxa"/>
            <w:vAlign w:val="center"/>
          </w:tcPr>
          <w:p w:rsidR="00140464" w:rsidRPr="00C40DEA" w:rsidRDefault="00140464" w:rsidP="00AF6D24">
            <w:pPr>
              <w:tabs>
                <w:tab w:val="left" w:pos="8647"/>
              </w:tabs>
              <w:ind w:right="382"/>
              <w:jc w:val="both"/>
              <w:rPr>
                <w:rFonts w:asciiTheme="minorHAnsi" w:hAnsiTheme="minorHAnsi" w:cstheme="minorHAnsi"/>
                <w:szCs w:val="20"/>
              </w:rPr>
            </w:pPr>
          </w:p>
        </w:tc>
        <w:tc>
          <w:tcPr>
            <w:tcW w:w="694" w:type="dxa"/>
            <w:vAlign w:val="center"/>
          </w:tcPr>
          <w:p w:rsidR="00140464" w:rsidRPr="00C40DEA" w:rsidRDefault="00140464" w:rsidP="00AF6D24">
            <w:pPr>
              <w:tabs>
                <w:tab w:val="left" w:pos="8647"/>
              </w:tabs>
              <w:ind w:right="382"/>
              <w:jc w:val="center"/>
              <w:rPr>
                <w:rFonts w:asciiTheme="minorHAnsi" w:hAnsiTheme="minorHAnsi" w:cstheme="minorHAnsi"/>
              </w:rPr>
            </w:pPr>
          </w:p>
        </w:tc>
        <w:tc>
          <w:tcPr>
            <w:tcW w:w="3051" w:type="dxa"/>
            <w:gridSpan w:val="2"/>
            <w:vAlign w:val="center"/>
          </w:tcPr>
          <w:p w:rsidR="00140464" w:rsidRPr="00C40DEA" w:rsidRDefault="00140464" w:rsidP="00AF6D24">
            <w:pPr>
              <w:tabs>
                <w:tab w:val="left" w:pos="8647"/>
              </w:tabs>
              <w:ind w:right="382"/>
              <w:jc w:val="center"/>
              <w:rPr>
                <w:rFonts w:asciiTheme="minorHAnsi" w:hAnsiTheme="minorHAnsi" w:cstheme="minorHAnsi"/>
              </w:rPr>
            </w:pPr>
          </w:p>
        </w:tc>
      </w:tr>
      <w:tr w:rsidR="00140464" w:rsidRPr="00C40DEA" w:rsidTr="00BF3737">
        <w:trPr>
          <w:trHeight w:hRule="exact" w:val="465"/>
        </w:trPr>
        <w:tc>
          <w:tcPr>
            <w:tcW w:w="4477" w:type="dxa"/>
            <w:vAlign w:val="center"/>
          </w:tcPr>
          <w:p w:rsidR="00140464" w:rsidRPr="00C40DEA" w:rsidRDefault="00140464" w:rsidP="00AF6D24">
            <w:pPr>
              <w:tabs>
                <w:tab w:val="left" w:pos="8647"/>
              </w:tabs>
              <w:ind w:right="382"/>
              <w:jc w:val="both"/>
              <w:rPr>
                <w:rFonts w:asciiTheme="minorHAnsi" w:hAnsiTheme="minorHAnsi" w:cstheme="minorHAnsi"/>
                <w:szCs w:val="20"/>
              </w:rPr>
            </w:pPr>
            <w:r w:rsidRPr="00C40DEA">
              <w:rPr>
                <w:rFonts w:asciiTheme="minorHAnsi" w:hAnsiTheme="minorHAnsi" w:cstheme="minorHAnsi"/>
                <w:szCs w:val="20"/>
              </w:rPr>
              <w:t xml:space="preserve">- davek na dodano vrednost (DDV) </w:t>
            </w:r>
          </w:p>
        </w:tc>
        <w:tc>
          <w:tcPr>
            <w:tcW w:w="694" w:type="dxa"/>
            <w:vAlign w:val="center"/>
          </w:tcPr>
          <w:p w:rsidR="00140464" w:rsidRPr="00C40DEA" w:rsidRDefault="00140464" w:rsidP="00AF6D24">
            <w:pPr>
              <w:tabs>
                <w:tab w:val="left" w:pos="8647"/>
              </w:tabs>
              <w:jc w:val="center"/>
              <w:rPr>
                <w:rFonts w:asciiTheme="minorHAnsi" w:hAnsiTheme="minorHAnsi" w:cstheme="minorHAnsi"/>
              </w:rPr>
            </w:pPr>
            <w:r w:rsidRPr="00C40DEA">
              <w:rPr>
                <w:rFonts w:asciiTheme="minorHAnsi" w:hAnsiTheme="minorHAnsi" w:cstheme="minorHAnsi"/>
              </w:rPr>
              <w:t>EUR</w:t>
            </w:r>
          </w:p>
        </w:tc>
        <w:tc>
          <w:tcPr>
            <w:tcW w:w="3051" w:type="dxa"/>
            <w:gridSpan w:val="2"/>
            <w:vAlign w:val="center"/>
          </w:tcPr>
          <w:p w:rsidR="00140464" w:rsidRPr="00C40DEA" w:rsidRDefault="007B5674" w:rsidP="00AF6D24">
            <w:pPr>
              <w:tabs>
                <w:tab w:val="left" w:pos="8647"/>
              </w:tabs>
              <w:ind w:right="382"/>
              <w:jc w:val="center"/>
              <w:rPr>
                <w:rFonts w:asciiTheme="minorHAnsi" w:hAnsiTheme="minorHAnsi" w:cstheme="minorHAnsi"/>
                <w:u w:val="single"/>
              </w:rPr>
            </w:pPr>
            <w:r w:rsidRPr="00C40DEA">
              <w:rPr>
                <w:rFonts w:asciiTheme="minorHAnsi" w:hAnsiTheme="minorHAnsi" w:cstheme="minorHAnsi"/>
                <w:b/>
                <w:u w:val="single"/>
              </w:rPr>
              <w:fldChar w:fldCharType="begin">
                <w:ffData>
                  <w:name w:val="Text2"/>
                  <w:enabled/>
                  <w:calcOnExit w:val="0"/>
                  <w:textInput/>
                </w:ffData>
              </w:fldChar>
            </w:r>
            <w:r w:rsidR="00140464" w:rsidRPr="00C40DEA">
              <w:rPr>
                <w:rFonts w:asciiTheme="minorHAnsi" w:hAnsiTheme="minorHAnsi" w:cstheme="minorHAnsi"/>
                <w:b/>
                <w:u w:val="single"/>
              </w:rPr>
              <w:instrText xml:space="preserve"> FORMTEXT </w:instrText>
            </w:r>
            <w:r w:rsidRPr="00C40DEA">
              <w:rPr>
                <w:rFonts w:asciiTheme="minorHAnsi" w:hAnsiTheme="minorHAnsi" w:cstheme="minorHAnsi"/>
                <w:b/>
                <w:u w:val="single"/>
              </w:rPr>
            </w:r>
            <w:r w:rsidRPr="00C40DEA">
              <w:rPr>
                <w:rFonts w:asciiTheme="minorHAnsi" w:hAnsiTheme="minorHAnsi" w:cstheme="minorHAnsi"/>
                <w:b/>
                <w:u w:val="single"/>
              </w:rPr>
              <w:fldChar w:fldCharType="separate"/>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Pr="00C40DEA">
              <w:rPr>
                <w:rFonts w:asciiTheme="minorHAnsi" w:hAnsiTheme="minorHAnsi" w:cstheme="minorHAnsi"/>
                <w:b/>
                <w:u w:val="single"/>
              </w:rPr>
              <w:fldChar w:fldCharType="end"/>
            </w:r>
          </w:p>
        </w:tc>
      </w:tr>
      <w:tr w:rsidR="00140464" w:rsidRPr="00C40DEA" w:rsidTr="00BF3737">
        <w:trPr>
          <w:trHeight w:hRule="exact" w:val="113"/>
        </w:trPr>
        <w:tc>
          <w:tcPr>
            <w:tcW w:w="4477" w:type="dxa"/>
            <w:vAlign w:val="center"/>
          </w:tcPr>
          <w:p w:rsidR="00140464" w:rsidRPr="00C40DEA" w:rsidRDefault="00140464" w:rsidP="00AF6D24">
            <w:pPr>
              <w:tabs>
                <w:tab w:val="left" w:pos="8647"/>
              </w:tabs>
              <w:ind w:right="382"/>
              <w:jc w:val="both"/>
              <w:rPr>
                <w:rFonts w:asciiTheme="minorHAnsi" w:hAnsiTheme="minorHAnsi" w:cstheme="minorHAnsi"/>
                <w:szCs w:val="20"/>
              </w:rPr>
            </w:pPr>
          </w:p>
        </w:tc>
        <w:tc>
          <w:tcPr>
            <w:tcW w:w="694" w:type="dxa"/>
            <w:vAlign w:val="center"/>
          </w:tcPr>
          <w:p w:rsidR="00140464" w:rsidRPr="00C40DEA" w:rsidRDefault="00140464" w:rsidP="00AF6D24">
            <w:pPr>
              <w:tabs>
                <w:tab w:val="left" w:pos="8647"/>
              </w:tabs>
              <w:ind w:right="382"/>
              <w:jc w:val="both"/>
              <w:rPr>
                <w:rFonts w:asciiTheme="minorHAnsi" w:hAnsiTheme="minorHAnsi" w:cstheme="minorHAnsi"/>
              </w:rPr>
            </w:pPr>
          </w:p>
        </w:tc>
        <w:tc>
          <w:tcPr>
            <w:tcW w:w="3051" w:type="dxa"/>
            <w:gridSpan w:val="2"/>
            <w:vAlign w:val="center"/>
          </w:tcPr>
          <w:p w:rsidR="00140464" w:rsidRPr="00C40DEA" w:rsidRDefault="00140464" w:rsidP="00AF6D24">
            <w:pPr>
              <w:tabs>
                <w:tab w:val="left" w:pos="8647"/>
              </w:tabs>
              <w:ind w:right="382"/>
              <w:jc w:val="center"/>
              <w:rPr>
                <w:rFonts w:asciiTheme="minorHAnsi" w:hAnsiTheme="minorHAnsi" w:cstheme="minorHAnsi"/>
              </w:rPr>
            </w:pPr>
          </w:p>
        </w:tc>
      </w:tr>
      <w:tr w:rsidR="00140464" w:rsidRPr="00C40DEA" w:rsidTr="00BF3737">
        <w:trPr>
          <w:trHeight w:hRule="exact" w:val="674"/>
        </w:trPr>
        <w:tc>
          <w:tcPr>
            <w:tcW w:w="4477" w:type="dxa"/>
            <w:vAlign w:val="center"/>
          </w:tcPr>
          <w:p w:rsidR="00140464" w:rsidRPr="00C40DEA" w:rsidRDefault="00140464" w:rsidP="00AF6D24">
            <w:pPr>
              <w:tabs>
                <w:tab w:val="left" w:pos="8647"/>
              </w:tabs>
              <w:jc w:val="both"/>
              <w:rPr>
                <w:rFonts w:asciiTheme="minorHAnsi" w:hAnsiTheme="minorHAnsi" w:cstheme="minorHAnsi"/>
                <w:b/>
                <w:bCs/>
                <w:szCs w:val="20"/>
              </w:rPr>
            </w:pPr>
            <w:r w:rsidRPr="00C40DEA">
              <w:rPr>
                <w:rFonts w:asciiTheme="minorHAnsi" w:hAnsiTheme="minorHAnsi" w:cstheme="minorHAnsi"/>
                <w:b/>
                <w:bCs/>
                <w:szCs w:val="20"/>
              </w:rPr>
              <w:t xml:space="preserve">- pogodbena cena, vključno z davkom na dodano vrednost (DDV) </w:t>
            </w:r>
          </w:p>
        </w:tc>
        <w:tc>
          <w:tcPr>
            <w:tcW w:w="694" w:type="dxa"/>
            <w:vAlign w:val="center"/>
          </w:tcPr>
          <w:p w:rsidR="00140464" w:rsidRPr="00C40DEA" w:rsidRDefault="00140464" w:rsidP="00AF6D24">
            <w:pPr>
              <w:tabs>
                <w:tab w:val="left" w:pos="8647"/>
              </w:tabs>
              <w:jc w:val="center"/>
              <w:rPr>
                <w:rFonts w:asciiTheme="minorHAnsi" w:hAnsiTheme="minorHAnsi" w:cstheme="minorHAnsi"/>
                <w:b/>
                <w:bCs/>
              </w:rPr>
            </w:pPr>
            <w:r w:rsidRPr="00C40DEA">
              <w:rPr>
                <w:rFonts w:asciiTheme="minorHAnsi" w:hAnsiTheme="minorHAnsi" w:cstheme="minorHAnsi"/>
                <w:b/>
                <w:bCs/>
              </w:rPr>
              <w:t>EUR</w:t>
            </w:r>
          </w:p>
        </w:tc>
        <w:tc>
          <w:tcPr>
            <w:tcW w:w="3051" w:type="dxa"/>
            <w:gridSpan w:val="2"/>
            <w:vAlign w:val="center"/>
          </w:tcPr>
          <w:p w:rsidR="00140464" w:rsidRPr="00C40DEA" w:rsidRDefault="007B5674" w:rsidP="00AF6D24">
            <w:pPr>
              <w:tabs>
                <w:tab w:val="left" w:pos="8647"/>
              </w:tabs>
              <w:ind w:right="382"/>
              <w:jc w:val="center"/>
              <w:rPr>
                <w:rFonts w:asciiTheme="minorHAnsi" w:hAnsiTheme="minorHAnsi" w:cstheme="minorHAnsi"/>
                <w:b/>
                <w:bCs/>
                <w:u w:val="single"/>
              </w:rPr>
            </w:pPr>
            <w:r w:rsidRPr="00C40DEA">
              <w:rPr>
                <w:rFonts w:asciiTheme="minorHAnsi" w:hAnsiTheme="minorHAnsi" w:cstheme="minorHAnsi"/>
                <w:b/>
                <w:u w:val="single"/>
              </w:rPr>
              <w:fldChar w:fldCharType="begin">
                <w:ffData>
                  <w:name w:val="Text2"/>
                  <w:enabled/>
                  <w:calcOnExit w:val="0"/>
                  <w:textInput/>
                </w:ffData>
              </w:fldChar>
            </w:r>
            <w:r w:rsidR="00140464" w:rsidRPr="00C40DEA">
              <w:rPr>
                <w:rFonts w:asciiTheme="minorHAnsi" w:hAnsiTheme="minorHAnsi" w:cstheme="minorHAnsi"/>
                <w:b/>
                <w:u w:val="single"/>
              </w:rPr>
              <w:instrText xml:space="preserve"> FORMTEXT </w:instrText>
            </w:r>
            <w:r w:rsidRPr="00C40DEA">
              <w:rPr>
                <w:rFonts w:asciiTheme="minorHAnsi" w:hAnsiTheme="minorHAnsi" w:cstheme="minorHAnsi"/>
                <w:b/>
                <w:u w:val="single"/>
              </w:rPr>
            </w:r>
            <w:r w:rsidRPr="00C40DEA">
              <w:rPr>
                <w:rFonts w:asciiTheme="minorHAnsi" w:hAnsiTheme="minorHAnsi" w:cstheme="minorHAnsi"/>
                <w:b/>
                <w:u w:val="single"/>
              </w:rPr>
              <w:fldChar w:fldCharType="separate"/>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00140464" w:rsidRPr="00C40DEA">
              <w:rPr>
                <w:rFonts w:asciiTheme="minorHAnsi" w:hAnsiTheme="minorHAnsi" w:cstheme="minorHAnsi"/>
                <w:b/>
                <w:noProof/>
                <w:u w:val="single"/>
              </w:rPr>
              <w:t> </w:t>
            </w:r>
            <w:r w:rsidRPr="00C40DEA">
              <w:rPr>
                <w:rFonts w:asciiTheme="minorHAnsi" w:hAnsiTheme="minorHAnsi" w:cstheme="minorHAnsi"/>
                <w:b/>
                <w:u w:val="single"/>
              </w:rPr>
              <w:fldChar w:fldCharType="end"/>
            </w:r>
          </w:p>
        </w:tc>
      </w:tr>
      <w:tr w:rsidR="00140464" w:rsidRPr="00C40DEA" w:rsidTr="00BF3737">
        <w:trPr>
          <w:cantSplit/>
          <w:trHeight w:hRule="exact" w:val="507"/>
        </w:trPr>
        <w:tc>
          <w:tcPr>
            <w:tcW w:w="6505" w:type="dxa"/>
            <w:gridSpan w:val="3"/>
            <w:vAlign w:val="center"/>
          </w:tcPr>
          <w:p w:rsidR="00140464" w:rsidRPr="00C40DEA" w:rsidRDefault="00140464" w:rsidP="00AF6D24">
            <w:pPr>
              <w:tabs>
                <w:tab w:val="left" w:pos="8647"/>
              </w:tabs>
              <w:ind w:right="148"/>
              <w:jc w:val="both"/>
              <w:rPr>
                <w:rFonts w:asciiTheme="minorHAnsi" w:hAnsiTheme="minorHAnsi" w:cstheme="minorHAnsi"/>
              </w:rPr>
            </w:pPr>
            <w:r w:rsidRPr="00C40DEA">
              <w:rPr>
                <w:rFonts w:asciiTheme="minorHAnsi" w:hAnsiTheme="minorHAnsi" w:cstheme="minorHAnsi"/>
              </w:rPr>
              <w:t xml:space="preserve">(z besedami: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p>
        </w:tc>
        <w:tc>
          <w:tcPr>
            <w:tcW w:w="1717" w:type="dxa"/>
            <w:vAlign w:val="center"/>
          </w:tcPr>
          <w:p w:rsidR="00140464" w:rsidRPr="00C40DEA" w:rsidRDefault="00140464" w:rsidP="00AF6D24">
            <w:pPr>
              <w:tabs>
                <w:tab w:val="left" w:pos="8647"/>
              </w:tabs>
              <w:jc w:val="center"/>
              <w:rPr>
                <w:rFonts w:asciiTheme="minorHAnsi" w:hAnsiTheme="minorHAnsi" w:cstheme="minorHAnsi"/>
              </w:rPr>
            </w:pPr>
            <w:r w:rsidRPr="00C40DEA">
              <w:rPr>
                <w:rFonts w:asciiTheme="minorHAnsi" w:hAnsiTheme="minorHAnsi" w:cstheme="minorHAnsi"/>
              </w:rPr>
              <w:t>00/100 EUR)</w:t>
            </w:r>
          </w:p>
        </w:tc>
      </w:tr>
    </w:tbl>
    <w:p w:rsidR="00140464" w:rsidRPr="00C40DEA" w:rsidRDefault="00140464" w:rsidP="00AF6D24">
      <w:pPr>
        <w:tabs>
          <w:tab w:val="left" w:pos="540"/>
          <w:tab w:val="left" w:pos="8647"/>
        </w:tabs>
        <w:spacing w:line="288" w:lineRule="auto"/>
        <w:ind w:left="540" w:right="382"/>
        <w:jc w:val="both"/>
        <w:rPr>
          <w:rFonts w:asciiTheme="minorHAnsi" w:hAnsiTheme="minorHAnsi" w:cstheme="minorHAnsi"/>
          <w:color w:val="000000"/>
        </w:rPr>
      </w:pPr>
    </w:p>
    <w:p w:rsidR="00A43F35" w:rsidRPr="00C40DEA" w:rsidRDefault="00A43F35" w:rsidP="00AF6D24">
      <w:pPr>
        <w:tabs>
          <w:tab w:val="left" w:pos="540"/>
          <w:tab w:val="left" w:pos="8647"/>
        </w:tabs>
        <w:spacing w:line="288" w:lineRule="auto"/>
        <w:ind w:left="540" w:right="382"/>
        <w:jc w:val="both"/>
        <w:rPr>
          <w:rFonts w:asciiTheme="minorHAnsi" w:hAnsiTheme="minorHAnsi" w:cstheme="minorHAnsi"/>
          <w:color w:val="000000"/>
        </w:rPr>
      </w:pPr>
      <w:r w:rsidRPr="00C40DEA">
        <w:rPr>
          <w:rFonts w:asciiTheme="minorHAnsi" w:hAnsiTheme="minorHAnsi" w:cstheme="minorHAnsi"/>
          <w:color w:val="000000"/>
        </w:rPr>
        <w:t>Pogodbena cena je nespremenljiva (fiksna) do zaključka vseh pogodbenih obveznosti.</w:t>
      </w:r>
      <w:r w:rsidR="00B06A66" w:rsidRPr="00C40DEA">
        <w:rPr>
          <w:rFonts w:asciiTheme="minorHAnsi" w:hAnsiTheme="minorHAnsi" w:cstheme="minorHAnsi"/>
          <w:color w:val="000000"/>
        </w:rPr>
        <w:t xml:space="preserve"> </w:t>
      </w:r>
    </w:p>
    <w:p w:rsidR="00911FAF" w:rsidRPr="00C40DEA" w:rsidRDefault="00911FAF" w:rsidP="00AF6D24">
      <w:pPr>
        <w:tabs>
          <w:tab w:val="left" w:pos="540"/>
          <w:tab w:val="left" w:pos="8647"/>
        </w:tabs>
        <w:spacing w:line="288" w:lineRule="auto"/>
        <w:ind w:left="540" w:right="382"/>
        <w:jc w:val="both"/>
        <w:rPr>
          <w:rFonts w:asciiTheme="minorHAnsi" w:hAnsiTheme="minorHAnsi" w:cstheme="minorHAnsi"/>
          <w:color w:val="000000"/>
        </w:rPr>
      </w:pPr>
    </w:p>
    <w:p w:rsidR="00140464" w:rsidRPr="00C40DEA" w:rsidRDefault="0073473F" w:rsidP="00AF6D24">
      <w:pPr>
        <w:tabs>
          <w:tab w:val="left" w:pos="540"/>
          <w:tab w:val="left" w:pos="8647"/>
        </w:tabs>
        <w:spacing w:line="288" w:lineRule="auto"/>
        <w:ind w:left="540" w:right="382"/>
        <w:jc w:val="both"/>
        <w:rPr>
          <w:rFonts w:asciiTheme="minorHAnsi" w:hAnsiTheme="minorHAnsi" w:cstheme="minorHAnsi"/>
          <w:color w:val="000000"/>
        </w:rPr>
      </w:pPr>
      <w:r w:rsidRPr="00C40DEA">
        <w:rPr>
          <w:rFonts w:asciiTheme="minorHAnsi" w:hAnsiTheme="minorHAnsi" w:cstheme="minorHAnsi"/>
          <w:szCs w:val="20"/>
        </w:rPr>
        <w:t>V</w:t>
      </w:r>
      <w:r w:rsidRPr="00C40DEA">
        <w:rPr>
          <w:rFonts w:asciiTheme="minorHAnsi" w:hAnsiTheme="minorHAnsi" w:cstheme="minorHAnsi"/>
        </w:rPr>
        <w:t xml:space="preserve"> primeru odobritve sredstev za sofinanciranje se bo projekt </w:t>
      </w:r>
      <w:r w:rsidR="00E331F4" w:rsidRPr="00C40DEA">
        <w:rPr>
          <w:rFonts w:asciiTheme="minorHAnsi" w:hAnsiTheme="minorHAnsi" w:cstheme="minorHAnsi"/>
          <w:b/>
          <w:bCs/>
          <w:szCs w:val="20"/>
        </w:rPr>
        <w:t>Storitve inženirja po pogodbenih določilih FIDIC in nadzornika po Zakonu o graditvi objektov pri izvedbi projekta</w:t>
      </w:r>
      <w:r w:rsidRPr="00C40DEA">
        <w:rPr>
          <w:rFonts w:asciiTheme="minorHAnsi" w:hAnsiTheme="minorHAnsi" w:cstheme="minorHAnsi"/>
          <w:b/>
          <w:bCs/>
          <w:szCs w:val="20"/>
        </w:rPr>
        <w:t xml:space="preserve"> »</w:t>
      </w:r>
      <w:r w:rsidR="0076442B" w:rsidRPr="00C40DEA">
        <w:rPr>
          <w:rFonts w:asciiTheme="minorHAnsi" w:hAnsiTheme="minorHAnsi" w:cstheme="minorHAnsi"/>
          <w:b/>
          <w:bCs/>
          <w:szCs w:val="20"/>
        </w:rPr>
        <w:t>GRADNJA OBJEKTA VRATA V POMURJE – REGIJSKI PROMOCIJSKI CENTER</w:t>
      </w:r>
      <w:r w:rsidRPr="00C40DEA">
        <w:rPr>
          <w:rFonts w:asciiTheme="minorHAnsi" w:hAnsiTheme="minorHAnsi" w:cstheme="minorHAnsi"/>
          <w:b/>
        </w:rPr>
        <w:t>«</w:t>
      </w:r>
      <w:r w:rsidRPr="00C40DEA">
        <w:rPr>
          <w:rFonts w:asciiTheme="minorHAnsi" w:hAnsiTheme="minorHAnsi" w:cstheme="minorHAnsi"/>
        </w:rPr>
        <w:t xml:space="preserve"> izvajal </w:t>
      </w:r>
      <w:r w:rsidRPr="00C40DEA">
        <w:rPr>
          <w:rFonts w:asciiTheme="minorHAnsi" w:hAnsiTheme="minorHAnsi" w:cstheme="minorHAnsi"/>
          <w:szCs w:val="20"/>
          <w:lang w:eastAsia="ar-SA"/>
        </w:rPr>
        <w:t xml:space="preserve">v okviru Operativnega programa za izvajanje evropske kohezijske politike v obdobju 2014-2020, prednostne osi »Boljše stanje okolja in biotske raznovrstnosti«, prednostne naložbe »Vlaganje v vodni sektor za izpolnitev zahtev pravnega </w:t>
      </w:r>
      <w:r w:rsidR="0018255F" w:rsidRPr="00C40DEA">
        <w:rPr>
          <w:rFonts w:asciiTheme="minorHAnsi" w:hAnsiTheme="minorHAnsi" w:cstheme="minorHAnsi"/>
          <w:szCs w:val="20"/>
          <w:lang w:eastAsia="ar-SA"/>
        </w:rPr>
        <w:t xml:space="preserve">reda </w:t>
      </w:r>
      <w:r w:rsidRPr="00C40DEA">
        <w:rPr>
          <w:rFonts w:asciiTheme="minorHAnsi" w:hAnsiTheme="minorHAnsi" w:cstheme="minorHAnsi"/>
          <w:szCs w:val="20"/>
          <w:lang w:eastAsia="ar-SA"/>
        </w:rPr>
        <w:t>Unije na področju okolja ter za zadovoljitev potreb po naložbah, ki jih opredelijo države članice in ki presegajo te zahteve«.</w:t>
      </w:r>
      <w:r w:rsidRPr="00C40DEA">
        <w:rPr>
          <w:rFonts w:asciiTheme="minorHAnsi" w:hAnsiTheme="minorHAnsi" w:cstheme="minorHAnsi"/>
        </w:rPr>
        <w:t xml:space="preserve"> </w:t>
      </w:r>
      <w:r w:rsidRPr="00C40DEA">
        <w:rPr>
          <w:rFonts w:asciiTheme="minorHAnsi" w:hAnsiTheme="minorHAnsi" w:cstheme="minorHAnsi"/>
          <w:szCs w:val="20"/>
          <w:lang w:eastAsia="ar-SA"/>
        </w:rPr>
        <w:t>Javni upravičeni stroški se bodo sofinancirali v razmerju EU-Kohezijski sklad: Slovenska udeležba, 85:15</w:t>
      </w:r>
      <w:r w:rsidR="00911FAF" w:rsidRPr="00C40DEA">
        <w:rPr>
          <w:rFonts w:asciiTheme="minorHAnsi" w:hAnsiTheme="minorHAnsi" w:cstheme="minorHAnsi"/>
          <w:color w:val="000000"/>
        </w:rPr>
        <w:t>.</w:t>
      </w:r>
    </w:p>
    <w:p w:rsidR="00E15FC1" w:rsidRPr="00C40DEA" w:rsidRDefault="00E15FC1" w:rsidP="00AF6D24">
      <w:pPr>
        <w:tabs>
          <w:tab w:val="left" w:pos="540"/>
          <w:tab w:val="left" w:pos="8647"/>
        </w:tabs>
        <w:spacing w:line="288" w:lineRule="auto"/>
        <w:ind w:left="540" w:right="382"/>
        <w:jc w:val="both"/>
        <w:rPr>
          <w:rFonts w:asciiTheme="minorHAnsi" w:hAnsiTheme="minorHAnsi" w:cstheme="minorHAnsi"/>
          <w:color w:val="000000"/>
        </w:rPr>
      </w:pPr>
    </w:p>
    <w:p w:rsidR="00E15FC1" w:rsidRPr="00C40DEA" w:rsidRDefault="00E15FC1" w:rsidP="00AF6D24">
      <w:pPr>
        <w:tabs>
          <w:tab w:val="left" w:pos="540"/>
          <w:tab w:val="left" w:pos="8647"/>
        </w:tabs>
        <w:spacing w:line="288" w:lineRule="auto"/>
        <w:ind w:left="540" w:right="382"/>
        <w:jc w:val="both"/>
        <w:rPr>
          <w:rFonts w:asciiTheme="minorHAnsi" w:hAnsiTheme="minorHAnsi" w:cstheme="minorHAnsi"/>
          <w:color w:val="000000"/>
        </w:rPr>
      </w:pPr>
      <w:r w:rsidRPr="00C40DEA">
        <w:rPr>
          <w:rFonts w:asciiTheme="minorHAnsi" w:hAnsiTheme="minorHAnsi" w:cstheme="minorHAnsi"/>
        </w:rPr>
        <w:t>Oddaja vseh morebitnih pozneje naročenih del, vezanih na izvajanje del po tej pogodbi, je vezana na izvedbo postopkov javnega naročanja v skladu s takrat veljavno zakonodajo, ki ureja javno naročanje. Izvedbo in obračun poznejših del se določi z aneksom k pogodbi. Dodatn</w:t>
      </w:r>
      <w:r w:rsidR="00B6627D" w:rsidRPr="00C40DEA">
        <w:rPr>
          <w:rFonts w:asciiTheme="minorHAnsi" w:hAnsiTheme="minorHAnsi" w:cstheme="minorHAnsi"/>
        </w:rPr>
        <w:t>a</w:t>
      </w:r>
      <w:r w:rsidRPr="00C40DEA">
        <w:rPr>
          <w:rFonts w:asciiTheme="minorHAnsi" w:hAnsiTheme="minorHAnsi" w:cstheme="minorHAnsi"/>
        </w:rPr>
        <w:t xml:space="preserve"> del</w:t>
      </w:r>
      <w:r w:rsidR="00B6627D" w:rsidRPr="00C40DEA">
        <w:rPr>
          <w:rFonts w:asciiTheme="minorHAnsi" w:hAnsiTheme="minorHAnsi" w:cstheme="minorHAnsi"/>
        </w:rPr>
        <w:t>a</w:t>
      </w:r>
      <w:r w:rsidRPr="00C40DEA">
        <w:rPr>
          <w:rFonts w:asciiTheme="minorHAnsi" w:hAnsiTheme="minorHAnsi" w:cstheme="minorHAnsi"/>
        </w:rPr>
        <w:t xml:space="preserve"> v obsegu pogodbenih del</w:t>
      </w:r>
      <w:r w:rsidR="00B6627D" w:rsidRPr="00C40DEA">
        <w:rPr>
          <w:rFonts w:asciiTheme="minorHAnsi" w:hAnsiTheme="minorHAnsi" w:cstheme="minorHAnsi"/>
        </w:rPr>
        <w:t xml:space="preserve"> niso predvidena</w:t>
      </w:r>
      <w:r w:rsidRPr="00C40DEA">
        <w:rPr>
          <w:rFonts w:asciiTheme="minorHAnsi" w:hAnsiTheme="minorHAnsi" w:cstheme="minorHAnsi"/>
        </w:rPr>
        <w:t>.</w:t>
      </w:r>
    </w:p>
    <w:p w:rsidR="00140464" w:rsidRPr="00C40DEA" w:rsidRDefault="00140464" w:rsidP="00AF6D24">
      <w:pPr>
        <w:tabs>
          <w:tab w:val="left" w:pos="540"/>
          <w:tab w:val="left" w:pos="8647"/>
        </w:tabs>
        <w:spacing w:line="288" w:lineRule="auto"/>
        <w:ind w:left="540" w:right="382"/>
        <w:jc w:val="both"/>
        <w:rPr>
          <w:rFonts w:asciiTheme="minorHAnsi" w:hAnsiTheme="minorHAnsi" w:cstheme="minorHAnsi"/>
          <w:b/>
        </w:rPr>
      </w:pPr>
    </w:p>
    <w:p w:rsidR="00847D66" w:rsidRPr="00C40DEA" w:rsidRDefault="00847D66">
      <w:pPr>
        <w:spacing w:after="200" w:line="276" w:lineRule="auto"/>
        <w:rPr>
          <w:rFonts w:asciiTheme="minorHAnsi" w:hAnsiTheme="minorHAnsi" w:cstheme="minorHAnsi"/>
          <w:b/>
          <w:i/>
          <w:szCs w:val="20"/>
        </w:rPr>
      </w:pPr>
      <w:r w:rsidRPr="00C40DEA">
        <w:rPr>
          <w:rFonts w:asciiTheme="minorHAnsi" w:hAnsiTheme="minorHAnsi" w:cstheme="minorHAnsi"/>
          <w:b/>
          <w:i/>
          <w:szCs w:val="20"/>
        </w:rPr>
        <w:br w:type="page"/>
      </w:r>
    </w:p>
    <w:p w:rsidR="00140464" w:rsidRPr="00C40DEA" w:rsidRDefault="008C0A6C"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b/>
          <w:i/>
          <w:szCs w:val="20"/>
        </w:rPr>
        <w:lastRenderedPageBreak/>
        <w:t>(člen se ustrezno prilagodi, glede na podatke o podizvajalcih iz ponudbe)</w:t>
      </w:r>
    </w:p>
    <w:p w:rsidR="00911FAF" w:rsidRPr="00C40DEA" w:rsidRDefault="00911FAF" w:rsidP="00911FAF">
      <w:pPr>
        <w:tabs>
          <w:tab w:val="left" w:pos="540"/>
          <w:tab w:val="left" w:pos="8647"/>
        </w:tabs>
        <w:spacing w:line="288" w:lineRule="auto"/>
        <w:ind w:right="382"/>
        <w:jc w:val="both"/>
        <w:rPr>
          <w:rFonts w:asciiTheme="minorHAnsi" w:hAnsiTheme="minorHAnsi" w:cstheme="minorHAnsi"/>
        </w:rPr>
      </w:pPr>
    </w:p>
    <w:p w:rsidR="008C0A6C" w:rsidRPr="00C40DEA" w:rsidRDefault="00CC67A4" w:rsidP="008C0A6C">
      <w:pPr>
        <w:rPr>
          <w:rFonts w:asciiTheme="minorHAnsi" w:hAnsiTheme="minorHAnsi" w:cstheme="minorHAnsi"/>
          <w:b/>
          <w:i/>
          <w:szCs w:val="20"/>
        </w:rPr>
      </w:pPr>
      <w:r w:rsidRPr="00C40DEA">
        <w:rPr>
          <w:rFonts w:asciiTheme="minorHAnsi" w:hAnsiTheme="minorHAnsi" w:cstheme="minorHAnsi"/>
          <w:b/>
          <w:i/>
          <w:szCs w:val="20"/>
        </w:rPr>
        <w:t xml:space="preserve">/ se upošteva v primeru, da </w:t>
      </w:r>
      <w:r w:rsidR="0018255F" w:rsidRPr="00C40DEA">
        <w:rPr>
          <w:rFonts w:asciiTheme="minorHAnsi" w:hAnsiTheme="minorHAnsi" w:cstheme="minorHAnsi"/>
          <w:b/>
          <w:i/>
          <w:szCs w:val="20"/>
        </w:rPr>
        <w:t xml:space="preserve">inženir </w:t>
      </w:r>
      <w:r w:rsidR="008C0A6C" w:rsidRPr="00C40DEA">
        <w:rPr>
          <w:rFonts w:asciiTheme="minorHAnsi" w:hAnsiTheme="minorHAnsi" w:cstheme="minorHAnsi"/>
          <w:b/>
          <w:i/>
          <w:szCs w:val="20"/>
        </w:rPr>
        <w:t>nastopa s podizvajalcem /</w:t>
      </w:r>
    </w:p>
    <w:p w:rsidR="008C0A6C" w:rsidRPr="00C40DEA" w:rsidRDefault="008C0A6C" w:rsidP="008C0A6C">
      <w:pPr>
        <w:pStyle w:val="BESEDILO"/>
        <w:keepLines w:val="0"/>
        <w:widowControl/>
        <w:tabs>
          <w:tab w:val="clear" w:pos="2155"/>
        </w:tabs>
        <w:jc w:val="center"/>
        <w:rPr>
          <w:rFonts w:asciiTheme="minorHAnsi" w:hAnsiTheme="minorHAnsi" w:cstheme="minorHAnsi"/>
          <w:kern w:val="0"/>
        </w:rPr>
      </w:pPr>
    </w:p>
    <w:p w:rsidR="008C0A6C" w:rsidRPr="00C40DEA" w:rsidRDefault="00CC67A4" w:rsidP="008C0A6C">
      <w:pPr>
        <w:jc w:val="both"/>
        <w:rPr>
          <w:rFonts w:asciiTheme="minorHAnsi" w:hAnsiTheme="minorHAnsi" w:cstheme="minorHAnsi"/>
          <w:szCs w:val="20"/>
        </w:rPr>
      </w:pPr>
      <w:r w:rsidRPr="00C40DEA">
        <w:rPr>
          <w:rFonts w:asciiTheme="minorHAnsi" w:hAnsiTheme="minorHAnsi" w:cstheme="minorHAnsi"/>
          <w:szCs w:val="20"/>
        </w:rPr>
        <w:t>Inženir</w:t>
      </w:r>
      <w:r w:rsidR="008C0A6C" w:rsidRPr="00C40DEA">
        <w:rPr>
          <w:rFonts w:asciiTheme="minorHAnsi" w:hAnsiTheme="minorHAnsi" w:cstheme="minorHAnsi"/>
          <w:szCs w:val="20"/>
        </w:rPr>
        <w:t xml:space="preserve"> nastopa skupaj z naslednjimi podizvajalci:</w:t>
      </w:r>
    </w:p>
    <w:p w:rsidR="008C0A6C" w:rsidRPr="00C40DEA" w:rsidRDefault="008C0A6C" w:rsidP="008C0A6C">
      <w:pPr>
        <w:ind w:left="357"/>
        <w:jc w:val="both"/>
        <w:rPr>
          <w:rFonts w:asciiTheme="minorHAnsi" w:hAnsiTheme="minorHAnsi" w:cstheme="minorHAnsi"/>
          <w:szCs w:val="20"/>
        </w:rPr>
      </w:pPr>
    </w:p>
    <w:tbl>
      <w:tblPr>
        <w:tblW w:w="89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53"/>
        <w:gridCol w:w="5670"/>
      </w:tblGrid>
      <w:tr w:rsidR="008C0A6C" w:rsidRPr="00C40DEA" w:rsidTr="008759D0">
        <w:trPr>
          <w:trHeight w:hRule="exact" w:val="454"/>
        </w:trPr>
        <w:tc>
          <w:tcPr>
            <w:tcW w:w="3253" w:type="dxa"/>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rPr>
              <w:t>Naziv</w:t>
            </w:r>
            <w:r w:rsidRPr="00C40DEA">
              <w:rPr>
                <w:rFonts w:asciiTheme="minorHAnsi" w:hAnsiTheme="minorHAnsi" w:cstheme="minorHAnsi"/>
                <w:b/>
                <w:szCs w:val="20"/>
              </w:rPr>
              <w:t>:</w:t>
            </w:r>
          </w:p>
        </w:tc>
        <w:tc>
          <w:tcPr>
            <w:tcW w:w="5670" w:type="dxa"/>
            <w:vAlign w:val="center"/>
          </w:tcPr>
          <w:p w:rsidR="008C0A6C" w:rsidRPr="00C40DEA" w:rsidRDefault="008C0A6C" w:rsidP="008759D0">
            <w:pPr>
              <w:rPr>
                <w:rFonts w:asciiTheme="minorHAnsi" w:hAnsiTheme="minorHAnsi" w:cstheme="minorHAnsi"/>
                <w:szCs w:val="20"/>
              </w:rPr>
            </w:pPr>
          </w:p>
        </w:tc>
      </w:tr>
      <w:tr w:rsidR="008C0A6C" w:rsidRPr="00C40DEA" w:rsidTr="008759D0">
        <w:trPr>
          <w:trHeight w:hRule="exact" w:val="454"/>
        </w:trPr>
        <w:tc>
          <w:tcPr>
            <w:tcW w:w="3253" w:type="dxa"/>
            <w:shd w:val="clear" w:color="auto" w:fill="DBE5F1"/>
            <w:vAlign w:val="center"/>
          </w:tcPr>
          <w:p w:rsidR="008C0A6C" w:rsidRPr="00C40DEA" w:rsidRDefault="008C0A6C" w:rsidP="008759D0">
            <w:pPr>
              <w:rPr>
                <w:rFonts w:asciiTheme="minorHAnsi" w:hAnsiTheme="minorHAnsi" w:cstheme="minorHAnsi"/>
                <w:b/>
                <w:i/>
                <w:szCs w:val="20"/>
              </w:rPr>
            </w:pPr>
            <w:r w:rsidRPr="00C40DEA">
              <w:rPr>
                <w:rFonts w:asciiTheme="minorHAnsi" w:hAnsiTheme="minorHAnsi" w:cstheme="minorHAnsi"/>
                <w:b/>
              </w:rPr>
              <w:t>Naslov</w:t>
            </w:r>
            <w:r w:rsidRPr="00C40DEA">
              <w:rPr>
                <w:rFonts w:asciiTheme="minorHAnsi" w:hAnsiTheme="minorHAnsi" w:cstheme="minorHAnsi"/>
                <w:b/>
                <w:szCs w:val="20"/>
              </w:rPr>
              <w:t>:</w:t>
            </w:r>
          </w:p>
        </w:tc>
        <w:tc>
          <w:tcPr>
            <w:tcW w:w="5670" w:type="dxa"/>
            <w:vAlign w:val="center"/>
          </w:tcPr>
          <w:p w:rsidR="008C0A6C" w:rsidRPr="00C40DEA" w:rsidRDefault="008C0A6C" w:rsidP="008759D0">
            <w:pPr>
              <w:rPr>
                <w:rFonts w:asciiTheme="minorHAnsi" w:hAnsiTheme="minorHAnsi" w:cstheme="minorHAnsi"/>
                <w:szCs w:val="20"/>
              </w:rPr>
            </w:pPr>
          </w:p>
        </w:tc>
      </w:tr>
      <w:tr w:rsidR="008C0A6C" w:rsidRPr="00C40DEA" w:rsidTr="008759D0">
        <w:trPr>
          <w:trHeight w:hRule="exact" w:val="567"/>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Identifikacijska številka (ID za DDV):</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567"/>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Matična številka:</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567"/>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Transakcijski račun:</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567"/>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Vsi zakoniti zastopniki:</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567"/>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Kontaktna oseba:</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870"/>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 xml:space="preserve">Del javnega naročila (storitev/gradnja/blago), ki se oddaja v </w:t>
            </w:r>
            <w:proofErr w:type="spellStart"/>
            <w:r w:rsidRPr="00C40DEA">
              <w:rPr>
                <w:rFonts w:asciiTheme="minorHAnsi" w:hAnsiTheme="minorHAnsi" w:cstheme="minorHAnsi"/>
                <w:b/>
                <w:szCs w:val="20"/>
              </w:rPr>
              <w:t>podizvajanje</w:t>
            </w:r>
            <w:proofErr w:type="spellEnd"/>
            <w:r w:rsidRPr="00C40DEA">
              <w:rPr>
                <w:rFonts w:asciiTheme="minorHAnsi" w:hAnsiTheme="minorHAnsi" w:cstheme="minorHAnsi"/>
                <w:b/>
                <w:szCs w:val="20"/>
              </w:rPr>
              <w:t xml:space="preserve"> (vrsta/opis del):</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870"/>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 xml:space="preserve">Količina/delež (%) del, ki se oddaja v </w:t>
            </w:r>
            <w:proofErr w:type="spellStart"/>
            <w:r w:rsidRPr="00C40DEA">
              <w:rPr>
                <w:rFonts w:asciiTheme="minorHAnsi" w:hAnsiTheme="minorHAnsi" w:cstheme="minorHAnsi"/>
                <w:b/>
                <w:szCs w:val="20"/>
              </w:rPr>
              <w:t>podizvajanje</w:t>
            </w:r>
            <w:proofErr w:type="spellEnd"/>
            <w:r w:rsidRPr="00C40DEA">
              <w:rPr>
                <w:rFonts w:asciiTheme="minorHAnsi" w:hAnsiTheme="minorHAnsi" w:cstheme="minorHAnsi"/>
                <w:b/>
                <w:szCs w:val="20"/>
              </w:rPr>
              <w:t>:</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541"/>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Vrednost del:</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577"/>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Kraj izvedbe del:</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r w:rsidR="008C0A6C" w:rsidRPr="00C40DEA" w:rsidTr="008759D0">
        <w:trPr>
          <w:trHeight w:hRule="exact" w:val="571"/>
        </w:trPr>
        <w:tc>
          <w:tcPr>
            <w:tcW w:w="3253" w:type="dxa"/>
            <w:tcBorders>
              <w:top w:val="single" w:sz="6" w:space="0" w:color="auto"/>
              <w:left w:val="single" w:sz="6" w:space="0" w:color="auto"/>
              <w:bottom w:val="single" w:sz="6" w:space="0" w:color="auto"/>
              <w:right w:val="single" w:sz="6" w:space="0" w:color="auto"/>
            </w:tcBorders>
            <w:shd w:val="clear" w:color="auto" w:fill="DBE5F1"/>
            <w:vAlign w:val="center"/>
          </w:tcPr>
          <w:p w:rsidR="008C0A6C" w:rsidRPr="00C40DEA" w:rsidRDefault="008C0A6C" w:rsidP="008759D0">
            <w:pPr>
              <w:rPr>
                <w:rFonts w:asciiTheme="minorHAnsi" w:hAnsiTheme="minorHAnsi" w:cstheme="minorHAnsi"/>
                <w:b/>
                <w:szCs w:val="20"/>
              </w:rPr>
            </w:pPr>
            <w:r w:rsidRPr="00C40DEA">
              <w:rPr>
                <w:rFonts w:asciiTheme="minorHAnsi" w:hAnsiTheme="minorHAnsi" w:cstheme="minorHAnsi"/>
                <w:b/>
                <w:szCs w:val="20"/>
              </w:rPr>
              <w:t>Rok izvedbe del:</w:t>
            </w:r>
          </w:p>
        </w:tc>
        <w:tc>
          <w:tcPr>
            <w:tcW w:w="5670" w:type="dxa"/>
            <w:tcBorders>
              <w:top w:val="single" w:sz="6" w:space="0" w:color="auto"/>
              <w:left w:val="single" w:sz="6" w:space="0" w:color="auto"/>
              <w:bottom w:val="single" w:sz="6" w:space="0" w:color="auto"/>
              <w:right w:val="single" w:sz="6" w:space="0" w:color="auto"/>
            </w:tcBorders>
            <w:vAlign w:val="center"/>
          </w:tcPr>
          <w:p w:rsidR="008C0A6C" w:rsidRPr="00C40DEA" w:rsidRDefault="008C0A6C" w:rsidP="008759D0">
            <w:pPr>
              <w:jc w:val="both"/>
              <w:rPr>
                <w:rFonts w:asciiTheme="minorHAnsi" w:hAnsiTheme="minorHAnsi" w:cstheme="minorHAnsi"/>
                <w:szCs w:val="20"/>
              </w:rPr>
            </w:pPr>
          </w:p>
        </w:tc>
      </w:tr>
    </w:tbl>
    <w:p w:rsidR="008C0A6C" w:rsidRPr="00C40DEA" w:rsidRDefault="008C0A6C" w:rsidP="008C0A6C">
      <w:pPr>
        <w:ind w:left="360" w:right="502"/>
        <w:jc w:val="both"/>
        <w:rPr>
          <w:rFonts w:asciiTheme="minorHAnsi" w:hAnsiTheme="minorHAnsi" w:cstheme="minorHAnsi"/>
          <w:i/>
          <w:sz w:val="18"/>
          <w:szCs w:val="18"/>
        </w:rPr>
      </w:pPr>
      <w:r w:rsidRPr="00C40DEA">
        <w:rPr>
          <w:rFonts w:asciiTheme="minorHAnsi" w:hAnsiTheme="minorHAnsi" w:cstheme="minorHAnsi"/>
          <w:i/>
          <w:sz w:val="18"/>
          <w:szCs w:val="18"/>
        </w:rPr>
        <w:t>Opomba:</w:t>
      </w:r>
    </w:p>
    <w:p w:rsidR="008C0A6C" w:rsidRPr="00C40DEA" w:rsidRDefault="008C0A6C" w:rsidP="008C0A6C">
      <w:pPr>
        <w:ind w:left="360" w:right="381"/>
        <w:jc w:val="both"/>
        <w:rPr>
          <w:rFonts w:asciiTheme="minorHAnsi" w:hAnsiTheme="minorHAnsi" w:cstheme="minorHAnsi"/>
          <w:i/>
          <w:sz w:val="18"/>
          <w:szCs w:val="18"/>
        </w:rPr>
      </w:pPr>
      <w:r w:rsidRPr="00C40DEA">
        <w:rPr>
          <w:rFonts w:asciiTheme="minorHAnsi" w:hAnsiTheme="minorHAnsi" w:cstheme="minorHAnsi"/>
          <w:i/>
          <w:sz w:val="18"/>
          <w:szCs w:val="18"/>
        </w:rPr>
        <w:t xml:space="preserve">Podana tabela se izpolni za vsakega podizvajalca posebej.  </w:t>
      </w:r>
    </w:p>
    <w:p w:rsidR="008C0A6C" w:rsidRPr="00C40DEA" w:rsidRDefault="008C0A6C" w:rsidP="008C0A6C">
      <w:pPr>
        <w:ind w:left="357"/>
        <w:jc w:val="both"/>
        <w:rPr>
          <w:rFonts w:asciiTheme="minorHAnsi" w:hAnsiTheme="minorHAnsi" w:cstheme="minorHAnsi"/>
        </w:rPr>
      </w:pPr>
    </w:p>
    <w:p w:rsidR="008C0A6C" w:rsidRPr="00C40DEA" w:rsidRDefault="008C0A6C" w:rsidP="008C0A6C">
      <w:pPr>
        <w:ind w:right="382"/>
        <w:jc w:val="both"/>
        <w:rPr>
          <w:rFonts w:asciiTheme="minorHAnsi" w:hAnsiTheme="minorHAnsi" w:cstheme="minorHAnsi"/>
          <w:szCs w:val="20"/>
        </w:rPr>
      </w:pPr>
      <w:r w:rsidRPr="00C40DEA">
        <w:rPr>
          <w:rFonts w:asciiTheme="minorHAnsi" w:hAnsiTheme="minorHAnsi" w:cstheme="minorHAnsi"/>
          <w:szCs w:val="20"/>
        </w:rPr>
        <w:t>Za podizvajalce ______________________,________________,_________, ki so v Obrazcu 4: Z</w:t>
      </w:r>
      <w:r w:rsidRPr="00C40DEA">
        <w:rPr>
          <w:rFonts w:asciiTheme="minorHAnsi" w:hAnsiTheme="minorHAnsi" w:cstheme="minorHAnsi"/>
          <w:bCs/>
          <w:szCs w:val="20"/>
        </w:rPr>
        <w:t>ahteva in</w:t>
      </w:r>
      <w:r w:rsidRPr="00C40DEA">
        <w:rPr>
          <w:rFonts w:asciiTheme="minorHAnsi" w:hAnsiTheme="minorHAnsi" w:cstheme="minorHAnsi"/>
          <w:b/>
          <w:bCs/>
          <w:szCs w:val="20"/>
        </w:rPr>
        <w:t xml:space="preserve"> </w:t>
      </w:r>
      <w:r w:rsidRPr="00C40DEA">
        <w:rPr>
          <w:rFonts w:asciiTheme="minorHAnsi" w:hAnsiTheme="minorHAnsi" w:cstheme="minorHAnsi"/>
          <w:bCs/>
          <w:szCs w:val="20"/>
        </w:rPr>
        <w:t>soglasje podizvajalca za neposredno plačevanje</w:t>
      </w:r>
      <w:r w:rsidRPr="00C40DEA">
        <w:rPr>
          <w:rFonts w:asciiTheme="minorHAnsi" w:hAnsiTheme="minorHAnsi" w:cstheme="minorHAnsi"/>
          <w:szCs w:val="20"/>
        </w:rPr>
        <w:t xml:space="preserve"> </w:t>
      </w:r>
      <w:r w:rsidRPr="00C40DEA">
        <w:rPr>
          <w:rFonts w:asciiTheme="minorHAnsi" w:hAnsiTheme="minorHAnsi" w:cstheme="minorHAnsi"/>
          <w:b/>
          <w:szCs w:val="20"/>
        </w:rPr>
        <w:t>zahtevali neposredna plačila</w:t>
      </w:r>
      <w:r w:rsidRPr="00C40DEA">
        <w:rPr>
          <w:rFonts w:asciiTheme="minorHAnsi" w:hAnsiTheme="minorHAnsi" w:cstheme="minorHAnsi"/>
          <w:szCs w:val="20"/>
        </w:rPr>
        <w:t xml:space="preserve">, </w:t>
      </w:r>
      <w:r w:rsidR="0018255F" w:rsidRPr="00C40DEA">
        <w:rPr>
          <w:rFonts w:asciiTheme="minorHAnsi" w:hAnsiTheme="minorHAnsi" w:cstheme="minorHAnsi"/>
          <w:szCs w:val="20"/>
        </w:rPr>
        <w:t xml:space="preserve">inženir </w:t>
      </w:r>
      <w:r w:rsidRPr="00C40DEA">
        <w:rPr>
          <w:rFonts w:asciiTheme="minorHAnsi" w:hAnsiTheme="minorHAnsi" w:cstheme="minorHAnsi"/>
          <w:szCs w:val="20"/>
        </w:rPr>
        <w:t>pooblašča naročnika za izvajanje neposrednih plačil podizvajalcu oziroma podizvajalcem. Obrazci 4 so sestavni del pogodbe.</w:t>
      </w:r>
    </w:p>
    <w:p w:rsidR="008C0A6C" w:rsidRPr="00C40DEA" w:rsidRDefault="008C0A6C" w:rsidP="008C0A6C">
      <w:pPr>
        <w:jc w:val="both"/>
        <w:rPr>
          <w:rFonts w:asciiTheme="minorHAnsi" w:hAnsiTheme="minorHAnsi" w:cstheme="minorHAnsi"/>
          <w:szCs w:val="20"/>
        </w:rPr>
      </w:pPr>
    </w:p>
    <w:p w:rsidR="00092C22" w:rsidRPr="00C40DEA" w:rsidRDefault="00092C22">
      <w:pPr>
        <w:spacing w:after="200" w:line="276" w:lineRule="auto"/>
        <w:rPr>
          <w:rFonts w:asciiTheme="minorHAnsi" w:hAnsiTheme="minorHAnsi" w:cstheme="minorHAnsi"/>
          <w:szCs w:val="20"/>
        </w:rPr>
      </w:pPr>
      <w:r w:rsidRPr="00C40DEA">
        <w:rPr>
          <w:rFonts w:asciiTheme="minorHAnsi" w:hAnsiTheme="minorHAnsi" w:cstheme="minorHAnsi"/>
          <w:szCs w:val="20"/>
        </w:rPr>
        <w:br w:type="page"/>
      </w:r>
    </w:p>
    <w:p w:rsidR="008C0A6C" w:rsidRPr="00C40DEA" w:rsidRDefault="00C535B1" w:rsidP="008C0A6C">
      <w:pPr>
        <w:ind w:right="413"/>
        <w:jc w:val="both"/>
        <w:rPr>
          <w:rFonts w:asciiTheme="minorHAnsi" w:hAnsiTheme="minorHAnsi" w:cstheme="minorHAnsi"/>
          <w:szCs w:val="20"/>
        </w:rPr>
      </w:pPr>
      <w:r w:rsidRPr="00C40DEA">
        <w:rPr>
          <w:rFonts w:asciiTheme="minorHAnsi" w:hAnsiTheme="minorHAnsi" w:cstheme="minorHAnsi"/>
          <w:szCs w:val="20"/>
        </w:rPr>
        <w:lastRenderedPageBreak/>
        <w:t>Inženir</w:t>
      </w:r>
      <w:r w:rsidR="008C0A6C" w:rsidRPr="00C40DEA">
        <w:rPr>
          <w:rFonts w:asciiTheme="minorHAnsi" w:hAnsiTheme="minorHAnsi" w:cstheme="minorHAnsi"/>
          <w:szCs w:val="20"/>
        </w:rPr>
        <w:t xml:space="preserve"> mora za podizvajalca, ki zahteva neposredno plačilo, ob vsakem računu priložiti:</w:t>
      </w:r>
    </w:p>
    <w:p w:rsidR="008C0A6C" w:rsidRPr="00C40DEA" w:rsidRDefault="008C0A6C" w:rsidP="00B12C0E">
      <w:pPr>
        <w:numPr>
          <w:ilvl w:val="1"/>
          <w:numId w:val="12"/>
        </w:numPr>
        <w:ind w:left="284" w:right="413" w:hanging="284"/>
        <w:jc w:val="both"/>
        <w:rPr>
          <w:rFonts w:asciiTheme="minorHAnsi" w:hAnsiTheme="minorHAnsi" w:cstheme="minorHAnsi"/>
          <w:szCs w:val="20"/>
        </w:rPr>
      </w:pPr>
      <w:r w:rsidRPr="00C40DEA">
        <w:rPr>
          <w:rFonts w:asciiTheme="minorHAnsi" w:hAnsiTheme="minorHAnsi" w:cstheme="minorHAnsi"/>
          <w:szCs w:val="20"/>
        </w:rPr>
        <w:t xml:space="preserve">račun podizvajalca za opravljene pogodbene obveznosti, potrjen s strani </w:t>
      </w:r>
      <w:r w:rsidR="004E4EA4" w:rsidRPr="00C40DEA">
        <w:rPr>
          <w:rFonts w:asciiTheme="minorHAnsi" w:hAnsiTheme="minorHAnsi" w:cstheme="minorHAnsi"/>
          <w:szCs w:val="20"/>
        </w:rPr>
        <w:t>i</w:t>
      </w:r>
      <w:r w:rsidR="00C535B1" w:rsidRPr="00C40DEA">
        <w:rPr>
          <w:rFonts w:asciiTheme="minorHAnsi" w:hAnsiTheme="minorHAnsi" w:cstheme="minorHAnsi"/>
          <w:szCs w:val="20"/>
        </w:rPr>
        <w:t>nženirja</w:t>
      </w:r>
      <w:r w:rsidRPr="00C40DEA">
        <w:rPr>
          <w:rFonts w:asciiTheme="minorHAnsi" w:hAnsiTheme="minorHAnsi" w:cstheme="minorHAnsi"/>
          <w:szCs w:val="20"/>
        </w:rPr>
        <w:t xml:space="preserve">, na podlagi katerega naročnik izvede nakazilo za opravljene pogodbene obveznosti neposredno na račun podizvajalca ali </w:t>
      </w:r>
    </w:p>
    <w:p w:rsidR="008C0A6C" w:rsidRPr="00C40DEA" w:rsidRDefault="008C0A6C" w:rsidP="00B12C0E">
      <w:pPr>
        <w:numPr>
          <w:ilvl w:val="1"/>
          <w:numId w:val="12"/>
        </w:numPr>
        <w:ind w:left="284" w:right="413" w:hanging="284"/>
        <w:jc w:val="both"/>
        <w:rPr>
          <w:rFonts w:asciiTheme="minorHAnsi" w:hAnsiTheme="minorHAnsi" w:cstheme="minorHAnsi"/>
          <w:szCs w:val="20"/>
        </w:rPr>
      </w:pPr>
      <w:r w:rsidRPr="00C40DEA">
        <w:rPr>
          <w:rFonts w:asciiTheme="minorHAnsi" w:hAnsiTheme="minorHAnsi" w:cstheme="minorHAnsi"/>
          <w:szCs w:val="20"/>
        </w:rPr>
        <w:t xml:space="preserve">podpisano izjavo podizvajalca, naslovljeno na naročnika, o tem, da je ta seznanjen s konkretno izstavljenim računom </w:t>
      </w:r>
      <w:r w:rsidR="004E4EA4" w:rsidRPr="00C40DEA">
        <w:rPr>
          <w:rFonts w:asciiTheme="minorHAnsi" w:hAnsiTheme="minorHAnsi" w:cstheme="minorHAnsi"/>
          <w:szCs w:val="20"/>
        </w:rPr>
        <w:t>i</w:t>
      </w:r>
      <w:r w:rsidR="00C535B1" w:rsidRPr="00C40DEA">
        <w:rPr>
          <w:rFonts w:asciiTheme="minorHAnsi" w:hAnsiTheme="minorHAnsi" w:cstheme="minorHAnsi"/>
          <w:szCs w:val="20"/>
        </w:rPr>
        <w:t>nženirja</w:t>
      </w:r>
      <w:r w:rsidRPr="00C40DEA">
        <w:rPr>
          <w:rFonts w:asciiTheme="minorHAnsi" w:hAnsiTheme="minorHAnsi" w:cstheme="minorHAnsi"/>
          <w:szCs w:val="20"/>
        </w:rPr>
        <w:t xml:space="preserve"> oziroma, da pri pogodbenih obveznostih, ki jih obravnava račun, ni sodeloval kot podizvajalec, ter da podizvajalec iz naslova tega računa </w:t>
      </w:r>
      <w:r w:rsidR="0018255F" w:rsidRPr="00C40DEA">
        <w:rPr>
          <w:rFonts w:asciiTheme="minorHAnsi" w:hAnsiTheme="minorHAnsi" w:cstheme="minorHAnsi"/>
          <w:szCs w:val="20"/>
        </w:rPr>
        <w:t xml:space="preserve">inženirja </w:t>
      </w:r>
      <w:r w:rsidRPr="00C40DEA">
        <w:rPr>
          <w:rFonts w:asciiTheme="minorHAnsi" w:hAnsiTheme="minorHAnsi" w:cstheme="minorHAnsi"/>
          <w:szCs w:val="20"/>
        </w:rPr>
        <w:t>nima in ne bo imel do naročnika nobenih zahtevkov po Uredbi o neposrednih plačilih podizvajalcu pri nastopanju ponudnika s podizvajalcem pri javnem naročanju (Uradni list RS, št. 66/07 in 19/10).</w:t>
      </w:r>
    </w:p>
    <w:p w:rsidR="008C0A6C" w:rsidRPr="00C40DEA" w:rsidRDefault="008C0A6C" w:rsidP="008C0A6C">
      <w:pPr>
        <w:jc w:val="both"/>
        <w:rPr>
          <w:rFonts w:asciiTheme="minorHAnsi" w:hAnsiTheme="minorHAnsi" w:cstheme="minorHAnsi"/>
          <w:szCs w:val="20"/>
        </w:rPr>
      </w:pPr>
    </w:p>
    <w:p w:rsidR="008C0A6C" w:rsidRPr="00C40DEA" w:rsidRDefault="008C0A6C" w:rsidP="008C0A6C">
      <w:pPr>
        <w:ind w:right="382"/>
        <w:jc w:val="both"/>
        <w:rPr>
          <w:rFonts w:asciiTheme="minorHAnsi" w:hAnsiTheme="minorHAnsi" w:cstheme="minorHAnsi"/>
          <w:szCs w:val="20"/>
        </w:rPr>
      </w:pPr>
      <w:r w:rsidRPr="00C40DEA">
        <w:rPr>
          <w:rFonts w:asciiTheme="minorHAnsi" w:hAnsiTheme="minorHAnsi" w:cstheme="minorHAnsi"/>
          <w:szCs w:val="20"/>
        </w:rPr>
        <w:t xml:space="preserve">V primeru, če nobeden od dokumentov iz prejšnjega odstavka za prijavljenega podizvajalca ni predložen, naročnik do dostavitve vseh dokumentov zadrži plačilo celotnega računa in s tem ne pride v zamudo pri plačilu. </w:t>
      </w:r>
    </w:p>
    <w:p w:rsidR="008C0A6C" w:rsidRPr="00C40DEA" w:rsidRDefault="008C0A6C" w:rsidP="008C0A6C">
      <w:pPr>
        <w:jc w:val="both"/>
        <w:rPr>
          <w:rFonts w:asciiTheme="minorHAnsi" w:hAnsiTheme="minorHAnsi" w:cstheme="minorHAnsi"/>
          <w:szCs w:val="20"/>
        </w:rPr>
      </w:pPr>
    </w:p>
    <w:p w:rsidR="008C0A6C" w:rsidRPr="00C40DEA" w:rsidRDefault="008C0A6C" w:rsidP="008C0A6C">
      <w:pPr>
        <w:ind w:right="382"/>
        <w:jc w:val="both"/>
        <w:rPr>
          <w:rFonts w:asciiTheme="minorHAnsi" w:hAnsiTheme="minorHAnsi" w:cstheme="minorHAnsi"/>
          <w:szCs w:val="20"/>
        </w:rPr>
      </w:pPr>
      <w:r w:rsidRPr="00C40DEA">
        <w:rPr>
          <w:rFonts w:asciiTheme="minorHAnsi" w:hAnsiTheme="minorHAnsi" w:cstheme="minorHAnsi"/>
          <w:szCs w:val="20"/>
        </w:rPr>
        <w:t xml:space="preserve">Roki plačil </w:t>
      </w:r>
      <w:r w:rsidR="00FB2A79" w:rsidRPr="00C40DEA">
        <w:rPr>
          <w:rFonts w:asciiTheme="minorHAnsi" w:hAnsiTheme="minorHAnsi" w:cstheme="minorHAnsi"/>
          <w:szCs w:val="20"/>
        </w:rPr>
        <w:t xml:space="preserve">inženirju </w:t>
      </w:r>
      <w:r w:rsidRPr="00C40DEA">
        <w:rPr>
          <w:rFonts w:asciiTheme="minorHAnsi" w:hAnsiTheme="minorHAnsi" w:cstheme="minorHAnsi"/>
          <w:szCs w:val="20"/>
        </w:rPr>
        <w:t>in njegovim podizvajalcem so enaki.</w:t>
      </w:r>
    </w:p>
    <w:p w:rsidR="008C0A6C" w:rsidRPr="00C40DEA" w:rsidRDefault="008C0A6C" w:rsidP="008C0A6C">
      <w:pPr>
        <w:jc w:val="both"/>
        <w:rPr>
          <w:rFonts w:asciiTheme="minorHAnsi" w:hAnsiTheme="minorHAnsi" w:cstheme="minorHAnsi"/>
          <w:szCs w:val="20"/>
        </w:rPr>
      </w:pPr>
    </w:p>
    <w:p w:rsidR="008C0A6C" w:rsidRPr="00C40DEA" w:rsidRDefault="008C0A6C" w:rsidP="008C0A6C">
      <w:pPr>
        <w:ind w:right="382"/>
        <w:jc w:val="both"/>
        <w:rPr>
          <w:rFonts w:asciiTheme="minorHAnsi" w:hAnsiTheme="minorHAnsi" w:cstheme="minorHAnsi"/>
          <w:szCs w:val="20"/>
        </w:rPr>
      </w:pPr>
      <w:r w:rsidRPr="00C40DEA">
        <w:rPr>
          <w:rFonts w:asciiTheme="minorHAnsi" w:hAnsiTheme="minorHAnsi" w:cstheme="minorHAnsi"/>
          <w:szCs w:val="20"/>
        </w:rPr>
        <w:t>Za podizvajalce, _____________________,________________,_________, ki v Obrazcu 4: Z</w:t>
      </w:r>
      <w:r w:rsidRPr="00C40DEA">
        <w:rPr>
          <w:rFonts w:asciiTheme="minorHAnsi" w:hAnsiTheme="minorHAnsi" w:cstheme="minorHAnsi"/>
          <w:bCs/>
          <w:szCs w:val="20"/>
        </w:rPr>
        <w:t>ahteva in</w:t>
      </w:r>
      <w:r w:rsidRPr="00C40DEA">
        <w:rPr>
          <w:rFonts w:asciiTheme="minorHAnsi" w:hAnsiTheme="minorHAnsi" w:cstheme="minorHAnsi"/>
          <w:b/>
          <w:bCs/>
          <w:szCs w:val="20"/>
        </w:rPr>
        <w:t xml:space="preserve"> </w:t>
      </w:r>
      <w:r w:rsidRPr="00C40DEA">
        <w:rPr>
          <w:rFonts w:asciiTheme="minorHAnsi" w:hAnsiTheme="minorHAnsi" w:cstheme="minorHAnsi"/>
          <w:bCs/>
          <w:szCs w:val="20"/>
        </w:rPr>
        <w:t>soglasje podizvajalca za neposredno plačevanje</w:t>
      </w:r>
      <w:r w:rsidRPr="00C40DEA">
        <w:rPr>
          <w:rFonts w:asciiTheme="minorHAnsi" w:hAnsiTheme="minorHAnsi" w:cstheme="minorHAnsi"/>
          <w:szCs w:val="20"/>
        </w:rPr>
        <w:t xml:space="preserve"> </w:t>
      </w:r>
      <w:r w:rsidRPr="00C40DEA">
        <w:rPr>
          <w:rFonts w:asciiTheme="minorHAnsi" w:hAnsiTheme="minorHAnsi" w:cstheme="minorHAnsi"/>
          <w:b/>
          <w:szCs w:val="20"/>
        </w:rPr>
        <w:t xml:space="preserve">niso zahtevali </w:t>
      </w:r>
      <w:r w:rsidR="00FB2A79" w:rsidRPr="00C40DEA">
        <w:rPr>
          <w:rFonts w:asciiTheme="minorHAnsi" w:hAnsiTheme="minorHAnsi" w:cstheme="minorHAnsi"/>
          <w:b/>
          <w:szCs w:val="20"/>
        </w:rPr>
        <w:t xml:space="preserve">neposrednih </w:t>
      </w:r>
      <w:r w:rsidRPr="00C40DEA">
        <w:rPr>
          <w:rFonts w:asciiTheme="minorHAnsi" w:hAnsiTheme="minorHAnsi" w:cstheme="minorHAnsi"/>
          <w:b/>
          <w:szCs w:val="20"/>
        </w:rPr>
        <w:t>plačil</w:t>
      </w:r>
      <w:r w:rsidR="00C535B1" w:rsidRPr="00C40DEA">
        <w:rPr>
          <w:rFonts w:asciiTheme="minorHAnsi" w:hAnsiTheme="minorHAnsi" w:cstheme="minorHAnsi"/>
          <w:szCs w:val="20"/>
        </w:rPr>
        <w:t xml:space="preserve">, se </w:t>
      </w:r>
      <w:r w:rsidR="00FB2A79" w:rsidRPr="00C40DEA">
        <w:rPr>
          <w:rFonts w:asciiTheme="minorHAnsi" w:hAnsiTheme="minorHAnsi" w:cstheme="minorHAnsi"/>
          <w:szCs w:val="20"/>
        </w:rPr>
        <w:t xml:space="preserve">inženir </w:t>
      </w:r>
      <w:r w:rsidRPr="00C40DEA">
        <w:rPr>
          <w:rFonts w:asciiTheme="minorHAnsi" w:hAnsiTheme="minorHAnsi" w:cstheme="minorHAnsi"/>
          <w:szCs w:val="20"/>
        </w:rPr>
        <w:t xml:space="preserve">zavezuje, da bo na prvi poziv naročnika, najpozneje v roku 60 dni od plačila končnega računa poslal pisno izjavo in pisno izjavo podizvajalca, da je podizvajalec prejel plačilo za vse, kar mu pripada iz naslova opravljenega dela za glavnega izvajalca v neposredni povezavi s predmetom javnega naročila, za katerega sta glavni izvajalec in naročnik sklenila </w:t>
      </w:r>
      <w:r w:rsidR="00B06A66" w:rsidRPr="00C40DEA">
        <w:rPr>
          <w:rFonts w:asciiTheme="minorHAnsi" w:hAnsiTheme="minorHAnsi" w:cstheme="minorHAnsi"/>
          <w:szCs w:val="20"/>
        </w:rPr>
        <w:t>pogodbo</w:t>
      </w:r>
      <w:r w:rsidRPr="00C40DEA">
        <w:rPr>
          <w:rFonts w:asciiTheme="minorHAnsi" w:hAnsiTheme="minorHAnsi" w:cstheme="minorHAnsi"/>
          <w:szCs w:val="20"/>
        </w:rPr>
        <w:t>. Obrazci 4 so sestavni del pogodbe.</w:t>
      </w:r>
    </w:p>
    <w:p w:rsidR="008C0A6C" w:rsidRPr="00C40DEA" w:rsidRDefault="008C0A6C" w:rsidP="008C0A6C">
      <w:pPr>
        <w:pStyle w:val="BESEDILO"/>
        <w:keepLines w:val="0"/>
        <w:widowControl/>
        <w:tabs>
          <w:tab w:val="clear" w:pos="2155"/>
        </w:tabs>
        <w:jc w:val="center"/>
        <w:rPr>
          <w:rFonts w:asciiTheme="minorHAnsi" w:hAnsiTheme="minorHAnsi" w:cstheme="minorHAnsi"/>
          <w:kern w:val="0"/>
        </w:rPr>
      </w:pPr>
      <w:r w:rsidRPr="00C40DEA">
        <w:rPr>
          <w:rFonts w:asciiTheme="minorHAnsi" w:hAnsiTheme="minorHAnsi" w:cstheme="minorHAnsi"/>
          <w:kern w:val="0"/>
        </w:rPr>
        <w:t>--------------------------------------------------</w:t>
      </w:r>
    </w:p>
    <w:p w:rsidR="008C0A6C" w:rsidRPr="00C40DEA" w:rsidRDefault="008C0A6C" w:rsidP="008C0A6C">
      <w:pPr>
        <w:pStyle w:val="BESEDILO"/>
        <w:keepLines w:val="0"/>
        <w:widowControl/>
        <w:tabs>
          <w:tab w:val="clear" w:pos="2155"/>
        </w:tabs>
        <w:jc w:val="center"/>
        <w:rPr>
          <w:rFonts w:asciiTheme="minorHAnsi" w:hAnsiTheme="minorHAnsi" w:cstheme="minorHAnsi"/>
          <w:kern w:val="0"/>
        </w:rPr>
      </w:pPr>
    </w:p>
    <w:p w:rsidR="008C0A6C" w:rsidRPr="00C40DEA" w:rsidRDefault="008C0A6C" w:rsidP="008C0A6C">
      <w:pPr>
        <w:rPr>
          <w:rFonts w:asciiTheme="minorHAnsi" w:hAnsiTheme="minorHAnsi" w:cstheme="minorHAnsi"/>
          <w:b/>
          <w:i/>
          <w:szCs w:val="20"/>
        </w:rPr>
      </w:pPr>
      <w:r w:rsidRPr="00C40DEA">
        <w:rPr>
          <w:rFonts w:asciiTheme="minorHAnsi" w:hAnsiTheme="minorHAnsi" w:cstheme="minorHAnsi"/>
          <w:b/>
          <w:i/>
          <w:szCs w:val="20"/>
        </w:rPr>
        <w:t xml:space="preserve">/ se upošteva v primeru, da </w:t>
      </w:r>
      <w:r w:rsidR="00264084" w:rsidRPr="00C40DEA">
        <w:rPr>
          <w:rFonts w:asciiTheme="minorHAnsi" w:hAnsiTheme="minorHAnsi" w:cstheme="minorHAnsi"/>
          <w:b/>
          <w:i/>
          <w:szCs w:val="20"/>
        </w:rPr>
        <w:t>i</w:t>
      </w:r>
      <w:r w:rsidR="00FB2A79" w:rsidRPr="00C40DEA">
        <w:rPr>
          <w:rFonts w:asciiTheme="minorHAnsi" w:hAnsiTheme="minorHAnsi" w:cstheme="minorHAnsi"/>
          <w:b/>
          <w:i/>
          <w:szCs w:val="20"/>
        </w:rPr>
        <w:t xml:space="preserve">nženir </w:t>
      </w:r>
      <w:r w:rsidRPr="00C40DEA">
        <w:rPr>
          <w:rFonts w:asciiTheme="minorHAnsi" w:hAnsiTheme="minorHAnsi" w:cstheme="minorHAnsi"/>
          <w:b/>
          <w:i/>
          <w:szCs w:val="20"/>
        </w:rPr>
        <w:t>ne nastopa s podizvajalcem /</w:t>
      </w:r>
    </w:p>
    <w:p w:rsidR="008C0A6C" w:rsidRPr="00C40DEA" w:rsidRDefault="008C0A6C" w:rsidP="008C0A6C">
      <w:pPr>
        <w:pStyle w:val="BESEDILO"/>
        <w:keepLines w:val="0"/>
        <w:widowControl/>
        <w:tabs>
          <w:tab w:val="clear" w:pos="2155"/>
        </w:tabs>
        <w:jc w:val="center"/>
        <w:rPr>
          <w:rFonts w:asciiTheme="minorHAnsi" w:hAnsiTheme="minorHAnsi" w:cstheme="minorHAnsi"/>
          <w:kern w:val="0"/>
        </w:rPr>
      </w:pPr>
    </w:p>
    <w:p w:rsidR="008C0A6C" w:rsidRPr="00C40DEA" w:rsidRDefault="00F5189F" w:rsidP="008C0A6C">
      <w:pPr>
        <w:ind w:right="382"/>
        <w:jc w:val="both"/>
        <w:rPr>
          <w:rFonts w:asciiTheme="minorHAnsi" w:hAnsiTheme="minorHAnsi" w:cstheme="minorHAnsi"/>
          <w:szCs w:val="20"/>
        </w:rPr>
      </w:pPr>
      <w:r w:rsidRPr="00C40DEA">
        <w:rPr>
          <w:rFonts w:asciiTheme="minorHAnsi" w:hAnsiTheme="minorHAnsi" w:cstheme="minorHAnsi"/>
          <w:szCs w:val="20"/>
        </w:rPr>
        <w:t>Inženir</w:t>
      </w:r>
      <w:r w:rsidR="008C0A6C" w:rsidRPr="00C40DEA">
        <w:rPr>
          <w:rFonts w:asciiTheme="minorHAnsi" w:hAnsiTheme="minorHAnsi" w:cstheme="minorHAnsi"/>
          <w:szCs w:val="20"/>
        </w:rPr>
        <w:t xml:space="preserve"> ob predložitvi ponudbe in ob sklenitvi te pogodbe nima prijavljenih podizvajalcev za izvedbo predmeta pogodbe.</w:t>
      </w:r>
    </w:p>
    <w:p w:rsidR="008C0A6C" w:rsidRPr="00C40DEA" w:rsidRDefault="008C0A6C" w:rsidP="008C0A6C">
      <w:pPr>
        <w:pStyle w:val="BESEDILO"/>
        <w:keepLines w:val="0"/>
        <w:widowControl/>
        <w:tabs>
          <w:tab w:val="clear" w:pos="2155"/>
        </w:tabs>
        <w:jc w:val="center"/>
        <w:rPr>
          <w:rFonts w:asciiTheme="minorHAnsi" w:hAnsiTheme="minorHAnsi" w:cstheme="minorHAnsi"/>
          <w:kern w:val="0"/>
        </w:rPr>
      </w:pPr>
      <w:r w:rsidRPr="00C40DEA">
        <w:rPr>
          <w:rFonts w:asciiTheme="minorHAnsi" w:hAnsiTheme="minorHAnsi" w:cstheme="minorHAnsi"/>
          <w:kern w:val="0"/>
        </w:rPr>
        <w:t>--------------------------------------------------</w:t>
      </w:r>
    </w:p>
    <w:p w:rsidR="008C0A6C" w:rsidRPr="00C40DEA" w:rsidRDefault="008C0A6C" w:rsidP="008C0A6C">
      <w:pPr>
        <w:pStyle w:val="BESEDILO"/>
        <w:keepLines w:val="0"/>
        <w:widowControl/>
        <w:tabs>
          <w:tab w:val="clear" w:pos="2155"/>
        </w:tabs>
        <w:jc w:val="center"/>
        <w:rPr>
          <w:rFonts w:asciiTheme="minorHAnsi" w:hAnsiTheme="minorHAnsi" w:cstheme="minorHAnsi"/>
          <w:kern w:val="0"/>
        </w:rPr>
      </w:pPr>
    </w:p>
    <w:p w:rsidR="008C0A6C" w:rsidRPr="00C40DEA" w:rsidRDefault="00F5189F" w:rsidP="008C0A6C">
      <w:pPr>
        <w:ind w:right="382"/>
        <w:jc w:val="both"/>
        <w:rPr>
          <w:rFonts w:asciiTheme="minorHAnsi" w:hAnsiTheme="minorHAnsi" w:cstheme="minorHAnsi"/>
          <w:szCs w:val="20"/>
        </w:rPr>
      </w:pPr>
      <w:r w:rsidRPr="00C40DEA">
        <w:rPr>
          <w:rFonts w:asciiTheme="minorHAnsi" w:hAnsiTheme="minorHAnsi" w:cstheme="minorHAnsi"/>
          <w:szCs w:val="20"/>
        </w:rPr>
        <w:t>Inženir</w:t>
      </w:r>
      <w:r w:rsidR="008C0A6C" w:rsidRPr="00C40DEA">
        <w:rPr>
          <w:rFonts w:asciiTheme="minorHAnsi" w:hAnsiTheme="minorHAnsi" w:cstheme="minorHAnsi"/>
          <w:szCs w:val="20"/>
        </w:rPr>
        <w:t xml:space="preserve"> se zavezuje, da bo o spremembah, vezanih na podizvajalce (zlasti sprememba podatkov, zamenjava podizvajalcev, izključitev podizvajalcev, naknadna nominacija podizvajalcev) obvestil naročnika in pridobil pisno soglasje naročnika. </w:t>
      </w:r>
    </w:p>
    <w:p w:rsidR="008C0A6C" w:rsidRPr="00C40DEA" w:rsidRDefault="008C0A6C" w:rsidP="008C0A6C">
      <w:pPr>
        <w:spacing w:line="260" w:lineRule="exact"/>
        <w:rPr>
          <w:rFonts w:asciiTheme="minorHAnsi" w:hAnsiTheme="minorHAnsi" w:cstheme="minorHAnsi"/>
          <w:szCs w:val="20"/>
        </w:rPr>
      </w:pPr>
    </w:p>
    <w:p w:rsidR="008C0A6C" w:rsidRPr="00C40DEA" w:rsidRDefault="008C0A6C" w:rsidP="008C0A6C">
      <w:pPr>
        <w:ind w:right="382"/>
        <w:jc w:val="both"/>
        <w:rPr>
          <w:rFonts w:asciiTheme="minorHAnsi" w:hAnsiTheme="minorHAnsi" w:cstheme="minorHAnsi"/>
          <w:szCs w:val="20"/>
        </w:rPr>
      </w:pPr>
      <w:r w:rsidRPr="00C40DEA">
        <w:rPr>
          <w:rFonts w:asciiTheme="minorHAnsi" w:hAnsiTheme="minorHAnsi" w:cstheme="minorHAnsi"/>
          <w:szCs w:val="20"/>
        </w:rPr>
        <w:t>Če naročnik ugotovi, da dela izvaja podizvajalec, za katerega ni dal pisnega soglasja, lahko odstopi od pogodbe.</w:t>
      </w:r>
    </w:p>
    <w:p w:rsidR="008C0A6C" w:rsidRPr="00C40DEA" w:rsidRDefault="008C0A6C" w:rsidP="008C0A6C">
      <w:pPr>
        <w:jc w:val="both"/>
        <w:rPr>
          <w:rFonts w:asciiTheme="minorHAnsi" w:hAnsiTheme="minorHAnsi" w:cstheme="minorHAnsi"/>
          <w:szCs w:val="20"/>
        </w:rPr>
      </w:pPr>
    </w:p>
    <w:p w:rsidR="008C0A6C" w:rsidRPr="00C40DEA" w:rsidRDefault="00F5189F" w:rsidP="008C0A6C">
      <w:pPr>
        <w:ind w:right="382"/>
        <w:jc w:val="both"/>
        <w:rPr>
          <w:rFonts w:asciiTheme="minorHAnsi" w:hAnsiTheme="minorHAnsi" w:cstheme="minorHAnsi"/>
          <w:szCs w:val="20"/>
        </w:rPr>
      </w:pPr>
      <w:r w:rsidRPr="00C40DEA">
        <w:rPr>
          <w:rFonts w:asciiTheme="minorHAnsi" w:hAnsiTheme="minorHAnsi" w:cstheme="minorHAnsi"/>
          <w:szCs w:val="20"/>
        </w:rPr>
        <w:t>Inženir</w:t>
      </w:r>
      <w:r w:rsidR="008C0A6C" w:rsidRPr="00C40DEA">
        <w:rPr>
          <w:rFonts w:asciiTheme="minorHAnsi" w:hAnsiTheme="minorHAnsi" w:cstheme="minorHAnsi"/>
          <w:szCs w:val="20"/>
        </w:rPr>
        <w:t xml:space="preserve"> v razmerju do naročnika v celoti odgovarja za dobro izvedbo pogodbenih obveznosti, ne glede na število podizvajalcev.</w:t>
      </w:r>
    </w:p>
    <w:p w:rsidR="00140464" w:rsidRPr="00C40DEA" w:rsidRDefault="00140464" w:rsidP="00AF6D24">
      <w:pPr>
        <w:tabs>
          <w:tab w:val="left" w:pos="540"/>
          <w:tab w:val="left" w:pos="8647"/>
        </w:tabs>
        <w:spacing w:line="288" w:lineRule="auto"/>
        <w:ind w:left="540" w:right="382"/>
        <w:jc w:val="both"/>
        <w:rPr>
          <w:rFonts w:asciiTheme="minorHAnsi" w:hAnsiTheme="minorHAnsi" w:cstheme="minorHAnsi"/>
          <w:b/>
        </w:rPr>
      </w:pPr>
    </w:p>
    <w:p w:rsidR="00140464" w:rsidRPr="00C40DEA" w:rsidRDefault="00140464" w:rsidP="00AF6D24">
      <w:pPr>
        <w:tabs>
          <w:tab w:val="left" w:pos="540"/>
          <w:tab w:val="left" w:pos="8647"/>
        </w:tabs>
        <w:spacing w:line="288" w:lineRule="auto"/>
        <w:ind w:left="540" w:right="382"/>
        <w:jc w:val="both"/>
        <w:rPr>
          <w:rFonts w:asciiTheme="minorHAnsi" w:hAnsiTheme="minorHAnsi" w:cstheme="minorHAnsi"/>
          <w:b/>
        </w:rPr>
      </w:pPr>
    </w:p>
    <w:p w:rsidR="00E15FC1" w:rsidRPr="00C40DEA" w:rsidRDefault="00140464" w:rsidP="00B12C0E">
      <w:pPr>
        <w:numPr>
          <w:ilvl w:val="0"/>
          <w:numId w:val="1"/>
        </w:numPr>
        <w:tabs>
          <w:tab w:val="clear" w:pos="720"/>
          <w:tab w:val="left" w:pos="540"/>
        </w:tabs>
        <w:spacing w:line="288" w:lineRule="auto"/>
        <w:ind w:left="540" w:right="382" w:hanging="540"/>
        <w:jc w:val="both"/>
        <w:rPr>
          <w:rFonts w:asciiTheme="minorHAnsi" w:hAnsiTheme="minorHAnsi" w:cstheme="minorHAnsi"/>
          <w:b/>
        </w:rPr>
      </w:pPr>
      <w:r w:rsidRPr="00C40DEA">
        <w:rPr>
          <w:rFonts w:asciiTheme="minorHAnsi" w:hAnsiTheme="minorHAnsi" w:cstheme="minorHAnsi"/>
        </w:rPr>
        <w:br w:type="page"/>
      </w:r>
      <w:r w:rsidR="00E15FC1" w:rsidRPr="00C40DEA">
        <w:rPr>
          <w:rFonts w:asciiTheme="minorHAnsi" w:hAnsiTheme="minorHAnsi" w:cstheme="minorHAnsi"/>
        </w:rPr>
        <w:lastRenderedPageBreak/>
        <w:t>Pooblaščene osebe pogodbenih strank po tej pogodbi:</w:t>
      </w:r>
    </w:p>
    <w:p w:rsidR="00E15FC1" w:rsidRPr="00C40DEA" w:rsidRDefault="00E15FC1" w:rsidP="00E15FC1">
      <w:pPr>
        <w:tabs>
          <w:tab w:val="left" w:pos="540"/>
        </w:tabs>
        <w:spacing w:line="288" w:lineRule="auto"/>
        <w:ind w:left="540" w:right="382"/>
        <w:jc w:val="both"/>
        <w:rPr>
          <w:rFonts w:asciiTheme="minorHAnsi" w:hAnsiTheme="minorHAnsi" w:cstheme="minorHAnsi"/>
          <w:b/>
        </w:rPr>
      </w:pPr>
    </w:p>
    <w:p w:rsidR="00E15FC1" w:rsidRPr="00C40DEA" w:rsidRDefault="00E15FC1" w:rsidP="00E15FC1">
      <w:pPr>
        <w:tabs>
          <w:tab w:val="left" w:pos="540"/>
        </w:tabs>
        <w:spacing w:line="288" w:lineRule="auto"/>
        <w:ind w:left="540" w:right="382"/>
        <w:jc w:val="both"/>
        <w:rPr>
          <w:rFonts w:asciiTheme="minorHAnsi" w:hAnsiTheme="minorHAnsi" w:cstheme="minorHAnsi"/>
          <w:b/>
        </w:rPr>
      </w:pPr>
      <w:r w:rsidRPr="00C40DEA">
        <w:rPr>
          <w:rFonts w:asciiTheme="minorHAnsi" w:hAnsiTheme="minorHAnsi" w:cstheme="minorHAnsi"/>
          <w:b/>
        </w:rPr>
        <w:t>Naročnik:</w:t>
      </w:r>
    </w:p>
    <w:p w:rsidR="00140464" w:rsidRPr="00C40DEA" w:rsidRDefault="00E15FC1" w:rsidP="00E15FC1">
      <w:pPr>
        <w:tabs>
          <w:tab w:val="left" w:pos="540"/>
          <w:tab w:val="left" w:pos="8647"/>
        </w:tabs>
        <w:spacing w:line="288" w:lineRule="auto"/>
        <w:ind w:left="540" w:right="382"/>
        <w:jc w:val="both"/>
        <w:rPr>
          <w:rFonts w:asciiTheme="minorHAnsi" w:hAnsiTheme="minorHAnsi" w:cstheme="minorHAnsi"/>
          <w:b/>
        </w:rPr>
      </w:pPr>
      <w:r w:rsidRPr="00C40DEA">
        <w:rPr>
          <w:rFonts w:asciiTheme="minorHAnsi" w:hAnsiTheme="minorHAnsi" w:cstheme="minorHAnsi"/>
          <w:b/>
        </w:rPr>
        <w:t xml:space="preserve">Pooblaščena oseba: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p>
    <w:p w:rsidR="00140464" w:rsidRPr="00C40DEA" w:rsidRDefault="00140464" w:rsidP="00AF6D24">
      <w:pPr>
        <w:tabs>
          <w:tab w:val="left" w:pos="540"/>
          <w:tab w:val="left" w:pos="8647"/>
        </w:tabs>
        <w:spacing w:line="288" w:lineRule="auto"/>
        <w:ind w:left="540" w:right="382"/>
        <w:jc w:val="both"/>
        <w:rPr>
          <w:rFonts w:asciiTheme="minorHAnsi" w:hAnsiTheme="minorHAnsi" w:cstheme="minorHAnsi"/>
        </w:rPr>
      </w:pPr>
    </w:p>
    <w:p w:rsidR="00140464" w:rsidRPr="00C40DEA" w:rsidRDefault="00EA532E" w:rsidP="00AF6D24">
      <w:pPr>
        <w:tabs>
          <w:tab w:val="left" w:pos="540"/>
          <w:tab w:val="left" w:pos="8647"/>
        </w:tabs>
        <w:spacing w:line="288" w:lineRule="auto"/>
        <w:ind w:left="540" w:right="382"/>
        <w:jc w:val="both"/>
        <w:rPr>
          <w:rFonts w:asciiTheme="minorHAnsi" w:hAnsiTheme="minorHAnsi" w:cstheme="minorHAnsi"/>
        </w:rPr>
      </w:pPr>
      <w:r w:rsidRPr="00C40DEA">
        <w:rPr>
          <w:rFonts w:asciiTheme="minorHAnsi" w:hAnsiTheme="minorHAnsi" w:cstheme="minorHAnsi"/>
        </w:rPr>
        <w:t>Pooblaščena oseba naročnika je pooblaščena</w:t>
      </w:r>
      <w:r w:rsidR="00140464" w:rsidRPr="00C40DEA">
        <w:rPr>
          <w:rFonts w:asciiTheme="minorHAnsi" w:hAnsiTheme="minorHAnsi" w:cstheme="minorHAnsi"/>
        </w:rPr>
        <w:t>, da zastopa naročnika v vseh vprašanjih, ki se nanašajo na storitve</w:t>
      </w:r>
      <w:r w:rsidR="00FB2A79" w:rsidRPr="00C40DEA">
        <w:rPr>
          <w:rFonts w:asciiTheme="minorHAnsi" w:hAnsiTheme="minorHAnsi" w:cstheme="minorHAnsi"/>
        </w:rPr>
        <w:t>,</w:t>
      </w:r>
      <w:r w:rsidR="00140464" w:rsidRPr="00C40DEA">
        <w:rPr>
          <w:rFonts w:asciiTheme="minorHAnsi" w:hAnsiTheme="minorHAnsi" w:cstheme="minorHAnsi"/>
        </w:rPr>
        <w:t xml:space="preserve"> dogovorjene s to pogodbo, zlasti pa da kontrolira delo </w:t>
      </w:r>
      <w:r w:rsidR="00640F32" w:rsidRPr="00C40DEA">
        <w:rPr>
          <w:rFonts w:asciiTheme="minorHAnsi" w:hAnsiTheme="minorHAnsi" w:cstheme="minorHAnsi"/>
          <w:szCs w:val="20"/>
        </w:rPr>
        <w:t>i</w:t>
      </w:r>
      <w:r w:rsidR="00FB2A79" w:rsidRPr="00C40DEA">
        <w:rPr>
          <w:rFonts w:asciiTheme="minorHAnsi" w:hAnsiTheme="minorHAnsi" w:cstheme="minorHAnsi"/>
          <w:szCs w:val="20"/>
        </w:rPr>
        <w:t>nženirja</w:t>
      </w:r>
      <w:r w:rsidR="00FB2A79" w:rsidRPr="00C40DEA">
        <w:rPr>
          <w:rFonts w:asciiTheme="minorHAnsi" w:hAnsiTheme="minorHAnsi" w:cstheme="minorHAnsi"/>
        </w:rPr>
        <w:t xml:space="preserve"> </w:t>
      </w:r>
      <w:r w:rsidR="00140464" w:rsidRPr="00C40DEA">
        <w:rPr>
          <w:rFonts w:asciiTheme="minorHAnsi" w:hAnsiTheme="minorHAnsi" w:cstheme="minorHAnsi"/>
        </w:rPr>
        <w:t>in potrjuje, da izstavljeni delni račun ustreza opravljenemu obsegu del, skrbi za pravilnost in skladnost izplačanih računov s ponudbo, pregleduje ustreznost izvedenih aktivnosti</w:t>
      </w:r>
      <w:r w:rsidR="00FB2A79" w:rsidRPr="00C40DEA">
        <w:rPr>
          <w:rFonts w:asciiTheme="minorHAnsi" w:hAnsiTheme="minorHAnsi" w:cstheme="minorHAnsi"/>
        </w:rPr>
        <w:t>,</w:t>
      </w:r>
      <w:r w:rsidR="00140464" w:rsidRPr="00C40DEA">
        <w:rPr>
          <w:rFonts w:asciiTheme="minorHAnsi" w:hAnsiTheme="minorHAnsi" w:cstheme="minorHAnsi"/>
        </w:rPr>
        <w:t xml:space="preserve"> določenih s pogodbo oz. odloča o morebitnih potrebnih popravkih vsebine dokumentov</w:t>
      </w:r>
      <w:r w:rsidR="00FB2A79" w:rsidRPr="00C40DEA">
        <w:rPr>
          <w:rFonts w:asciiTheme="minorHAnsi" w:hAnsiTheme="minorHAnsi" w:cstheme="minorHAnsi"/>
        </w:rPr>
        <w:t>,</w:t>
      </w:r>
      <w:r w:rsidR="00140464" w:rsidRPr="00C40DEA">
        <w:rPr>
          <w:rFonts w:asciiTheme="minorHAnsi" w:hAnsiTheme="minorHAnsi" w:cstheme="minorHAnsi"/>
        </w:rPr>
        <w:t xml:space="preserve"> izdelanih na podlagi razpisne dokumentacije.</w:t>
      </w:r>
    </w:p>
    <w:p w:rsidR="00A1053C" w:rsidRPr="00C40DEA" w:rsidRDefault="00A1053C" w:rsidP="00AF6D24">
      <w:pPr>
        <w:tabs>
          <w:tab w:val="left" w:pos="540"/>
          <w:tab w:val="left" w:pos="8647"/>
        </w:tabs>
        <w:spacing w:line="288" w:lineRule="auto"/>
        <w:ind w:left="540" w:right="382"/>
        <w:jc w:val="both"/>
        <w:rPr>
          <w:rFonts w:asciiTheme="minorHAnsi" w:hAnsiTheme="minorHAnsi" w:cstheme="minorHAnsi"/>
        </w:rPr>
      </w:pPr>
    </w:p>
    <w:p w:rsidR="00A1053C" w:rsidRPr="00C40DEA" w:rsidRDefault="00DA455B" w:rsidP="00AF6D24">
      <w:pPr>
        <w:tabs>
          <w:tab w:val="left" w:pos="540"/>
          <w:tab w:val="left" w:pos="8647"/>
        </w:tabs>
        <w:spacing w:line="288" w:lineRule="auto"/>
        <w:ind w:left="540" w:right="382"/>
        <w:jc w:val="both"/>
        <w:rPr>
          <w:rFonts w:asciiTheme="minorHAnsi" w:hAnsiTheme="minorHAnsi" w:cstheme="minorHAnsi"/>
          <w:b/>
        </w:rPr>
      </w:pPr>
      <w:r w:rsidRPr="00C40DEA">
        <w:rPr>
          <w:rFonts w:asciiTheme="minorHAnsi" w:hAnsiTheme="minorHAnsi" w:cstheme="minorHAnsi"/>
          <w:b/>
          <w:szCs w:val="20"/>
        </w:rPr>
        <w:t>Inženir</w:t>
      </w:r>
      <w:r w:rsidR="00EA532E" w:rsidRPr="00C40DEA">
        <w:rPr>
          <w:rFonts w:asciiTheme="minorHAnsi" w:hAnsiTheme="minorHAnsi" w:cstheme="minorHAnsi"/>
          <w:b/>
        </w:rPr>
        <w:t>:</w:t>
      </w:r>
    </w:p>
    <w:p w:rsidR="00140464" w:rsidRPr="00C40DEA" w:rsidRDefault="00EA532E" w:rsidP="00AF6D24">
      <w:pPr>
        <w:tabs>
          <w:tab w:val="left" w:pos="540"/>
          <w:tab w:val="left" w:pos="8647"/>
        </w:tabs>
        <w:spacing w:line="288" w:lineRule="auto"/>
        <w:ind w:left="540" w:right="382"/>
        <w:jc w:val="both"/>
        <w:rPr>
          <w:rFonts w:asciiTheme="minorHAnsi" w:hAnsiTheme="minorHAnsi" w:cstheme="minorHAnsi"/>
          <w:b/>
        </w:rPr>
      </w:pPr>
      <w:r w:rsidRPr="00C40DEA">
        <w:rPr>
          <w:rFonts w:asciiTheme="minorHAnsi" w:hAnsiTheme="minorHAnsi" w:cstheme="minorHAnsi"/>
          <w:b/>
        </w:rPr>
        <w:t xml:space="preserve">Pooblaščena oseba: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p>
    <w:p w:rsidR="00140464" w:rsidRPr="00C40DEA" w:rsidRDefault="00140464" w:rsidP="00AF6D24">
      <w:pPr>
        <w:tabs>
          <w:tab w:val="left" w:pos="540"/>
          <w:tab w:val="left" w:pos="8647"/>
        </w:tabs>
        <w:spacing w:line="288" w:lineRule="auto"/>
        <w:ind w:left="540" w:right="382"/>
        <w:jc w:val="both"/>
        <w:rPr>
          <w:rFonts w:asciiTheme="minorHAnsi" w:hAnsiTheme="minorHAnsi" w:cstheme="minorHAnsi"/>
        </w:rPr>
      </w:pPr>
    </w:p>
    <w:p w:rsidR="00140464" w:rsidRPr="00C40DEA" w:rsidRDefault="00EA532E" w:rsidP="00AF6D24">
      <w:pPr>
        <w:tabs>
          <w:tab w:val="left" w:pos="540"/>
          <w:tab w:val="left" w:pos="8647"/>
        </w:tabs>
        <w:spacing w:line="288" w:lineRule="auto"/>
        <w:ind w:left="540" w:right="382"/>
        <w:jc w:val="both"/>
        <w:rPr>
          <w:rFonts w:asciiTheme="minorHAnsi" w:hAnsiTheme="minorHAnsi" w:cstheme="minorHAnsi"/>
        </w:rPr>
      </w:pPr>
      <w:r w:rsidRPr="00C40DEA">
        <w:rPr>
          <w:rFonts w:asciiTheme="minorHAnsi" w:hAnsiTheme="minorHAnsi" w:cstheme="minorHAnsi"/>
        </w:rPr>
        <w:t>Pooblaščena oseba</w:t>
      </w:r>
      <w:r w:rsidR="00140464" w:rsidRPr="00C40DEA">
        <w:rPr>
          <w:rFonts w:asciiTheme="minorHAnsi" w:hAnsiTheme="minorHAnsi" w:cstheme="minorHAnsi"/>
        </w:rPr>
        <w:t xml:space="preserve"> </w:t>
      </w:r>
      <w:r w:rsidR="004E4EA4" w:rsidRPr="00C40DEA">
        <w:rPr>
          <w:rFonts w:asciiTheme="minorHAnsi" w:hAnsiTheme="minorHAnsi" w:cstheme="minorHAnsi"/>
          <w:szCs w:val="20"/>
        </w:rPr>
        <w:t>i</w:t>
      </w:r>
      <w:r w:rsidR="00A717A4" w:rsidRPr="00C40DEA">
        <w:rPr>
          <w:rFonts w:asciiTheme="minorHAnsi" w:hAnsiTheme="minorHAnsi" w:cstheme="minorHAnsi"/>
          <w:szCs w:val="20"/>
        </w:rPr>
        <w:t>nženirja</w:t>
      </w:r>
      <w:r w:rsidR="00140464" w:rsidRPr="00C40DEA">
        <w:rPr>
          <w:rFonts w:asciiTheme="minorHAnsi" w:hAnsiTheme="minorHAnsi" w:cstheme="minorHAnsi"/>
        </w:rPr>
        <w:t xml:space="preserve"> je pooblaščen</w:t>
      </w:r>
      <w:r w:rsidRPr="00C40DEA">
        <w:rPr>
          <w:rFonts w:asciiTheme="minorHAnsi" w:hAnsiTheme="minorHAnsi" w:cstheme="minorHAnsi"/>
        </w:rPr>
        <w:t>a</w:t>
      </w:r>
      <w:r w:rsidR="00140464" w:rsidRPr="00C40DEA">
        <w:rPr>
          <w:rFonts w:asciiTheme="minorHAnsi" w:hAnsiTheme="minorHAnsi" w:cstheme="minorHAnsi"/>
        </w:rPr>
        <w:t xml:space="preserve">, da zastopa </w:t>
      </w:r>
      <w:r w:rsidR="00640F32" w:rsidRPr="00C40DEA">
        <w:rPr>
          <w:rFonts w:asciiTheme="minorHAnsi" w:hAnsiTheme="minorHAnsi" w:cstheme="minorHAnsi"/>
          <w:szCs w:val="20"/>
        </w:rPr>
        <w:t>i</w:t>
      </w:r>
      <w:r w:rsidR="00A717A4" w:rsidRPr="00C40DEA">
        <w:rPr>
          <w:rFonts w:asciiTheme="minorHAnsi" w:hAnsiTheme="minorHAnsi" w:cstheme="minorHAnsi"/>
          <w:szCs w:val="20"/>
        </w:rPr>
        <w:t>nženirja</w:t>
      </w:r>
      <w:r w:rsidR="00140464" w:rsidRPr="00C40DEA">
        <w:rPr>
          <w:rFonts w:asciiTheme="minorHAnsi" w:hAnsiTheme="minorHAnsi" w:cstheme="minorHAnsi"/>
        </w:rPr>
        <w:t xml:space="preserve"> v vseh vprašanjih, ki se nanašajo na storitve po tej pogodbi, zlasti pa na storitve, ki se nanašajo na obseg izvršenih del.</w:t>
      </w:r>
    </w:p>
    <w:p w:rsidR="00140464" w:rsidRPr="00C40DEA" w:rsidRDefault="00140464" w:rsidP="00AF6D24">
      <w:pPr>
        <w:tabs>
          <w:tab w:val="left" w:pos="540"/>
          <w:tab w:val="left" w:pos="8647"/>
        </w:tabs>
        <w:spacing w:line="288" w:lineRule="auto"/>
        <w:ind w:left="540" w:right="382"/>
        <w:jc w:val="both"/>
        <w:rPr>
          <w:rFonts w:asciiTheme="minorHAnsi" w:hAnsiTheme="minorHAnsi" w:cstheme="minorHAnsi"/>
          <w:b/>
        </w:rPr>
      </w:pPr>
    </w:p>
    <w:p w:rsidR="00140464" w:rsidRPr="00C40DEA" w:rsidRDefault="00140464"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rPr>
        <w:t xml:space="preserve">Naročnik se strinja, da bo </w:t>
      </w:r>
      <w:r w:rsidR="00FB2A79" w:rsidRPr="00C40DEA">
        <w:rPr>
          <w:rFonts w:asciiTheme="minorHAnsi" w:hAnsiTheme="minorHAnsi" w:cstheme="minorHAnsi"/>
          <w:szCs w:val="20"/>
        </w:rPr>
        <w:t>inženirju</w:t>
      </w:r>
      <w:r w:rsidR="00FB2A79" w:rsidRPr="00C40DEA">
        <w:rPr>
          <w:rFonts w:asciiTheme="minorHAnsi" w:hAnsiTheme="minorHAnsi" w:cstheme="minorHAnsi"/>
        </w:rPr>
        <w:t xml:space="preserve"> </w:t>
      </w:r>
      <w:r w:rsidRPr="00C40DEA">
        <w:rPr>
          <w:rFonts w:asciiTheme="minorHAnsi" w:hAnsiTheme="minorHAnsi" w:cstheme="minorHAnsi"/>
        </w:rPr>
        <w:t xml:space="preserve">za izvedbo storitev plačal zneske, ki se lahko zahtevajo za plačilo v okviru določb te pogodbe, v rokih in na način, določen v pogodbi na transakcijski račun </w:t>
      </w:r>
      <w:r w:rsidR="00FB2A79" w:rsidRPr="00C40DEA">
        <w:rPr>
          <w:rFonts w:asciiTheme="minorHAnsi" w:hAnsiTheme="minorHAnsi" w:cstheme="minorHAnsi"/>
          <w:szCs w:val="20"/>
        </w:rPr>
        <w:t>inženirja</w:t>
      </w:r>
      <w:r w:rsidR="00FB2A79" w:rsidRPr="00C40DEA">
        <w:rPr>
          <w:rFonts w:asciiTheme="minorHAnsi" w:hAnsiTheme="minorHAnsi" w:cstheme="minorHAnsi"/>
        </w:rPr>
        <w:t xml:space="preserve"> </w:t>
      </w:r>
      <w:r w:rsidRPr="00C40DEA">
        <w:rPr>
          <w:rFonts w:asciiTheme="minorHAnsi" w:hAnsiTheme="minorHAnsi" w:cstheme="minorHAnsi"/>
        </w:rPr>
        <w:t xml:space="preserve">št.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r w:rsidRPr="00C40DEA">
        <w:rPr>
          <w:rFonts w:asciiTheme="minorHAnsi" w:hAnsiTheme="minorHAnsi" w:cstheme="minorHAnsi"/>
        </w:rPr>
        <w:t>.</w:t>
      </w:r>
    </w:p>
    <w:p w:rsidR="00140464" w:rsidRPr="00C40DEA" w:rsidRDefault="00140464" w:rsidP="00AF6D24">
      <w:pPr>
        <w:tabs>
          <w:tab w:val="left" w:pos="540"/>
          <w:tab w:val="left" w:pos="8647"/>
        </w:tabs>
        <w:spacing w:line="288" w:lineRule="auto"/>
        <w:ind w:right="382"/>
        <w:jc w:val="both"/>
        <w:rPr>
          <w:rFonts w:asciiTheme="minorHAnsi" w:hAnsiTheme="minorHAnsi" w:cstheme="minorHAnsi"/>
        </w:rPr>
      </w:pPr>
    </w:p>
    <w:p w:rsidR="00140464" w:rsidRPr="001809AA" w:rsidRDefault="00C55C91" w:rsidP="008C34BB">
      <w:pPr>
        <w:numPr>
          <w:ilvl w:val="0"/>
          <w:numId w:val="1"/>
        </w:numPr>
        <w:tabs>
          <w:tab w:val="clear" w:pos="720"/>
          <w:tab w:val="left" w:pos="8647"/>
        </w:tabs>
        <w:spacing w:line="288" w:lineRule="auto"/>
        <w:ind w:left="567" w:right="382" w:hanging="567"/>
        <w:jc w:val="both"/>
        <w:rPr>
          <w:rFonts w:asciiTheme="minorHAnsi" w:hAnsiTheme="minorHAnsi" w:cstheme="minorHAnsi"/>
        </w:rPr>
      </w:pPr>
      <w:r w:rsidRPr="001809AA">
        <w:rPr>
          <w:rFonts w:asciiTheme="minorHAnsi" w:hAnsiTheme="minorHAnsi" w:cstheme="minorHAnsi"/>
        </w:rPr>
        <w:t xml:space="preserve">Naročnik in </w:t>
      </w:r>
      <w:r w:rsidR="00FB2A79" w:rsidRPr="001809AA">
        <w:rPr>
          <w:rFonts w:asciiTheme="minorHAnsi" w:hAnsiTheme="minorHAnsi" w:cstheme="minorHAnsi"/>
        </w:rPr>
        <w:t xml:space="preserve">inženir </w:t>
      </w:r>
      <w:r w:rsidRPr="001809AA">
        <w:rPr>
          <w:rFonts w:asciiTheme="minorHAnsi" w:hAnsiTheme="minorHAnsi" w:cstheme="minorHAnsi"/>
        </w:rPr>
        <w:t xml:space="preserve">sta se dogovorila, da je </w:t>
      </w:r>
      <w:r w:rsidRPr="001809AA">
        <w:rPr>
          <w:rFonts w:asciiTheme="minorHAnsi" w:hAnsiTheme="minorHAnsi" w:cstheme="minorHAnsi"/>
          <w:b/>
        </w:rPr>
        <w:t>rok za izvedbo vseh pogodbenih obveznosti</w:t>
      </w:r>
      <w:r w:rsidRPr="001809AA">
        <w:rPr>
          <w:rFonts w:asciiTheme="minorHAnsi" w:hAnsiTheme="minorHAnsi" w:cstheme="minorHAnsi"/>
        </w:rPr>
        <w:t>, določenih s to pogodbo</w:t>
      </w:r>
      <w:r w:rsidR="00FB2A79" w:rsidRPr="001809AA">
        <w:rPr>
          <w:rFonts w:asciiTheme="minorHAnsi" w:hAnsiTheme="minorHAnsi" w:cstheme="minorHAnsi"/>
        </w:rPr>
        <w:t>,</w:t>
      </w:r>
      <w:r w:rsidRPr="001809AA">
        <w:rPr>
          <w:rFonts w:asciiTheme="minorHAnsi" w:hAnsiTheme="minorHAnsi" w:cstheme="minorHAnsi"/>
        </w:rPr>
        <w:t xml:space="preserve"> </w:t>
      </w:r>
      <w:r w:rsidRPr="001809AA">
        <w:rPr>
          <w:rFonts w:asciiTheme="minorHAnsi" w:hAnsiTheme="minorHAnsi" w:cstheme="minorHAnsi"/>
          <w:b/>
          <w:bCs/>
        </w:rPr>
        <w:t xml:space="preserve">predvidoma </w:t>
      </w:r>
      <w:r w:rsidR="00C130CE" w:rsidRPr="001809AA">
        <w:rPr>
          <w:rFonts w:ascii="Calibri" w:hAnsi="Calibri" w:cs="Calibri"/>
          <w:b/>
          <w:bCs/>
        </w:rPr>
        <w:t xml:space="preserve">sedem sto triindvajset </w:t>
      </w:r>
      <w:r w:rsidR="00C130CE" w:rsidRPr="001809AA">
        <w:rPr>
          <w:rFonts w:ascii="Calibri" w:hAnsi="Calibri" w:cs="Calibri"/>
          <w:b/>
        </w:rPr>
        <w:t>(723) dni</w:t>
      </w:r>
      <w:r w:rsidRPr="001809AA">
        <w:rPr>
          <w:rFonts w:asciiTheme="minorHAnsi" w:hAnsiTheme="minorHAnsi" w:cstheme="minorHAnsi"/>
          <w:b/>
        </w:rPr>
        <w:t xml:space="preserve"> od podpisa pogodbe</w:t>
      </w:r>
      <w:r w:rsidRPr="001809AA">
        <w:rPr>
          <w:rFonts w:asciiTheme="minorHAnsi" w:hAnsiTheme="minorHAnsi" w:cstheme="minorHAnsi"/>
          <w:b/>
          <w:bCs/>
        </w:rPr>
        <w:t xml:space="preserve"> z izvajalcem gradenj </w:t>
      </w:r>
      <w:r w:rsidRPr="001809AA">
        <w:rPr>
          <w:rFonts w:asciiTheme="minorHAnsi" w:hAnsiTheme="minorHAnsi" w:cstheme="minorHAnsi"/>
          <w:b/>
          <w:color w:val="000000"/>
        </w:rPr>
        <w:t xml:space="preserve">projekta </w:t>
      </w:r>
      <w:r w:rsidRPr="001809AA">
        <w:rPr>
          <w:rFonts w:asciiTheme="minorHAnsi" w:hAnsiTheme="minorHAnsi" w:cstheme="minorHAnsi"/>
          <w:b/>
        </w:rPr>
        <w:t>»</w:t>
      </w:r>
      <w:r w:rsidR="0076442B" w:rsidRPr="001809AA">
        <w:rPr>
          <w:rFonts w:asciiTheme="minorHAnsi" w:hAnsiTheme="minorHAnsi" w:cstheme="minorHAnsi"/>
          <w:b/>
          <w:bCs/>
          <w:szCs w:val="20"/>
        </w:rPr>
        <w:t>GRADNJA OBJEKTA VRATA V POMURJE – REGIJSKI PROMOCIJSKI CENTER</w:t>
      </w:r>
      <w:r w:rsidRPr="001809AA">
        <w:rPr>
          <w:rFonts w:asciiTheme="minorHAnsi" w:hAnsiTheme="minorHAnsi" w:cstheme="minorHAnsi"/>
          <w:b/>
        </w:rPr>
        <w:t>«</w:t>
      </w:r>
      <w:r w:rsidR="00457104" w:rsidRPr="001809AA">
        <w:rPr>
          <w:rFonts w:asciiTheme="minorHAnsi" w:hAnsiTheme="minorHAnsi" w:cstheme="minorHAnsi"/>
          <w:b/>
        </w:rPr>
        <w:t xml:space="preserve"> </w:t>
      </w:r>
      <w:r w:rsidR="00457104" w:rsidRPr="001809AA">
        <w:rPr>
          <w:rFonts w:asciiTheme="minorHAnsi" w:hAnsiTheme="minorHAnsi" w:cstheme="minorHAnsi"/>
        </w:rPr>
        <w:t>(</w:t>
      </w:r>
      <w:r w:rsidR="00C130CE" w:rsidRPr="001809AA">
        <w:rPr>
          <w:rFonts w:ascii="Calibri" w:hAnsi="Calibri" w:cs="Calibri"/>
        </w:rPr>
        <w:t>28 dni – maksimalni čas od sklenitve pogodbe do uvedbe v delo, 240 dni – gradnja, 365 dni – rok za reklamacijo, 90 dni – dodatni rok</w:t>
      </w:r>
      <w:r w:rsidR="00457104" w:rsidRPr="001809AA">
        <w:rPr>
          <w:rFonts w:asciiTheme="minorHAnsi" w:hAnsiTheme="minorHAnsi" w:cstheme="minorHAnsi"/>
        </w:rPr>
        <w:t>)</w:t>
      </w:r>
      <w:r w:rsidRPr="001809AA">
        <w:rPr>
          <w:rFonts w:asciiTheme="minorHAnsi" w:hAnsiTheme="minorHAnsi" w:cstheme="minorHAnsi"/>
          <w:b/>
        </w:rPr>
        <w:t xml:space="preserve"> oziroma, v primeru sprememb</w:t>
      </w:r>
      <w:r w:rsidR="00E67BE3" w:rsidRPr="001809AA">
        <w:rPr>
          <w:rFonts w:asciiTheme="minorHAnsi" w:hAnsiTheme="minorHAnsi" w:cstheme="minorHAnsi"/>
          <w:b/>
        </w:rPr>
        <w:t>e</w:t>
      </w:r>
      <w:r w:rsidRPr="001809AA">
        <w:rPr>
          <w:rFonts w:asciiTheme="minorHAnsi" w:hAnsiTheme="minorHAnsi" w:cstheme="minorHAnsi"/>
          <w:b/>
        </w:rPr>
        <w:t xml:space="preserve"> rok</w:t>
      </w:r>
      <w:r w:rsidR="00E67BE3" w:rsidRPr="001809AA">
        <w:rPr>
          <w:rFonts w:asciiTheme="minorHAnsi" w:hAnsiTheme="minorHAnsi" w:cstheme="minorHAnsi"/>
          <w:b/>
        </w:rPr>
        <w:t>a</w:t>
      </w:r>
      <w:r w:rsidRPr="001809AA">
        <w:rPr>
          <w:rFonts w:asciiTheme="minorHAnsi" w:hAnsiTheme="minorHAnsi" w:cstheme="minorHAnsi"/>
          <w:b/>
        </w:rPr>
        <w:t xml:space="preserve"> izvajalca gradenj, v vsakem primeru </w:t>
      </w:r>
      <w:r w:rsidR="00006087" w:rsidRPr="001809AA">
        <w:rPr>
          <w:rFonts w:asciiTheme="minorHAnsi" w:hAnsiTheme="minorHAnsi" w:cstheme="minorHAnsi"/>
          <w:b/>
        </w:rPr>
        <w:t>še 90 dni po</w:t>
      </w:r>
      <w:r w:rsidR="006776ED" w:rsidRPr="001809AA">
        <w:rPr>
          <w:rFonts w:asciiTheme="minorHAnsi" w:hAnsiTheme="minorHAnsi" w:cstheme="minorHAnsi"/>
          <w:b/>
        </w:rPr>
        <w:t xml:space="preserve"> </w:t>
      </w:r>
      <w:r w:rsidRPr="001809AA">
        <w:rPr>
          <w:rFonts w:asciiTheme="minorHAnsi" w:hAnsiTheme="minorHAnsi" w:cstheme="minorHAnsi"/>
          <w:b/>
        </w:rPr>
        <w:t>izdaj</w:t>
      </w:r>
      <w:r w:rsidR="00006087" w:rsidRPr="001809AA">
        <w:rPr>
          <w:rFonts w:asciiTheme="minorHAnsi" w:hAnsiTheme="minorHAnsi" w:cstheme="minorHAnsi"/>
          <w:b/>
        </w:rPr>
        <w:t>i</w:t>
      </w:r>
      <w:r w:rsidRPr="001809AA">
        <w:rPr>
          <w:rFonts w:asciiTheme="minorHAnsi" w:hAnsiTheme="minorHAnsi" w:cstheme="minorHAnsi"/>
          <w:b/>
        </w:rPr>
        <w:t xml:space="preserve"> Potrdila o izvedbi izvajalcu gradenj </w:t>
      </w:r>
      <w:r w:rsidRPr="001809AA">
        <w:rPr>
          <w:rFonts w:asciiTheme="minorHAnsi" w:hAnsiTheme="minorHAnsi" w:cstheme="minorHAnsi"/>
          <w:b/>
          <w:color w:val="000000"/>
        </w:rPr>
        <w:t xml:space="preserve">projekta </w:t>
      </w:r>
      <w:r w:rsidRPr="001809AA">
        <w:rPr>
          <w:rFonts w:asciiTheme="minorHAnsi" w:hAnsiTheme="minorHAnsi" w:cstheme="minorHAnsi"/>
          <w:b/>
        </w:rPr>
        <w:t>»</w:t>
      </w:r>
      <w:r w:rsidR="0076442B" w:rsidRPr="001809AA">
        <w:rPr>
          <w:rFonts w:asciiTheme="minorHAnsi" w:hAnsiTheme="minorHAnsi" w:cstheme="minorHAnsi"/>
          <w:b/>
          <w:bCs/>
          <w:szCs w:val="20"/>
        </w:rPr>
        <w:t>GRADNJA OBJEKTA VRATA V POMURJE – REGIJSKI PROMOCIJSKI CENTER</w:t>
      </w:r>
      <w:r w:rsidRPr="001809AA">
        <w:rPr>
          <w:rFonts w:asciiTheme="minorHAnsi" w:hAnsiTheme="minorHAnsi" w:cstheme="minorHAnsi"/>
          <w:b/>
        </w:rPr>
        <w:t>«</w:t>
      </w:r>
      <w:r w:rsidR="00576149" w:rsidRPr="001809AA">
        <w:rPr>
          <w:rFonts w:asciiTheme="minorHAnsi" w:hAnsiTheme="minorHAnsi" w:cstheme="minorHAnsi"/>
          <w:b/>
          <w:bCs/>
        </w:rPr>
        <w:t>.</w:t>
      </w:r>
    </w:p>
    <w:p w:rsidR="00576149" w:rsidRPr="00C40DEA" w:rsidRDefault="00576149" w:rsidP="00AF6D24">
      <w:pPr>
        <w:pStyle w:val="Odstavekseznama"/>
        <w:tabs>
          <w:tab w:val="left" w:pos="8647"/>
        </w:tabs>
        <w:rPr>
          <w:rFonts w:asciiTheme="minorHAnsi" w:hAnsiTheme="minorHAnsi" w:cstheme="minorHAnsi"/>
        </w:rPr>
      </w:pPr>
    </w:p>
    <w:p w:rsidR="00140464" w:rsidRPr="00C40DEA" w:rsidRDefault="00140464"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rPr>
        <w:t xml:space="preserve">Pogodba je nična, v kolikor kdo v imenu ali na račun izvajalca, predstavniku ali posredniku naročnika obljubi, ponudi ali da kakšno nedovoljeno korist za pridobitev posla, sklenitev posla pod ugodnejšimi pogoji, opustitev dolžnega nadzora nad izvajanjem pogodbenih obveznosti ali drugo ravnanje ali opustitev s katerim je naročniku povzročena škoda ali je omogočena pridobitev nedovoljene koristi predstavniku naročnika, posredniku naročnika, </w:t>
      </w:r>
      <w:r w:rsidR="00244D79" w:rsidRPr="00C40DEA">
        <w:rPr>
          <w:rFonts w:asciiTheme="minorHAnsi" w:hAnsiTheme="minorHAnsi" w:cstheme="minorHAnsi"/>
        </w:rPr>
        <w:t>inženirju</w:t>
      </w:r>
      <w:r w:rsidRPr="00C40DEA">
        <w:rPr>
          <w:rFonts w:asciiTheme="minorHAnsi" w:hAnsiTheme="minorHAnsi" w:cstheme="minorHAnsi"/>
        </w:rPr>
        <w:t xml:space="preserve"> ali njegovemu predstavniku, zastopniku ali posredniku.</w:t>
      </w:r>
    </w:p>
    <w:p w:rsidR="00CB7DD5" w:rsidRPr="00C40DEA" w:rsidRDefault="00CB7DD5">
      <w:pPr>
        <w:spacing w:after="200" w:line="276" w:lineRule="auto"/>
        <w:rPr>
          <w:rFonts w:asciiTheme="minorHAnsi" w:hAnsiTheme="minorHAnsi" w:cstheme="minorHAnsi"/>
          <w:b/>
        </w:rPr>
      </w:pPr>
      <w:r w:rsidRPr="00C40DEA">
        <w:rPr>
          <w:rFonts w:asciiTheme="minorHAnsi" w:hAnsiTheme="minorHAnsi" w:cstheme="minorHAnsi"/>
          <w:b/>
        </w:rPr>
        <w:br w:type="page"/>
      </w:r>
    </w:p>
    <w:p w:rsidR="00777DAE" w:rsidRPr="00C40DEA" w:rsidRDefault="00777DAE"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color w:val="000000"/>
        </w:rPr>
        <w:lastRenderedPageBreak/>
        <w:t xml:space="preserve">Pogodba preneha veljati, če je naročnik seznanjen, da je pristojni državni organ ali sodišče s pravnomočno odločitvijo ugotovilo kršitev delovne, </w:t>
      </w:r>
      <w:proofErr w:type="spellStart"/>
      <w:r w:rsidRPr="00C40DEA">
        <w:rPr>
          <w:rFonts w:asciiTheme="minorHAnsi" w:hAnsiTheme="minorHAnsi" w:cstheme="minorHAnsi"/>
          <w:color w:val="000000"/>
        </w:rPr>
        <w:t>okoljske</w:t>
      </w:r>
      <w:proofErr w:type="spellEnd"/>
      <w:r w:rsidRPr="00C40DEA">
        <w:rPr>
          <w:rFonts w:asciiTheme="minorHAnsi" w:hAnsiTheme="minorHAnsi" w:cstheme="minorHAnsi"/>
          <w:color w:val="000000"/>
        </w:rPr>
        <w:t xml:space="preserve"> ali socialne zakonodaje s strani izvajalca pogodbe ali njegovega podizvajalca.</w:t>
      </w:r>
    </w:p>
    <w:p w:rsidR="00CB7DD5" w:rsidRPr="00C40DEA" w:rsidRDefault="00CB7DD5" w:rsidP="00CB7DD5">
      <w:pPr>
        <w:tabs>
          <w:tab w:val="left" w:pos="540"/>
          <w:tab w:val="left" w:pos="8647"/>
        </w:tabs>
        <w:spacing w:line="288" w:lineRule="auto"/>
        <w:ind w:left="540" w:right="382"/>
        <w:jc w:val="both"/>
        <w:rPr>
          <w:rFonts w:asciiTheme="minorHAnsi" w:hAnsiTheme="minorHAnsi" w:cstheme="minorHAnsi"/>
        </w:rPr>
      </w:pPr>
    </w:p>
    <w:p w:rsidR="00140464" w:rsidRPr="00C40DEA" w:rsidRDefault="00140464"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color w:val="000000"/>
        </w:rPr>
        <w:t xml:space="preserve">Pogodba je sestavljena in podpisana v </w:t>
      </w:r>
      <w:r w:rsidR="000C466F" w:rsidRPr="00C40DEA">
        <w:rPr>
          <w:rFonts w:asciiTheme="minorHAnsi" w:hAnsiTheme="minorHAnsi" w:cstheme="minorHAnsi"/>
          <w:color w:val="000000"/>
        </w:rPr>
        <w:t>sedmih</w:t>
      </w:r>
      <w:r w:rsidRPr="00C40DEA">
        <w:rPr>
          <w:rFonts w:asciiTheme="minorHAnsi" w:hAnsiTheme="minorHAnsi" w:cstheme="minorHAnsi"/>
          <w:color w:val="000000"/>
        </w:rPr>
        <w:t xml:space="preserve"> (</w:t>
      </w:r>
      <w:r w:rsidR="000C466F" w:rsidRPr="00C40DEA">
        <w:rPr>
          <w:rFonts w:asciiTheme="minorHAnsi" w:hAnsiTheme="minorHAnsi" w:cstheme="minorHAnsi"/>
          <w:color w:val="000000"/>
        </w:rPr>
        <w:t>7</w:t>
      </w:r>
      <w:r w:rsidRPr="00C40DEA">
        <w:rPr>
          <w:rFonts w:asciiTheme="minorHAnsi" w:hAnsiTheme="minorHAnsi" w:cstheme="minorHAnsi"/>
          <w:color w:val="000000"/>
        </w:rPr>
        <w:t xml:space="preserve">) enakih izvodih, od katerih </w:t>
      </w:r>
      <w:r w:rsidR="00FB2A79" w:rsidRPr="00C40DEA">
        <w:rPr>
          <w:rFonts w:asciiTheme="minorHAnsi" w:hAnsiTheme="minorHAnsi" w:cstheme="minorHAnsi"/>
          <w:color w:val="000000"/>
        </w:rPr>
        <w:t xml:space="preserve">inženir </w:t>
      </w:r>
      <w:r w:rsidRPr="00C40DEA">
        <w:rPr>
          <w:rFonts w:asciiTheme="minorHAnsi" w:hAnsiTheme="minorHAnsi" w:cstheme="minorHAnsi"/>
          <w:color w:val="000000"/>
        </w:rPr>
        <w:t>prejme dva (2) izvoda</w:t>
      </w:r>
      <w:r w:rsidR="00B12441" w:rsidRPr="00C40DEA">
        <w:rPr>
          <w:rFonts w:asciiTheme="minorHAnsi" w:hAnsiTheme="minorHAnsi" w:cstheme="minorHAnsi"/>
          <w:color w:val="000000"/>
        </w:rPr>
        <w:t>,</w:t>
      </w:r>
      <w:r w:rsidRPr="00C40DEA">
        <w:rPr>
          <w:rFonts w:asciiTheme="minorHAnsi" w:hAnsiTheme="minorHAnsi" w:cstheme="minorHAnsi"/>
          <w:color w:val="000000"/>
        </w:rPr>
        <w:t xml:space="preserve"> naročnik </w:t>
      </w:r>
      <w:r w:rsidR="000C466F" w:rsidRPr="00C40DEA">
        <w:rPr>
          <w:rFonts w:asciiTheme="minorHAnsi" w:hAnsiTheme="minorHAnsi" w:cstheme="minorHAnsi"/>
          <w:color w:val="000000"/>
        </w:rPr>
        <w:t>dva</w:t>
      </w:r>
      <w:r w:rsidRPr="00C40DEA">
        <w:rPr>
          <w:rFonts w:asciiTheme="minorHAnsi" w:hAnsiTheme="minorHAnsi" w:cstheme="minorHAnsi"/>
          <w:color w:val="000000"/>
        </w:rPr>
        <w:t xml:space="preserve"> </w:t>
      </w:r>
      <w:r w:rsidR="000C466F" w:rsidRPr="00C40DEA">
        <w:rPr>
          <w:rFonts w:asciiTheme="minorHAnsi" w:hAnsiTheme="minorHAnsi" w:cstheme="minorHAnsi"/>
          <w:color w:val="000000"/>
        </w:rPr>
        <w:t>(2</w:t>
      </w:r>
      <w:r w:rsidRPr="00C40DEA">
        <w:rPr>
          <w:rFonts w:asciiTheme="minorHAnsi" w:hAnsiTheme="minorHAnsi" w:cstheme="minorHAnsi"/>
          <w:color w:val="000000"/>
        </w:rPr>
        <w:t>) izvod</w:t>
      </w:r>
      <w:r w:rsidR="000C466F" w:rsidRPr="00C40DEA">
        <w:rPr>
          <w:rFonts w:asciiTheme="minorHAnsi" w:hAnsiTheme="minorHAnsi" w:cstheme="minorHAnsi"/>
          <w:color w:val="000000"/>
        </w:rPr>
        <w:t>a</w:t>
      </w:r>
      <w:r w:rsidR="00B12441" w:rsidRPr="00C40DEA">
        <w:rPr>
          <w:rFonts w:asciiTheme="minorHAnsi" w:hAnsiTheme="minorHAnsi" w:cstheme="minorHAnsi"/>
          <w:color w:val="000000"/>
        </w:rPr>
        <w:t xml:space="preserve"> </w:t>
      </w:r>
      <w:r w:rsidR="00777DAE" w:rsidRPr="00C40DEA">
        <w:rPr>
          <w:rFonts w:asciiTheme="minorHAnsi" w:hAnsiTheme="minorHAnsi" w:cstheme="minorHAnsi"/>
          <w:color w:val="000000"/>
        </w:rPr>
        <w:t xml:space="preserve">ter </w:t>
      </w:r>
      <w:r w:rsidR="00777DAE" w:rsidRPr="00C40DEA">
        <w:rPr>
          <w:rFonts w:asciiTheme="minorHAnsi" w:hAnsiTheme="minorHAnsi" w:cstheme="minorHAnsi"/>
          <w:szCs w:val="20"/>
        </w:rPr>
        <w:t>v</w:t>
      </w:r>
      <w:r w:rsidR="00777DAE" w:rsidRPr="00C40DEA">
        <w:rPr>
          <w:rFonts w:asciiTheme="minorHAnsi" w:hAnsiTheme="minorHAnsi" w:cstheme="minorHAnsi"/>
        </w:rPr>
        <w:t xml:space="preserve"> primeru odobritve sredstev za sofinanciranje </w:t>
      </w:r>
      <w:r w:rsidR="00777DAE" w:rsidRPr="00C40DEA">
        <w:rPr>
          <w:rFonts w:asciiTheme="minorHAnsi" w:hAnsiTheme="minorHAnsi" w:cstheme="minorHAnsi"/>
          <w:szCs w:val="20"/>
          <w:lang w:eastAsia="ar-SA"/>
        </w:rPr>
        <w:t>v okviru Operativnega programa za izvajanje evropske kohezijske politike v obdobju 2014-2020</w:t>
      </w:r>
      <w:r w:rsidRPr="00C40DEA">
        <w:rPr>
          <w:rFonts w:asciiTheme="minorHAnsi" w:hAnsiTheme="minorHAnsi" w:cstheme="minorHAnsi"/>
          <w:color w:val="000000"/>
        </w:rPr>
        <w:t xml:space="preserve"> </w:t>
      </w:r>
      <w:r w:rsidR="00D7195D" w:rsidRPr="00C40DEA">
        <w:rPr>
          <w:rFonts w:asciiTheme="minorHAnsi" w:hAnsiTheme="minorHAnsi" w:cstheme="minorHAnsi"/>
        </w:rPr>
        <w:t>Ministrstvo za okolje in prostor</w:t>
      </w:r>
      <w:r w:rsidRPr="00C40DEA">
        <w:rPr>
          <w:rFonts w:asciiTheme="minorHAnsi" w:hAnsiTheme="minorHAnsi" w:cstheme="minorHAnsi"/>
          <w:color w:val="000000"/>
        </w:rPr>
        <w:t xml:space="preserve"> tri (3) izvode.</w:t>
      </w:r>
    </w:p>
    <w:p w:rsidR="00443D1C" w:rsidRPr="00C40DEA" w:rsidRDefault="00443D1C" w:rsidP="00AF6D24">
      <w:pPr>
        <w:tabs>
          <w:tab w:val="left" w:pos="540"/>
          <w:tab w:val="left" w:pos="8647"/>
        </w:tabs>
        <w:spacing w:line="288" w:lineRule="auto"/>
        <w:ind w:right="382"/>
        <w:jc w:val="both"/>
        <w:rPr>
          <w:rFonts w:asciiTheme="minorHAnsi" w:hAnsiTheme="minorHAnsi" w:cstheme="minorHAnsi"/>
        </w:rPr>
      </w:pPr>
    </w:p>
    <w:p w:rsidR="00140464" w:rsidRPr="00C40DEA" w:rsidRDefault="00140464" w:rsidP="00B12C0E">
      <w:pPr>
        <w:numPr>
          <w:ilvl w:val="0"/>
          <w:numId w:val="1"/>
        </w:numPr>
        <w:tabs>
          <w:tab w:val="clear" w:pos="720"/>
          <w:tab w:val="left" w:pos="540"/>
          <w:tab w:val="left" w:pos="8647"/>
        </w:tabs>
        <w:spacing w:line="288" w:lineRule="auto"/>
        <w:ind w:left="540" w:right="382" w:hanging="540"/>
        <w:jc w:val="both"/>
        <w:rPr>
          <w:rFonts w:asciiTheme="minorHAnsi" w:hAnsiTheme="minorHAnsi" w:cstheme="minorHAnsi"/>
        </w:rPr>
      </w:pPr>
      <w:r w:rsidRPr="00C40DEA">
        <w:rPr>
          <w:rFonts w:asciiTheme="minorHAnsi" w:hAnsiTheme="minorHAnsi" w:cstheme="minorHAnsi"/>
        </w:rPr>
        <w:t xml:space="preserve">Zaradi vsega navedenega pogodbeni stranki sklepata to pogodbo. Ta pogodba je sklenjena in prične veljati z dnem, ko jo podpiše zadnja pogodbena stranka in pod </w:t>
      </w:r>
      <w:proofErr w:type="spellStart"/>
      <w:r w:rsidRPr="00C40DEA">
        <w:rPr>
          <w:rFonts w:asciiTheme="minorHAnsi" w:hAnsiTheme="minorHAnsi" w:cstheme="minorHAnsi"/>
        </w:rPr>
        <w:t>odložnim</w:t>
      </w:r>
      <w:proofErr w:type="spellEnd"/>
      <w:r w:rsidRPr="00C40DEA">
        <w:rPr>
          <w:rFonts w:asciiTheme="minorHAnsi" w:hAnsiTheme="minorHAnsi" w:cstheme="minorHAnsi"/>
        </w:rPr>
        <w:t xml:space="preserve"> pogojem</w:t>
      </w:r>
      <w:r w:rsidR="000F1A84" w:rsidRPr="00C40DEA">
        <w:rPr>
          <w:rFonts w:asciiTheme="minorHAnsi" w:hAnsiTheme="minorHAnsi" w:cstheme="minorHAnsi"/>
        </w:rPr>
        <w:t xml:space="preserve"> </w:t>
      </w:r>
      <w:r w:rsidR="00FB2A79" w:rsidRPr="00C40DEA">
        <w:rPr>
          <w:rFonts w:asciiTheme="minorHAnsi" w:hAnsiTheme="minorHAnsi" w:cstheme="minorHAnsi"/>
        </w:rPr>
        <w:t>predložitve</w:t>
      </w:r>
      <w:r w:rsidRPr="00C40DEA">
        <w:rPr>
          <w:rFonts w:asciiTheme="minorHAnsi" w:hAnsiTheme="minorHAnsi" w:cstheme="minorHAnsi"/>
        </w:rPr>
        <w:t xml:space="preserve"> garancije za dobro izvedbo pogodbenih obveznosti</w:t>
      </w:r>
      <w:r w:rsidR="00B12441" w:rsidRPr="00C40DEA">
        <w:rPr>
          <w:rFonts w:asciiTheme="minorHAnsi" w:hAnsiTheme="minorHAnsi" w:cstheme="minorHAnsi"/>
        </w:rPr>
        <w:t>.</w:t>
      </w:r>
      <w:r w:rsidRPr="00C40DEA">
        <w:rPr>
          <w:rFonts w:asciiTheme="minorHAnsi" w:hAnsiTheme="minorHAnsi" w:cstheme="minorHAnsi"/>
        </w:rPr>
        <w:t xml:space="preserve"> </w:t>
      </w:r>
    </w:p>
    <w:p w:rsidR="0031620E" w:rsidRPr="00C40DEA" w:rsidRDefault="0031620E" w:rsidP="00AF6D24">
      <w:pPr>
        <w:pStyle w:val="Odstavekseznama"/>
        <w:tabs>
          <w:tab w:val="left" w:pos="8647"/>
        </w:tabs>
        <w:rPr>
          <w:rFonts w:asciiTheme="minorHAnsi" w:hAnsiTheme="minorHAnsi" w:cstheme="minorHAnsi"/>
        </w:rPr>
      </w:pPr>
    </w:p>
    <w:p w:rsidR="0031620E" w:rsidRPr="00C40DEA" w:rsidRDefault="0031620E" w:rsidP="00AF6D24">
      <w:pPr>
        <w:tabs>
          <w:tab w:val="left" w:pos="540"/>
          <w:tab w:val="left" w:pos="8647"/>
        </w:tabs>
        <w:spacing w:line="288" w:lineRule="auto"/>
        <w:ind w:left="540" w:right="382"/>
        <w:jc w:val="both"/>
        <w:rPr>
          <w:rFonts w:asciiTheme="minorHAnsi" w:hAnsiTheme="minorHAnsi" w:cstheme="minorHAnsi"/>
        </w:rPr>
      </w:pPr>
    </w:p>
    <w:tbl>
      <w:tblPr>
        <w:tblW w:w="0" w:type="auto"/>
        <w:tblInd w:w="817" w:type="dxa"/>
        <w:tblLook w:val="01E0" w:firstRow="1" w:lastRow="1" w:firstColumn="1" w:lastColumn="1" w:noHBand="0" w:noVBand="0"/>
      </w:tblPr>
      <w:tblGrid>
        <w:gridCol w:w="4253"/>
        <w:gridCol w:w="3685"/>
      </w:tblGrid>
      <w:tr w:rsidR="00AE6173" w:rsidRPr="00C40DEA" w:rsidTr="00261D59">
        <w:trPr>
          <w:trHeight w:val="137"/>
        </w:trPr>
        <w:tc>
          <w:tcPr>
            <w:tcW w:w="4253" w:type="dxa"/>
            <w:shd w:val="clear" w:color="auto" w:fill="auto"/>
            <w:vAlign w:val="bottom"/>
          </w:tcPr>
          <w:p w:rsidR="00AE6173" w:rsidRPr="00C40DEA" w:rsidRDefault="00443D1C" w:rsidP="0076442B">
            <w:pPr>
              <w:tabs>
                <w:tab w:val="left" w:pos="400"/>
                <w:tab w:val="left" w:pos="8647"/>
                <w:tab w:val="right" w:leader="hyphen" w:pos="9062"/>
              </w:tabs>
              <w:ind w:left="-108" w:right="-11" w:firstLine="34"/>
              <w:rPr>
                <w:rFonts w:asciiTheme="minorHAnsi" w:hAnsiTheme="minorHAnsi" w:cstheme="minorHAnsi"/>
                <w:b/>
                <w:caps/>
                <w:noProof/>
                <w:color w:val="000000"/>
                <w:szCs w:val="20"/>
              </w:rPr>
            </w:pPr>
            <w:r w:rsidRPr="00C40DEA">
              <w:rPr>
                <w:rFonts w:asciiTheme="minorHAnsi" w:hAnsiTheme="minorHAnsi" w:cstheme="minorHAnsi"/>
              </w:rPr>
              <w:br w:type="page"/>
            </w:r>
            <w:r w:rsidR="00AE6173" w:rsidRPr="00C40DEA">
              <w:rPr>
                <w:rFonts w:asciiTheme="minorHAnsi" w:hAnsiTheme="minorHAnsi" w:cstheme="minorHAnsi"/>
                <w:b/>
                <w:caps/>
                <w:noProof/>
                <w:color w:val="000000"/>
                <w:szCs w:val="20"/>
              </w:rPr>
              <w:t>NAROČNIK:</w:t>
            </w:r>
          </w:p>
        </w:tc>
        <w:tc>
          <w:tcPr>
            <w:tcW w:w="3685" w:type="dxa"/>
            <w:vAlign w:val="bottom"/>
          </w:tcPr>
          <w:p w:rsidR="00AE6173" w:rsidRPr="00C40DEA" w:rsidRDefault="004F32DB" w:rsidP="004F32DB">
            <w:pPr>
              <w:tabs>
                <w:tab w:val="left" w:pos="400"/>
                <w:tab w:val="left" w:pos="8647"/>
                <w:tab w:val="right" w:leader="hyphen" w:pos="9062"/>
              </w:tabs>
              <w:ind w:left="-108" w:right="-11" w:firstLine="34"/>
              <w:rPr>
                <w:rFonts w:asciiTheme="minorHAnsi" w:hAnsiTheme="minorHAnsi" w:cstheme="minorHAnsi"/>
                <w:b/>
              </w:rPr>
            </w:pPr>
            <w:r w:rsidRPr="00C40DEA">
              <w:rPr>
                <w:rFonts w:asciiTheme="minorHAnsi" w:hAnsiTheme="minorHAnsi" w:cstheme="minorHAnsi"/>
                <w:b/>
                <w:caps/>
                <w:noProof/>
                <w:color w:val="000000"/>
                <w:szCs w:val="20"/>
              </w:rPr>
              <w:t>MESTNA OBČINA MURSKA SOBOTA</w:t>
            </w:r>
          </w:p>
        </w:tc>
      </w:tr>
      <w:tr w:rsidR="00261D59" w:rsidRPr="00C40DEA" w:rsidTr="00261D59">
        <w:trPr>
          <w:trHeight w:val="201"/>
        </w:trPr>
        <w:tc>
          <w:tcPr>
            <w:tcW w:w="4253" w:type="dxa"/>
            <w:shd w:val="clear" w:color="auto" w:fill="auto"/>
            <w:vAlign w:val="bottom"/>
          </w:tcPr>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noProof/>
                <w:color w:val="000000"/>
                <w:szCs w:val="20"/>
              </w:rPr>
            </w:pPr>
            <w:r w:rsidRPr="00C40DEA">
              <w:rPr>
                <w:rFonts w:asciiTheme="minorHAnsi" w:hAnsiTheme="minorHAnsi" w:cstheme="minorHAnsi"/>
                <w:b/>
                <w:caps/>
                <w:szCs w:val="20"/>
              </w:rPr>
              <w:t>Ime in priimek podpisnika, funkcija</w:t>
            </w:r>
            <w:r w:rsidRPr="00C40DEA">
              <w:rPr>
                <w:rFonts w:asciiTheme="minorHAnsi" w:hAnsiTheme="minorHAnsi" w:cstheme="minorHAnsi"/>
                <w:b/>
                <w:caps/>
                <w:noProof/>
                <w:color w:val="000000"/>
                <w:szCs w:val="20"/>
              </w:rPr>
              <w:t>:</w:t>
            </w:r>
          </w:p>
        </w:tc>
        <w:tc>
          <w:tcPr>
            <w:tcW w:w="3685" w:type="dxa"/>
            <w:vAlign w:val="bottom"/>
          </w:tcPr>
          <w:p w:rsidR="00261D59" w:rsidRPr="00C40DEA" w:rsidRDefault="00544152" w:rsidP="00AF6D24">
            <w:pPr>
              <w:pStyle w:val="Blokbesedila"/>
              <w:tabs>
                <w:tab w:val="left" w:pos="8647"/>
              </w:tabs>
              <w:ind w:left="0" w:right="382"/>
              <w:jc w:val="left"/>
              <w:rPr>
                <w:rFonts w:asciiTheme="minorHAnsi" w:hAnsiTheme="minorHAnsi" w:cstheme="minorHAnsi"/>
                <w:b/>
                <w:sz w:val="20"/>
              </w:rPr>
            </w:pPr>
            <w:r w:rsidRPr="00C40DEA">
              <w:rPr>
                <w:rFonts w:asciiTheme="minorHAnsi" w:hAnsiTheme="minorHAnsi" w:cstheme="minorHAnsi"/>
                <w:b/>
                <w:bCs/>
                <w:sz w:val="20"/>
              </w:rPr>
              <w:t>dr. Aleksander Jevšek</w:t>
            </w:r>
            <w:r w:rsidR="00777DAE" w:rsidRPr="00C40DEA">
              <w:rPr>
                <w:rFonts w:asciiTheme="minorHAnsi" w:hAnsiTheme="minorHAnsi" w:cstheme="minorHAnsi"/>
                <w:b/>
                <w:bCs/>
                <w:sz w:val="20"/>
              </w:rPr>
              <w:t>, župan</w:t>
            </w:r>
          </w:p>
        </w:tc>
      </w:tr>
      <w:tr w:rsidR="00261D59" w:rsidRPr="00C40DEA" w:rsidTr="00261D59">
        <w:trPr>
          <w:trHeight w:val="20"/>
        </w:trPr>
        <w:tc>
          <w:tcPr>
            <w:tcW w:w="4253" w:type="dxa"/>
            <w:shd w:val="clear" w:color="auto" w:fill="auto"/>
            <w:vAlign w:val="bottom"/>
          </w:tcPr>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r w:rsidRPr="00C40DEA">
              <w:rPr>
                <w:rFonts w:asciiTheme="minorHAnsi" w:hAnsiTheme="minorHAnsi" w:cstheme="minorHAnsi"/>
                <w:b/>
                <w:caps/>
                <w:szCs w:val="20"/>
              </w:rPr>
              <w:t>Podpis:</w:t>
            </w:r>
          </w:p>
        </w:tc>
        <w:tc>
          <w:tcPr>
            <w:tcW w:w="3685" w:type="dxa"/>
            <w:tcBorders>
              <w:bottom w:val="single" w:sz="4" w:space="0" w:color="auto"/>
            </w:tcBorders>
          </w:tcPr>
          <w:p w:rsidR="00261D59" w:rsidRPr="00C40DEA" w:rsidRDefault="00261D59" w:rsidP="00AF6D24">
            <w:pPr>
              <w:tabs>
                <w:tab w:val="left" w:pos="400"/>
                <w:tab w:val="left" w:pos="8647"/>
                <w:tab w:val="right" w:leader="hyphen" w:pos="9062"/>
              </w:tabs>
              <w:spacing w:before="120"/>
              <w:rPr>
                <w:rFonts w:asciiTheme="minorHAnsi" w:hAnsiTheme="minorHAnsi" w:cstheme="minorHAnsi"/>
                <w:b/>
                <w:caps/>
                <w:noProof/>
                <w:color w:val="000000"/>
                <w:szCs w:val="20"/>
              </w:rPr>
            </w:pPr>
          </w:p>
        </w:tc>
      </w:tr>
      <w:tr w:rsidR="00261D59" w:rsidRPr="00C40DEA" w:rsidTr="00261D59">
        <w:trPr>
          <w:trHeight w:val="20"/>
        </w:trPr>
        <w:tc>
          <w:tcPr>
            <w:tcW w:w="4253" w:type="dxa"/>
            <w:shd w:val="clear" w:color="auto" w:fill="auto"/>
            <w:vAlign w:val="bottom"/>
          </w:tcPr>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r w:rsidRPr="00C40DEA">
              <w:rPr>
                <w:rFonts w:asciiTheme="minorHAnsi" w:hAnsiTheme="minorHAnsi" w:cstheme="minorHAnsi"/>
                <w:b/>
                <w:caps/>
                <w:szCs w:val="20"/>
              </w:rPr>
              <w:t>Žig:</w:t>
            </w:r>
          </w:p>
        </w:tc>
        <w:tc>
          <w:tcPr>
            <w:tcW w:w="3685" w:type="dxa"/>
            <w:tcBorders>
              <w:top w:val="single" w:sz="4" w:space="0" w:color="auto"/>
            </w:tcBorders>
          </w:tcPr>
          <w:p w:rsidR="00261D59" w:rsidRPr="00C40DEA" w:rsidRDefault="00261D59" w:rsidP="00AF6D24">
            <w:pPr>
              <w:tabs>
                <w:tab w:val="left" w:pos="400"/>
                <w:tab w:val="left" w:pos="8647"/>
                <w:tab w:val="right" w:leader="hyphen" w:pos="9062"/>
              </w:tabs>
              <w:spacing w:before="120"/>
              <w:rPr>
                <w:rFonts w:asciiTheme="minorHAnsi" w:hAnsiTheme="minorHAnsi" w:cstheme="minorHAnsi"/>
                <w:b/>
                <w:caps/>
                <w:noProof/>
                <w:color w:val="000000"/>
                <w:szCs w:val="20"/>
              </w:rPr>
            </w:pPr>
          </w:p>
        </w:tc>
      </w:tr>
      <w:tr w:rsidR="00261D59" w:rsidRPr="00C40DEA" w:rsidTr="00261D59">
        <w:trPr>
          <w:trHeight w:val="80"/>
        </w:trPr>
        <w:tc>
          <w:tcPr>
            <w:tcW w:w="4253" w:type="dxa"/>
            <w:shd w:val="clear" w:color="auto" w:fill="auto"/>
            <w:vAlign w:val="bottom"/>
          </w:tcPr>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261D59" w:rsidRPr="00C40DEA" w:rsidRDefault="00261D59"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r w:rsidRPr="00C40DEA">
              <w:rPr>
                <w:rFonts w:asciiTheme="minorHAnsi" w:hAnsiTheme="minorHAnsi" w:cstheme="minorHAnsi"/>
                <w:b/>
                <w:caps/>
                <w:szCs w:val="20"/>
              </w:rPr>
              <w:t>Kraj in datum:</w:t>
            </w:r>
          </w:p>
        </w:tc>
        <w:tc>
          <w:tcPr>
            <w:tcW w:w="3685" w:type="dxa"/>
          </w:tcPr>
          <w:p w:rsidR="00261D59" w:rsidRPr="00C40DEA" w:rsidRDefault="00261D59" w:rsidP="00AF6D24">
            <w:pPr>
              <w:tabs>
                <w:tab w:val="left" w:pos="400"/>
                <w:tab w:val="left" w:pos="8647"/>
                <w:tab w:val="right" w:leader="hyphen" w:pos="9062"/>
              </w:tabs>
              <w:spacing w:before="120"/>
              <w:rPr>
                <w:rFonts w:asciiTheme="minorHAnsi" w:hAnsiTheme="minorHAnsi" w:cstheme="minorHAnsi"/>
                <w:b/>
                <w:noProof/>
                <w:color w:val="000000"/>
                <w:szCs w:val="20"/>
              </w:rPr>
            </w:pPr>
          </w:p>
          <w:p w:rsidR="00261D59" w:rsidRPr="00C40DEA" w:rsidRDefault="004F32DB" w:rsidP="00AF6D24">
            <w:pPr>
              <w:tabs>
                <w:tab w:val="left" w:pos="400"/>
                <w:tab w:val="left" w:pos="8647"/>
                <w:tab w:val="right" w:leader="hyphen" w:pos="9062"/>
              </w:tabs>
              <w:spacing w:before="120"/>
              <w:rPr>
                <w:rFonts w:asciiTheme="minorHAnsi" w:hAnsiTheme="minorHAnsi" w:cstheme="minorHAnsi"/>
                <w:b/>
                <w:caps/>
                <w:noProof/>
                <w:color w:val="000000"/>
                <w:szCs w:val="20"/>
              </w:rPr>
            </w:pPr>
            <w:r w:rsidRPr="00C40DEA">
              <w:rPr>
                <w:rFonts w:asciiTheme="minorHAnsi" w:hAnsiTheme="minorHAnsi" w:cstheme="minorHAnsi"/>
                <w:b/>
                <w:noProof/>
                <w:color w:val="000000"/>
                <w:szCs w:val="20"/>
              </w:rPr>
              <w:t>Murska Sobota</w:t>
            </w:r>
            <w:r w:rsidR="00261D59" w:rsidRPr="00C40DEA">
              <w:rPr>
                <w:rFonts w:asciiTheme="minorHAnsi" w:hAnsiTheme="minorHAnsi" w:cstheme="minorHAnsi"/>
                <w:b/>
                <w:caps/>
                <w:noProof/>
                <w:color w:val="000000"/>
                <w:szCs w:val="20"/>
              </w:rPr>
              <w:t>, ________</w:t>
            </w:r>
          </w:p>
        </w:tc>
      </w:tr>
    </w:tbl>
    <w:p w:rsidR="00E26800" w:rsidRPr="00C40DEA" w:rsidRDefault="00E26800" w:rsidP="00AF6D24">
      <w:pPr>
        <w:tabs>
          <w:tab w:val="left" w:pos="8647"/>
        </w:tabs>
        <w:spacing w:before="60" w:after="60"/>
        <w:ind w:right="380"/>
        <w:rPr>
          <w:rFonts w:asciiTheme="minorHAnsi" w:hAnsiTheme="minorHAnsi" w:cstheme="minorHAnsi"/>
        </w:rPr>
      </w:pPr>
    </w:p>
    <w:p w:rsidR="00E26800" w:rsidRPr="00C40DEA" w:rsidRDefault="00E26800" w:rsidP="00AF6D24">
      <w:pPr>
        <w:tabs>
          <w:tab w:val="left" w:pos="8647"/>
        </w:tabs>
        <w:spacing w:before="60" w:after="60"/>
        <w:ind w:right="380"/>
        <w:rPr>
          <w:rFonts w:asciiTheme="minorHAnsi" w:hAnsiTheme="minorHAnsi" w:cstheme="minorHAnsi"/>
        </w:rPr>
      </w:pPr>
    </w:p>
    <w:tbl>
      <w:tblPr>
        <w:tblW w:w="0" w:type="auto"/>
        <w:tblInd w:w="828" w:type="dxa"/>
        <w:tblLook w:val="01E0" w:firstRow="1" w:lastRow="1" w:firstColumn="1" w:lastColumn="1" w:noHBand="0" w:noVBand="0"/>
      </w:tblPr>
      <w:tblGrid>
        <w:gridCol w:w="4242"/>
        <w:gridCol w:w="3685"/>
      </w:tblGrid>
      <w:tr w:rsidR="00AE6173" w:rsidRPr="00C40DEA" w:rsidTr="00261D59">
        <w:tc>
          <w:tcPr>
            <w:tcW w:w="4242" w:type="dxa"/>
            <w:shd w:val="clear" w:color="auto" w:fill="auto"/>
            <w:vAlign w:val="bottom"/>
          </w:tcPr>
          <w:p w:rsidR="00AE6173" w:rsidRPr="00C40DEA" w:rsidRDefault="000B1D06" w:rsidP="00AF6D24">
            <w:pPr>
              <w:tabs>
                <w:tab w:val="left" w:pos="400"/>
                <w:tab w:val="left" w:pos="8647"/>
                <w:tab w:val="right" w:leader="hyphen" w:pos="9062"/>
              </w:tabs>
              <w:ind w:left="-108" w:right="-11" w:firstLine="34"/>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INŽENIR</w:t>
            </w:r>
            <w:r w:rsidR="00AE6173" w:rsidRPr="00C40DEA">
              <w:rPr>
                <w:rFonts w:asciiTheme="minorHAnsi" w:hAnsiTheme="minorHAnsi" w:cstheme="minorHAnsi"/>
                <w:b/>
                <w:caps/>
                <w:noProof/>
                <w:color w:val="000000"/>
                <w:szCs w:val="20"/>
              </w:rPr>
              <w:t>:</w:t>
            </w:r>
          </w:p>
          <w:p w:rsidR="00AE6173" w:rsidRPr="00C40DEA" w:rsidRDefault="00AE6173" w:rsidP="00AF6D24">
            <w:pPr>
              <w:tabs>
                <w:tab w:val="left" w:pos="400"/>
                <w:tab w:val="left" w:pos="8647"/>
                <w:tab w:val="right" w:leader="hyphen" w:pos="9062"/>
              </w:tabs>
              <w:ind w:left="-108" w:right="-11" w:firstLine="34"/>
              <w:rPr>
                <w:rFonts w:asciiTheme="minorHAnsi" w:hAnsiTheme="minorHAnsi" w:cstheme="minorHAnsi"/>
              </w:rPr>
            </w:pPr>
          </w:p>
        </w:tc>
        <w:tc>
          <w:tcPr>
            <w:tcW w:w="3685" w:type="dxa"/>
            <w:tcBorders>
              <w:bottom w:val="single" w:sz="4" w:space="0" w:color="auto"/>
            </w:tcBorders>
            <w:shd w:val="clear" w:color="auto" w:fill="auto"/>
            <w:vAlign w:val="bottom"/>
          </w:tcPr>
          <w:p w:rsidR="00AE6173" w:rsidRPr="00C40DEA" w:rsidRDefault="007B5674" w:rsidP="00AF6D24">
            <w:pPr>
              <w:tabs>
                <w:tab w:val="left" w:pos="8647"/>
              </w:tabs>
              <w:spacing w:before="60" w:after="60"/>
              <w:ind w:left="34" w:right="380"/>
              <w:rPr>
                <w:rFonts w:asciiTheme="minorHAnsi" w:hAnsiTheme="minorHAnsi" w:cstheme="minorHAnsi"/>
              </w:rPr>
            </w:pPr>
            <w:r w:rsidRPr="00C40DEA">
              <w:rPr>
                <w:rFonts w:asciiTheme="minorHAnsi" w:hAnsiTheme="minorHAnsi" w:cstheme="minorHAnsi"/>
                <w:b/>
              </w:rPr>
              <w:fldChar w:fldCharType="begin">
                <w:ffData>
                  <w:name w:val="Text2"/>
                  <w:enabled/>
                  <w:calcOnExit w:val="0"/>
                  <w:textInput/>
                </w:ffData>
              </w:fldChar>
            </w:r>
            <w:r w:rsidR="00AE6173"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Pr="00C40DEA">
              <w:rPr>
                <w:rFonts w:asciiTheme="minorHAnsi" w:hAnsiTheme="minorHAnsi" w:cstheme="minorHAnsi"/>
                <w:b/>
              </w:rPr>
              <w:fldChar w:fldCharType="end"/>
            </w:r>
          </w:p>
        </w:tc>
      </w:tr>
      <w:tr w:rsidR="00AE6173" w:rsidRPr="00C40DEA" w:rsidTr="00261D59">
        <w:tc>
          <w:tcPr>
            <w:tcW w:w="4242" w:type="dxa"/>
            <w:shd w:val="clear" w:color="auto" w:fill="auto"/>
            <w:vAlign w:val="bottom"/>
          </w:tcPr>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noProof/>
                <w:color w:val="000000"/>
                <w:szCs w:val="20"/>
              </w:rPr>
            </w:pPr>
            <w:r w:rsidRPr="00C40DEA">
              <w:rPr>
                <w:rFonts w:asciiTheme="minorHAnsi" w:hAnsiTheme="minorHAnsi" w:cstheme="minorHAnsi"/>
                <w:b/>
                <w:caps/>
                <w:szCs w:val="20"/>
              </w:rPr>
              <w:t>Ime in priimek podpisnika, funkcija</w:t>
            </w:r>
            <w:r w:rsidRPr="00C40DEA">
              <w:rPr>
                <w:rFonts w:asciiTheme="minorHAnsi" w:hAnsiTheme="minorHAnsi" w:cstheme="minorHAnsi"/>
                <w:b/>
                <w:caps/>
                <w:noProof/>
                <w:color w:val="000000"/>
                <w:szCs w:val="20"/>
              </w:rPr>
              <w:t>:</w:t>
            </w:r>
          </w:p>
        </w:tc>
        <w:tc>
          <w:tcPr>
            <w:tcW w:w="3685" w:type="dxa"/>
            <w:tcBorders>
              <w:top w:val="single" w:sz="4" w:space="0" w:color="auto"/>
              <w:bottom w:val="single" w:sz="4" w:space="0" w:color="auto"/>
            </w:tcBorders>
            <w:shd w:val="clear" w:color="auto" w:fill="auto"/>
            <w:vAlign w:val="bottom"/>
          </w:tcPr>
          <w:p w:rsidR="00AE6173" w:rsidRPr="00C40DEA" w:rsidRDefault="007B5674" w:rsidP="00AF6D24">
            <w:pPr>
              <w:tabs>
                <w:tab w:val="left" w:pos="8647"/>
              </w:tabs>
              <w:spacing w:before="60" w:after="60"/>
              <w:ind w:left="34" w:right="382"/>
              <w:rPr>
                <w:rFonts w:asciiTheme="minorHAnsi" w:hAnsiTheme="minorHAnsi" w:cstheme="minorHAnsi"/>
              </w:rPr>
            </w:pPr>
            <w:r w:rsidRPr="00C40DEA">
              <w:rPr>
                <w:rFonts w:asciiTheme="minorHAnsi" w:hAnsiTheme="minorHAnsi" w:cstheme="minorHAnsi"/>
                <w:b/>
              </w:rPr>
              <w:fldChar w:fldCharType="begin">
                <w:ffData>
                  <w:name w:val="Text2"/>
                  <w:enabled/>
                  <w:calcOnExit w:val="0"/>
                  <w:textInput/>
                </w:ffData>
              </w:fldChar>
            </w:r>
            <w:r w:rsidR="00AE6173"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Pr="00C40DEA">
              <w:rPr>
                <w:rFonts w:asciiTheme="minorHAnsi" w:hAnsiTheme="minorHAnsi" w:cstheme="minorHAnsi"/>
                <w:b/>
              </w:rPr>
              <w:fldChar w:fldCharType="end"/>
            </w:r>
          </w:p>
        </w:tc>
      </w:tr>
      <w:tr w:rsidR="00AE6173" w:rsidRPr="00C40DEA" w:rsidTr="00261D59">
        <w:tc>
          <w:tcPr>
            <w:tcW w:w="4242" w:type="dxa"/>
            <w:shd w:val="clear" w:color="auto" w:fill="auto"/>
            <w:vAlign w:val="bottom"/>
          </w:tcPr>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r w:rsidRPr="00C40DEA">
              <w:rPr>
                <w:rFonts w:asciiTheme="minorHAnsi" w:hAnsiTheme="minorHAnsi" w:cstheme="minorHAnsi"/>
                <w:b/>
                <w:caps/>
                <w:szCs w:val="20"/>
              </w:rPr>
              <w:t>Podpis:</w:t>
            </w:r>
          </w:p>
        </w:tc>
        <w:tc>
          <w:tcPr>
            <w:tcW w:w="3685" w:type="dxa"/>
            <w:tcBorders>
              <w:top w:val="single" w:sz="4" w:space="0" w:color="auto"/>
              <w:bottom w:val="single" w:sz="4" w:space="0" w:color="auto"/>
            </w:tcBorders>
            <w:shd w:val="clear" w:color="auto" w:fill="auto"/>
            <w:vAlign w:val="bottom"/>
          </w:tcPr>
          <w:p w:rsidR="00AE6173" w:rsidRPr="00C40DEA" w:rsidRDefault="00AE6173" w:rsidP="00AF6D24">
            <w:pPr>
              <w:tabs>
                <w:tab w:val="left" w:pos="8647"/>
              </w:tabs>
              <w:spacing w:before="60" w:after="60"/>
              <w:ind w:left="34" w:right="382"/>
              <w:rPr>
                <w:rFonts w:asciiTheme="minorHAnsi" w:hAnsiTheme="minorHAnsi" w:cstheme="minorHAnsi"/>
              </w:rPr>
            </w:pPr>
          </w:p>
        </w:tc>
      </w:tr>
      <w:tr w:rsidR="00AE6173" w:rsidRPr="00C40DEA" w:rsidTr="00261D59">
        <w:tc>
          <w:tcPr>
            <w:tcW w:w="4242" w:type="dxa"/>
            <w:shd w:val="clear" w:color="auto" w:fill="auto"/>
            <w:vAlign w:val="bottom"/>
          </w:tcPr>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r w:rsidRPr="00C40DEA">
              <w:rPr>
                <w:rFonts w:asciiTheme="minorHAnsi" w:hAnsiTheme="minorHAnsi" w:cstheme="minorHAnsi"/>
                <w:b/>
                <w:caps/>
                <w:szCs w:val="20"/>
              </w:rPr>
              <w:t>Žig:</w:t>
            </w:r>
          </w:p>
        </w:tc>
        <w:tc>
          <w:tcPr>
            <w:tcW w:w="3685" w:type="dxa"/>
            <w:tcBorders>
              <w:top w:val="single" w:sz="4" w:space="0" w:color="auto"/>
            </w:tcBorders>
            <w:shd w:val="clear" w:color="auto" w:fill="auto"/>
            <w:vAlign w:val="bottom"/>
          </w:tcPr>
          <w:p w:rsidR="00AE6173" w:rsidRPr="00C40DEA" w:rsidRDefault="00AE6173" w:rsidP="00AF6D24">
            <w:pPr>
              <w:tabs>
                <w:tab w:val="left" w:pos="8647"/>
              </w:tabs>
              <w:spacing w:before="60" w:after="60"/>
              <w:ind w:left="34" w:right="382"/>
              <w:rPr>
                <w:rFonts w:asciiTheme="minorHAnsi" w:hAnsiTheme="minorHAnsi" w:cstheme="minorHAnsi"/>
              </w:rPr>
            </w:pPr>
          </w:p>
        </w:tc>
      </w:tr>
      <w:tr w:rsidR="00AE6173" w:rsidRPr="00C40DEA" w:rsidTr="00261D59">
        <w:tc>
          <w:tcPr>
            <w:tcW w:w="4242" w:type="dxa"/>
            <w:shd w:val="clear" w:color="auto" w:fill="auto"/>
            <w:vAlign w:val="bottom"/>
          </w:tcPr>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p>
          <w:p w:rsidR="00AE6173" w:rsidRPr="00C40DEA" w:rsidRDefault="00AE6173" w:rsidP="00AF6D24">
            <w:pPr>
              <w:tabs>
                <w:tab w:val="left" w:pos="400"/>
                <w:tab w:val="left" w:pos="8647"/>
                <w:tab w:val="right" w:leader="hyphen" w:pos="9062"/>
              </w:tabs>
              <w:spacing w:before="120"/>
              <w:ind w:left="-108" w:right="-12" w:firstLine="34"/>
              <w:rPr>
                <w:rFonts w:asciiTheme="minorHAnsi" w:hAnsiTheme="minorHAnsi" w:cstheme="minorHAnsi"/>
                <w:b/>
                <w:caps/>
                <w:szCs w:val="20"/>
              </w:rPr>
            </w:pPr>
            <w:r w:rsidRPr="00C40DEA">
              <w:rPr>
                <w:rFonts w:asciiTheme="minorHAnsi" w:hAnsiTheme="minorHAnsi" w:cstheme="minorHAnsi"/>
                <w:b/>
                <w:caps/>
                <w:szCs w:val="20"/>
              </w:rPr>
              <w:t>Kraj in datum:</w:t>
            </w:r>
          </w:p>
        </w:tc>
        <w:tc>
          <w:tcPr>
            <w:tcW w:w="3685" w:type="dxa"/>
            <w:tcBorders>
              <w:bottom w:val="single" w:sz="4" w:space="0" w:color="auto"/>
            </w:tcBorders>
            <w:shd w:val="clear" w:color="auto" w:fill="auto"/>
            <w:vAlign w:val="bottom"/>
          </w:tcPr>
          <w:p w:rsidR="00AE6173" w:rsidRPr="00C40DEA" w:rsidRDefault="007B5674" w:rsidP="00AF6D24">
            <w:pPr>
              <w:tabs>
                <w:tab w:val="left" w:pos="8647"/>
              </w:tabs>
              <w:spacing w:before="60" w:after="60"/>
              <w:ind w:left="34" w:right="382"/>
              <w:rPr>
                <w:rFonts w:asciiTheme="minorHAnsi" w:hAnsiTheme="minorHAnsi" w:cstheme="minorHAnsi"/>
              </w:rPr>
            </w:pPr>
            <w:r w:rsidRPr="00C40DEA">
              <w:rPr>
                <w:rFonts w:asciiTheme="minorHAnsi" w:hAnsiTheme="minorHAnsi" w:cstheme="minorHAnsi"/>
                <w:b/>
              </w:rPr>
              <w:fldChar w:fldCharType="begin">
                <w:ffData>
                  <w:name w:val="Text2"/>
                  <w:enabled/>
                  <w:calcOnExit w:val="0"/>
                  <w:textInput/>
                </w:ffData>
              </w:fldChar>
            </w:r>
            <w:r w:rsidR="00AE6173"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00AE6173" w:rsidRPr="00C40DEA">
              <w:rPr>
                <w:rFonts w:asciiTheme="minorHAnsi" w:hAnsiTheme="minorHAnsi" w:cstheme="minorHAnsi"/>
                <w:b/>
                <w:noProof/>
              </w:rPr>
              <w:t> </w:t>
            </w:r>
            <w:r w:rsidRPr="00C40DEA">
              <w:rPr>
                <w:rFonts w:asciiTheme="minorHAnsi" w:hAnsiTheme="minorHAnsi" w:cstheme="minorHAnsi"/>
                <w:b/>
              </w:rPr>
              <w:fldChar w:fldCharType="end"/>
            </w:r>
          </w:p>
        </w:tc>
      </w:tr>
    </w:tbl>
    <w:p w:rsidR="00777DAE" w:rsidRPr="00C40DEA" w:rsidRDefault="00777DAE" w:rsidP="00777DAE">
      <w:pPr>
        <w:ind w:right="502"/>
        <w:jc w:val="both"/>
        <w:rPr>
          <w:rFonts w:asciiTheme="minorHAnsi" w:hAnsiTheme="minorHAnsi" w:cstheme="minorHAnsi"/>
          <w:color w:val="000000"/>
        </w:rPr>
      </w:pPr>
      <w:r w:rsidRPr="00C40DEA">
        <w:rPr>
          <w:rFonts w:asciiTheme="minorHAnsi" w:hAnsiTheme="minorHAnsi" w:cstheme="minorHAnsi"/>
        </w:rPr>
        <w:br w:type="page"/>
      </w: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POGLAVJE 2</w:t>
      </w: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pStyle w:val="Naslov5"/>
        <w:ind w:right="502"/>
        <w:jc w:val="center"/>
        <w:rPr>
          <w:rFonts w:asciiTheme="minorHAnsi" w:hAnsiTheme="minorHAnsi" w:cstheme="minorHAnsi"/>
          <w:bCs w:val="0"/>
          <w:i w:val="0"/>
          <w:color w:val="333399"/>
          <w:sz w:val="36"/>
          <w:szCs w:val="20"/>
        </w:rPr>
      </w:pPr>
      <w:r w:rsidRPr="00C40DEA">
        <w:rPr>
          <w:rFonts w:asciiTheme="minorHAnsi" w:hAnsiTheme="minorHAnsi" w:cstheme="minorHAnsi"/>
          <w:bCs w:val="0"/>
          <w:i w:val="0"/>
          <w:color w:val="333399"/>
          <w:sz w:val="36"/>
          <w:szCs w:val="20"/>
        </w:rPr>
        <w:t>POGODBA</w:t>
      </w: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center"/>
        <w:rPr>
          <w:rFonts w:asciiTheme="minorHAnsi" w:hAnsiTheme="minorHAnsi" w:cstheme="minorHAnsi"/>
          <w:b/>
          <w:color w:val="000000"/>
          <w:sz w:val="32"/>
          <w:szCs w:val="20"/>
        </w:rPr>
      </w:pPr>
      <w:r w:rsidRPr="00C40DEA">
        <w:rPr>
          <w:rFonts w:asciiTheme="minorHAnsi" w:hAnsiTheme="minorHAnsi" w:cstheme="minorHAnsi"/>
          <w:b/>
          <w:color w:val="000000"/>
          <w:sz w:val="32"/>
          <w:szCs w:val="20"/>
          <w:u w:val="single"/>
        </w:rPr>
        <w:t>Podpoglavje 2.2</w:t>
      </w: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both"/>
        <w:rPr>
          <w:rFonts w:asciiTheme="minorHAnsi" w:hAnsiTheme="minorHAnsi" w:cstheme="minorHAnsi"/>
          <w:color w:val="000000"/>
        </w:rPr>
      </w:pPr>
    </w:p>
    <w:p w:rsidR="00777DAE" w:rsidRPr="00C40DEA" w:rsidRDefault="00777DAE" w:rsidP="00777DAE">
      <w:pPr>
        <w:ind w:right="502"/>
        <w:jc w:val="center"/>
        <w:rPr>
          <w:rFonts w:asciiTheme="minorHAnsi" w:hAnsiTheme="minorHAnsi" w:cstheme="minorHAnsi"/>
          <w:b/>
          <w:color w:val="000000"/>
          <w:sz w:val="32"/>
          <w:szCs w:val="20"/>
          <w:u w:val="single"/>
        </w:rPr>
      </w:pPr>
      <w:r w:rsidRPr="00C40DEA">
        <w:rPr>
          <w:rFonts w:asciiTheme="minorHAnsi" w:hAnsiTheme="minorHAnsi" w:cstheme="minorHAnsi"/>
          <w:b/>
          <w:color w:val="000000"/>
          <w:sz w:val="32"/>
          <w:szCs w:val="20"/>
        </w:rPr>
        <w:t>Splošni pogoji pogodbe</w:t>
      </w:r>
    </w:p>
    <w:p w:rsidR="00777DAE" w:rsidRPr="00C40DEA" w:rsidRDefault="00777DAE" w:rsidP="00777DAE">
      <w:pPr>
        <w:ind w:right="502"/>
        <w:jc w:val="both"/>
        <w:rPr>
          <w:rFonts w:asciiTheme="minorHAnsi" w:hAnsiTheme="minorHAnsi" w:cstheme="minorHAnsi"/>
          <w:color w:val="000000"/>
        </w:rPr>
      </w:pPr>
    </w:p>
    <w:p w:rsidR="00777DAE" w:rsidRPr="00C40DEA" w:rsidRDefault="00777DAE">
      <w:pPr>
        <w:spacing w:after="200" w:line="276" w:lineRule="auto"/>
        <w:rPr>
          <w:rFonts w:asciiTheme="minorHAnsi" w:hAnsiTheme="minorHAnsi" w:cstheme="minorHAnsi"/>
        </w:rPr>
      </w:pPr>
    </w:p>
    <w:p w:rsidR="0031620E" w:rsidRPr="00C40DEA" w:rsidRDefault="0031620E" w:rsidP="00AF6D24">
      <w:pPr>
        <w:tabs>
          <w:tab w:val="left" w:pos="8647"/>
        </w:tabs>
        <w:spacing w:after="200" w:line="276" w:lineRule="auto"/>
        <w:rPr>
          <w:rFonts w:asciiTheme="minorHAnsi" w:hAnsiTheme="minorHAnsi" w:cstheme="minorHAnsi"/>
        </w:rPr>
      </w:pPr>
    </w:p>
    <w:p w:rsidR="00777DAE" w:rsidRPr="00C40DEA" w:rsidRDefault="00777DAE">
      <w:pPr>
        <w:spacing w:after="200" w:line="276" w:lineRule="auto"/>
        <w:rPr>
          <w:rFonts w:asciiTheme="minorHAnsi" w:hAnsiTheme="minorHAnsi" w:cstheme="minorHAnsi"/>
          <w:b/>
          <w:sz w:val="22"/>
          <w:szCs w:val="22"/>
        </w:rPr>
      </w:pPr>
      <w:r w:rsidRPr="00C40DEA">
        <w:rPr>
          <w:rFonts w:asciiTheme="minorHAnsi" w:hAnsiTheme="minorHAnsi" w:cstheme="minorHAnsi"/>
          <w:b/>
          <w:sz w:val="22"/>
          <w:szCs w:val="22"/>
        </w:rPr>
        <w:br w:type="page"/>
      </w:r>
    </w:p>
    <w:p w:rsidR="00140464" w:rsidRPr="00C40DEA" w:rsidRDefault="00140464" w:rsidP="00AF6D24">
      <w:pPr>
        <w:tabs>
          <w:tab w:val="left" w:pos="8647"/>
        </w:tabs>
        <w:ind w:right="382"/>
        <w:jc w:val="center"/>
        <w:rPr>
          <w:rFonts w:asciiTheme="minorHAnsi" w:hAnsiTheme="minorHAnsi" w:cstheme="minorHAnsi"/>
          <w:b/>
          <w:color w:val="000080"/>
          <w:sz w:val="28"/>
          <w:szCs w:val="28"/>
        </w:rPr>
      </w:pPr>
      <w:r w:rsidRPr="00C40DEA">
        <w:rPr>
          <w:rFonts w:asciiTheme="minorHAnsi" w:hAnsiTheme="minorHAnsi" w:cstheme="minorHAnsi"/>
          <w:b/>
          <w:color w:val="000080"/>
          <w:sz w:val="28"/>
          <w:szCs w:val="28"/>
        </w:rPr>
        <w:lastRenderedPageBreak/>
        <w:t>SPLOŠNI POGOJI POGODBE</w:t>
      </w:r>
    </w:p>
    <w:p w:rsidR="00443D1C" w:rsidRPr="00C40DEA" w:rsidRDefault="00443D1C" w:rsidP="00AF6D24">
      <w:pPr>
        <w:tabs>
          <w:tab w:val="left" w:pos="8647"/>
        </w:tabs>
        <w:ind w:right="382"/>
        <w:jc w:val="both"/>
        <w:rPr>
          <w:rFonts w:asciiTheme="minorHAnsi" w:hAnsiTheme="minorHAnsi" w:cstheme="minorHAnsi"/>
        </w:rPr>
      </w:pPr>
    </w:p>
    <w:p w:rsidR="00443D1C" w:rsidRPr="00C40DEA" w:rsidRDefault="00443D1C" w:rsidP="00AF6D24">
      <w:pPr>
        <w:tabs>
          <w:tab w:val="left" w:pos="8647"/>
        </w:tabs>
        <w:ind w:right="382"/>
        <w:jc w:val="both"/>
        <w:rPr>
          <w:rFonts w:asciiTheme="minorHAnsi" w:hAnsiTheme="minorHAnsi" w:cstheme="minorHAnsi"/>
        </w:rPr>
      </w:pPr>
    </w:p>
    <w:p w:rsidR="00443D1C" w:rsidRPr="00C40DEA" w:rsidRDefault="005D6DBC" w:rsidP="00AF6D24">
      <w:pPr>
        <w:tabs>
          <w:tab w:val="left" w:pos="8647"/>
        </w:tabs>
        <w:ind w:right="382"/>
        <w:jc w:val="both"/>
        <w:rPr>
          <w:rFonts w:asciiTheme="minorHAnsi" w:hAnsiTheme="minorHAnsi" w:cstheme="minorHAnsi"/>
        </w:rPr>
      </w:pPr>
      <w:r w:rsidRPr="00C40DEA">
        <w:rPr>
          <w:rFonts w:asciiTheme="minorHAnsi" w:hAnsiTheme="minorHAnsi" w:cstheme="minorHAnsi"/>
        </w:rPr>
        <w:t>Storitv</w:t>
      </w:r>
      <w:r w:rsidR="00884068" w:rsidRPr="00C40DEA">
        <w:rPr>
          <w:rFonts w:asciiTheme="minorHAnsi" w:hAnsiTheme="minorHAnsi" w:cstheme="minorHAnsi"/>
        </w:rPr>
        <w:t>e</w:t>
      </w:r>
      <w:r w:rsidRPr="00C40DEA">
        <w:rPr>
          <w:rFonts w:asciiTheme="minorHAnsi" w:hAnsiTheme="minorHAnsi" w:cstheme="minorHAnsi"/>
        </w:rPr>
        <w:t xml:space="preserve"> </w:t>
      </w:r>
      <w:r w:rsidR="00884068" w:rsidRPr="00C40DEA">
        <w:rPr>
          <w:rFonts w:asciiTheme="minorHAnsi" w:hAnsiTheme="minorHAnsi" w:cstheme="minorHAnsi"/>
          <w:bCs/>
        </w:rPr>
        <w:t>inženirja po pogodbenih določilih FIDIC in nadzornika po Zakonu o graditvi objektov pri izvedbi projekta</w:t>
      </w:r>
      <w:r w:rsidRPr="00C40DEA">
        <w:rPr>
          <w:rFonts w:asciiTheme="minorHAnsi" w:hAnsiTheme="minorHAnsi" w:cstheme="minorHAnsi"/>
        </w:rPr>
        <w:t xml:space="preserve"> mora</w:t>
      </w:r>
      <w:r w:rsidR="00884068" w:rsidRPr="00C40DEA">
        <w:rPr>
          <w:rFonts w:asciiTheme="minorHAnsi" w:hAnsiTheme="minorHAnsi" w:cstheme="minorHAnsi"/>
        </w:rPr>
        <w:t>jo</w:t>
      </w:r>
      <w:r w:rsidRPr="00C40DEA">
        <w:rPr>
          <w:rFonts w:asciiTheme="minorHAnsi" w:hAnsiTheme="minorHAnsi" w:cstheme="minorHAnsi"/>
        </w:rPr>
        <w:t xml:space="preserve"> biti voden</w:t>
      </w:r>
      <w:r w:rsidR="00884068" w:rsidRPr="00C40DEA">
        <w:rPr>
          <w:rFonts w:asciiTheme="minorHAnsi" w:hAnsiTheme="minorHAnsi" w:cstheme="minorHAnsi"/>
        </w:rPr>
        <w:t>e</w:t>
      </w:r>
      <w:r w:rsidRPr="00C40DEA">
        <w:rPr>
          <w:rFonts w:asciiTheme="minorHAnsi" w:hAnsiTheme="minorHAnsi" w:cstheme="minorHAnsi"/>
        </w:rPr>
        <w:t xml:space="preserve"> v skladu z Vzorcem pogodbe za storitve med naročnikom in svetovalcem, ki jo je izdala Mednarodna zveza svetovalnih inženirjev (</w:t>
      </w:r>
      <w:r w:rsidR="00205989" w:rsidRPr="00C40DEA">
        <w:rPr>
          <w:rFonts w:asciiTheme="minorHAnsi" w:hAnsiTheme="minorHAnsi" w:cstheme="minorHAnsi"/>
        </w:rPr>
        <w:t xml:space="preserve">FIDIC </w:t>
      </w:r>
      <w:r w:rsidRPr="00C40DEA">
        <w:rPr>
          <w:rFonts w:asciiTheme="minorHAnsi" w:hAnsiTheme="minorHAnsi" w:cstheme="minorHAnsi"/>
        </w:rPr>
        <w:t>Bela knjiga), tretja izdaja 1998, prevedena v slovenski jezik leta 2003</w:t>
      </w:r>
      <w:r w:rsidR="00200694" w:rsidRPr="00C40DEA">
        <w:rPr>
          <w:rFonts w:asciiTheme="minorHAnsi" w:hAnsiTheme="minorHAnsi" w:cstheme="minorHAnsi"/>
        </w:rPr>
        <w:t>, ISBN 2-88432-014-8</w:t>
      </w:r>
      <w:r w:rsidR="00443D1C" w:rsidRPr="00C40DEA">
        <w:rPr>
          <w:rFonts w:asciiTheme="minorHAnsi" w:hAnsiTheme="minorHAnsi" w:cstheme="minorHAnsi"/>
        </w:rPr>
        <w:t xml:space="preserve">: </w:t>
      </w:r>
    </w:p>
    <w:p w:rsidR="00443D1C" w:rsidRPr="00C40DEA" w:rsidRDefault="00443D1C" w:rsidP="00AF6D24">
      <w:pPr>
        <w:tabs>
          <w:tab w:val="left" w:pos="8647"/>
        </w:tabs>
        <w:ind w:right="382"/>
        <w:jc w:val="both"/>
        <w:rPr>
          <w:rFonts w:asciiTheme="minorHAnsi" w:hAnsiTheme="minorHAnsi" w:cstheme="minorHAnsi"/>
        </w:rPr>
      </w:pPr>
    </w:p>
    <w:p w:rsidR="00443D1C" w:rsidRPr="00C40DEA" w:rsidRDefault="00443D1C" w:rsidP="00AF6D24">
      <w:pPr>
        <w:tabs>
          <w:tab w:val="left" w:pos="8647"/>
        </w:tabs>
        <w:spacing w:line="360" w:lineRule="auto"/>
        <w:ind w:right="382"/>
        <w:rPr>
          <w:rFonts w:asciiTheme="minorHAnsi" w:hAnsiTheme="minorHAnsi" w:cstheme="minorHAnsi"/>
        </w:rPr>
      </w:pPr>
      <w:proofErr w:type="spellStart"/>
      <w:r w:rsidRPr="00C40DEA">
        <w:rPr>
          <w:rFonts w:asciiTheme="minorHAnsi" w:hAnsiTheme="minorHAnsi" w:cstheme="minorHAnsi"/>
        </w:rPr>
        <w:t>FIDIC</w:t>
      </w:r>
      <w:proofErr w:type="spellEnd"/>
      <w:r w:rsidRPr="00C40DEA">
        <w:rPr>
          <w:rFonts w:asciiTheme="minorHAnsi" w:hAnsiTheme="minorHAnsi" w:cstheme="minorHAnsi"/>
        </w:rPr>
        <w:t xml:space="preserve"> / </w:t>
      </w:r>
      <w:proofErr w:type="spellStart"/>
      <w:r w:rsidRPr="00C40DEA">
        <w:rPr>
          <w:rFonts w:asciiTheme="minorHAnsi" w:hAnsiTheme="minorHAnsi" w:cstheme="minorHAnsi"/>
        </w:rPr>
        <w:t>Fédération</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Internationale</w:t>
      </w:r>
      <w:proofErr w:type="spellEnd"/>
      <w:r w:rsidRPr="00C40DEA">
        <w:rPr>
          <w:rFonts w:asciiTheme="minorHAnsi" w:hAnsiTheme="minorHAnsi" w:cstheme="minorHAnsi"/>
        </w:rPr>
        <w:t xml:space="preserve"> des </w:t>
      </w:r>
      <w:proofErr w:type="spellStart"/>
      <w:r w:rsidRPr="00C40DEA">
        <w:rPr>
          <w:rFonts w:asciiTheme="minorHAnsi" w:hAnsiTheme="minorHAnsi" w:cstheme="minorHAnsi"/>
        </w:rPr>
        <w:t>Ingénieurs</w:t>
      </w:r>
      <w:proofErr w:type="spellEnd"/>
      <w:r w:rsidRPr="00C40DEA">
        <w:rPr>
          <w:rFonts w:asciiTheme="minorHAnsi" w:hAnsiTheme="minorHAnsi" w:cstheme="minorHAnsi"/>
        </w:rPr>
        <w:t xml:space="preserve"> - </w:t>
      </w:r>
      <w:proofErr w:type="spellStart"/>
      <w:r w:rsidRPr="00C40DEA">
        <w:rPr>
          <w:rFonts w:asciiTheme="minorHAnsi" w:hAnsiTheme="minorHAnsi" w:cstheme="minorHAnsi"/>
        </w:rPr>
        <w:t>Conseils</w:t>
      </w:r>
      <w:proofErr w:type="spellEnd"/>
    </w:p>
    <w:p w:rsidR="00443D1C" w:rsidRPr="00C40DEA" w:rsidRDefault="00443D1C" w:rsidP="00AF6D24">
      <w:pPr>
        <w:tabs>
          <w:tab w:val="left" w:pos="8647"/>
        </w:tabs>
        <w:spacing w:line="360" w:lineRule="auto"/>
        <w:ind w:right="382"/>
        <w:rPr>
          <w:rFonts w:asciiTheme="minorHAnsi" w:hAnsiTheme="minorHAnsi" w:cstheme="minorHAnsi"/>
        </w:rPr>
      </w:pPr>
      <w:r w:rsidRPr="00C40DEA">
        <w:rPr>
          <w:rFonts w:asciiTheme="minorHAnsi" w:hAnsiTheme="minorHAnsi" w:cstheme="minorHAnsi"/>
        </w:rPr>
        <w:sym w:font="Wingdings" w:char="F02B"/>
      </w:r>
      <w:r w:rsidRPr="00C40DEA">
        <w:rPr>
          <w:rFonts w:asciiTheme="minorHAnsi" w:hAnsiTheme="minorHAnsi" w:cstheme="minorHAnsi"/>
        </w:rPr>
        <w:t xml:space="preserve"> </w:t>
      </w:r>
      <w:proofErr w:type="spellStart"/>
      <w:r w:rsidRPr="00C40DEA">
        <w:rPr>
          <w:rFonts w:asciiTheme="minorHAnsi" w:hAnsiTheme="minorHAnsi" w:cstheme="minorHAnsi"/>
        </w:rPr>
        <w:t>P.O</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Box</w:t>
      </w:r>
      <w:proofErr w:type="spellEnd"/>
      <w:r w:rsidRPr="00C40DEA">
        <w:rPr>
          <w:rFonts w:asciiTheme="minorHAnsi" w:hAnsiTheme="minorHAnsi" w:cstheme="minorHAnsi"/>
        </w:rPr>
        <w:t xml:space="preserve"> 86, </w:t>
      </w:r>
      <w:proofErr w:type="spellStart"/>
      <w:r w:rsidRPr="00C40DEA">
        <w:rPr>
          <w:rFonts w:asciiTheme="minorHAnsi" w:hAnsiTheme="minorHAnsi" w:cstheme="minorHAnsi"/>
        </w:rPr>
        <w:t>CH</w:t>
      </w:r>
      <w:proofErr w:type="spellEnd"/>
      <w:r w:rsidRPr="00C40DEA">
        <w:rPr>
          <w:rFonts w:asciiTheme="minorHAnsi" w:hAnsiTheme="minorHAnsi" w:cstheme="minorHAnsi"/>
        </w:rPr>
        <w:t xml:space="preserve"> - 1000 </w:t>
      </w:r>
      <w:proofErr w:type="spellStart"/>
      <w:r w:rsidRPr="00C40DEA">
        <w:rPr>
          <w:rFonts w:asciiTheme="minorHAnsi" w:hAnsiTheme="minorHAnsi" w:cstheme="minorHAnsi"/>
        </w:rPr>
        <w:t>Lausanne</w:t>
      </w:r>
      <w:proofErr w:type="spellEnd"/>
      <w:r w:rsidRPr="00C40DEA">
        <w:rPr>
          <w:rFonts w:asciiTheme="minorHAnsi" w:hAnsiTheme="minorHAnsi" w:cstheme="minorHAnsi"/>
        </w:rPr>
        <w:t xml:space="preserve"> 12</w:t>
      </w:r>
    </w:p>
    <w:p w:rsidR="00443D1C" w:rsidRPr="00C40DEA" w:rsidRDefault="00443D1C" w:rsidP="00AF6D24">
      <w:pPr>
        <w:tabs>
          <w:tab w:val="left" w:pos="8647"/>
        </w:tabs>
        <w:spacing w:line="360" w:lineRule="auto"/>
        <w:ind w:right="382"/>
        <w:rPr>
          <w:rFonts w:asciiTheme="minorHAnsi" w:hAnsiTheme="minorHAnsi" w:cstheme="minorHAnsi"/>
        </w:rPr>
      </w:pPr>
      <w:r w:rsidRPr="00C40DEA">
        <w:rPr>
          <w:rFonts w:asciiTheme="minorHAnsi" w:hAnsiTheme="minorHAnsi" w:cstheme="minorHAnsi"/>
        </w:rPr>
        <w:sym w:font="Wingdings" w:char="F028"/>
      </w:r>
      <w:r w:rsidRPr="00C40DEA">
        <w:rPr>
          <w:rFonts w:asciiTheme="minorHAnsi" w:hAnsiTheme="minorHAnsi" w:cstheme="minorHAnsi"/>
        </w:rPr>
        <w:t xml:space="preserve"> +41 21 654 44 11, </w:t>
      </w:r>
      <w:proofErr w:type="spellStart"/>
      <w:r w:rsidRPr="00C40DEA">
        <w:rPr>
          <w:rFonts w:asciiTheme="minorHAnsi" w:hAnsiTheme="minorHAnsi" w:cstheme="minorHAnsi"/>
        </w:rPr>
        <w:t>fax</w:t>
      </w:r>
      <w:proofErr w:type="spellEnd"/>
      <w:r w:rsidRPr="00C40DEA">
        <w:rPr>
          <w:rFonts w:asciiTheme="minorHAnsi" w:hAnsiTheme="minorHAnsi" w:cstheme="minorHAnsi"/>
        </w:rPr>
        <w:t>: +41 21 653 54 32</w:t>
      </w:r>
    </w:p>
    <w:p w:rsidR="00443D1C" w:rsidRPr="00C40DEA" w:rsidRDefault="00443D1C" w:rsidP="00F12A27">
      <w:pPr>
        <w:tabs>
          <w:tab w:val="left" w:pos="851"/>
        </w:tabs>
        <w:spacing w:line="360" w:lineRule="auto"/>
        <w:ind w:right="382"/>
        <w:rPr>
          <w:rFonts w:asciiTheme="minorHAnsi" w:hAnsiTheme="minorHAnsi" w:cstheme="minorHAnsi"/>
        </w:rPr>
      </w:pPr>
      <w:r w:rsidRPr="00C40DEA">
        <w:rPr>
          <w:rFonts w:asciiTheme="minorHAnsi" w:hAnsiTheme="minorHAnsi" w:cstheme="minorHAnsi"/>
        </w:rPr>
        <w:t>E-</w:t>
      </w:r>
      <w:r w:rsidR="007C40FD" w:rsidRPr="00C40DEA">
        <w:rPr>
          <w:rFonts w:asciiTheme="minorHAnsi" w:hAnsiTheme="minorHAnsi" w:cstheme="minorHAnsi"/>
        </w:rPr>
        <w:t>pošta</w:t>
      </w:r>
      <w:r w:rsidRPr="00C40DEA">
        <w:rPr>
          <w:rFonts w:asciiTheme="minorHAnsi" w:hAnsiTheme="minorHAnsi" w:cstheme="minorHAnsi"/>
        </w:rPr>
        <w:t>:</w:t>
      </w:r>
      <w:r w:rsidR="00F12A27" w:rsidRPr="00C40DEA">
        <w:rPr>
          <w:rFonts w:asciiTheme="minorHAnsi" w:hAnsiTheme="minorHAnsi" w:cstheme="minorHAnsi"/>
        </w:rPr>
        <w:tab/>
      </w:r>
      <w:hyperlink r:id="rId8" w:history="1">
        <w:r w:rsidRPr="00C40DEA">
          <w:rPr>
            <w:rStyle w:val="Hiperpovezava"/>
            <w:rFonts w:asciiTheme="minorHAnsi" w:hAnsiTheme="minorHAnsi" w:cstheme="minorHAnsi"/>
          </w:rPr>
          <w:t>fidic@pobox.com</w:t>
        </w:r>
      </w:hyperlink>
    </w:p>
    <w:p w:rsidR="00443D1C" w:rsidRPr="00C40DEA" w:rsidRDefault="00443D1C" w:rsidP="00F12A27">
      <w:pPr>
        <w:tabs>
          <w:tab w:val="left" w:pos="851"/>
        </w:tabs>
        <w:spacing w:line="360" w:lineRule="auto"/>
        <w:ind w:right="382"/>
        <w:rPr>
          <w:rFonts w:asciiTheme="minorHAnsi" w:hAnsiTheme="minorHAnsi" w:cstheme="minorHAnsi"/>
        </w:rPr>
      </w:pPr>
      <w:r w:rsidRPr="00C40DEA">
        <w:rPr>
          <w:rFonts w:asciiTheme="minorHAnsi" w:hAnsiTheme="minorHAnsi" w:cstheme="minorHAnsi"/>
        </w:rPr>
        <w:t>WWW</w:t>
      </w:r>
      <w:r w:rsidR="00F12A27" w:rsidRPr="00C40DEA">
        <w:rPr>
          <w:rFonts w:asciiTheme="minorHAnsi" w:hAnsiTheme="minorHAnsi" w:cstheme="minorHAnsi"/>
        </w:rPr>
        <w:tab/>
      </w:r>
      <w:r w:rsidRPr="00C40DEA">
        <w:rPr>
          <w:rFonts w:asciiTheme="minorHAnsi" w:hAnsiTheme="minorHAnsi" w:cstheme="minorHAnsi"/>
        </w:rPr>
        <w:t>http://www.fidic.org</w:t>
      </w:r>
    </w:p>
    <w:p w:rsidR="00443D1C" w:rsidRPr="00C40DEA" w:rsidRDefault="00443D1C" w:rsidP="00AF6D24">
      <w:pPr>
        <w:tabs>
          <w:tab w:val="left" w:pos="8647"/>
        </w:tabs>
        <w:ind w:right="382"/>
        <w:jc w:val="both"/>
        <w:rPr>
          <w:rFonts w:asciiTheme="minorHAnsi" w:hAnsiTheme="minorHAnsi" w:cstheme="minorHAnsi"/>
        </w:rPr>
      </w:pPr>
    </w:p>
    <w:p w:rsidR="00443D1C" w:rsidRPr="00C40DEA" w:rsidRDefault="00443D1C" w:rsidP="00AF6D24">
      <w:pPr>
        <w:tabs>
          <w:tab w:val="left" w:pos="8647"/>
        </w:tabs>
        <w:ind w:right="382"/>
        <w:jc w:val="both"/>
        <w:rPr>
          <w:rFonts w:asciiTheme="minorHAnsi" w:hAnsiTheme="minorHAnsi" w:cstheme="minorHAnsi"/>
        </w:rPr>
      </w:pPr>
    </w:p>
    <w:p w:rsidR="00443D1C" w:rsidRPr="00C40DEA" w:rsidRDefault="00443D1C" w:rsidP="00AF6D24">
      <w:pPr>
        <w:tabs>
          <w:tab w:val="left" w:pos="8647"/>
        </w:tabs>
        <w:ind w:right="382"/>
        <w:jc w:val="both"/>
        <w:rPr>
          <w:rFonts w:asciiTheme="minorHAnsi" w:hAnsiTheme="minorHAnsi" w:cstheme="minorHAnsi"/>
        </w:rPr>
      </w:pPr>
      <w:r w:rsidRPr="00C40DEA">
        <w:rPr>
          <w:rFonts w:asciiTheme="minorHAnsi" w:hAnsiTheme="minorHAnsi" w:cstheme="minorHAnsi"/>
        </w:rPr>
        <w:t>V Sloveniji jo izdaja:</w:t>
      </w:r>
    </w:p>
    <w:p w:rsidR="00443D1C" w:rsidRPr="00C40DEA" w:rsidRDefault="00443D1C" w:rsidP="00AF6D24">
      <w:pPr>
        <w:tabs>
          <w:tab w:val="left" w:pos="8647"/>
        </w:tabs>
        <w:ind w:right="382"/>
        <w:jc w:val="both"/>
        <w:rPr>
          <w:rFonts w:asciiTheme="minorHAnsi" w:hAnsiTheme="minorHAnsi" w:cstheme="minorHAnsi"/>
          <w:sz w:val="16"/>
          <w:szCs w:val="16"/>
        </w:rPr>
      </w:pPr>
    </w:p>
    <w:p w:rsidR="00443D1C" w:rsidRPr="00C40DEA" w:rsidRDefault="00443D1C" w:rsidP="00AF6D24">
      <w:pPr>
        <w:tabs>
          <w:tab w:val="left" w:pos="8647"/>
        </w:tabs>
        <w:spacing w:line="360" w:lineRule="auto"/>
        <w:ind w:right="382"/>
        <w:rPr>
          <w:rFonts w:asciiTheme="minorHAnsi" w:hAnsiTheme="minorHAnsi" w:cstheme="minorHAnsi"/>
        </w:rPr>
      </w:pPr>
      <w:r w:rsidRPr="00C40DEA">
        <w:rPr>
          <w:rFonts w:asciiTheme="minorHAnsi" w:hAnsiTheme="minorHAnsi" w:cstheme="minorHAnsi"/>
        </w:rPr>
        <w:t>Gospodarska zbornica Slovenije</w:t>
      </w:r>
    </w:p>
    <w:p w:rsidR="00443D1C" w:rsidRPr="00C40DEA" w:rsidRDefault="00FE698B" w:rsidP="00AF6D24">
      <w:pPr>
        <w:tabs>
          <w:tab w:val="left" w:pos="8647"/>
        </w:tabs>
        <w:spacing w:line="360" w:lineRule="auto"/>
        <w:ind w:right="382"/>
        <w:rPr>
          <w:rFonts w:asciiTheme="minorHAnsi" w:hAnsiTheme="minorHAnsi" w:cstheme="minorHAnsi"/>
        </w:rPr>
      </w:pPr>
      <w:r w:rsidRPr="00C40DEA">
        <w:rPr>
          <w:rFonts w:asciiTheme="minorHAnsi" w:hAnsiTheme="minorHAnsi" w:cstheme="minorHAnsi"/>
        </w:rPr>
        <w:t xml:space="preserve">Združenje za svetovalni inženiring - ZSI </w:t>
      </w:r>
    </w:p>
    <w:p w:rsidR="00443D1C" w:rsidRPr="00C40DEA" w:rsidRDefault="00443D1C" w:rsidP="00AF6D24">
      <w:pPr>
        <w:tabs>
          <w:tab w:val="left" w:pos="8647"/>
        </w:tabs>
        <w:spacing w:line="360" w:lineRule="auto"/>
        <w:ind w:right="382"/>
        <w:rPr>
          <w:rFonts w:asciiTheme="minorHAnsi" w:hAnsiTheme="minorHAnsi" w:cstheme="minorHAnsi"/>
        </w:rPr>
      </w:pPr>
      <w:r w:rsidRPr="00C40DEA">
        <w:rPr>
          <w:rFonts w:asciiTheme="minorHAnsi" w:hAnsiTheme="minorHAnsi" w:cstheme="minorHAnsi"/>
        </w:rPr>
        <w:sym w:font="Wingdings" w:char="F02B"/>
      </w:r>
      <w:r w:rsidRPr="00C40DEA">
        <w:rPr>
          <w:rFonts w:asciiTheme="minorHAnsi" w:hAnsiTheme="minorHAnsi" w:cstheme="minorHAnsi"/>
        </w:rPr>
        <w:t xml:space="preserve"> Dimičeva 13, 1504 Ljubljana</w:t>
      </w:r>
    </w:p>
    <w:p w:rsidR="00443D1C" w:rsidRPr="00C40DEA" w:rsidRDefault="00443D1C" w:rsidP="00AF6D24">
      <w:pPr>
        <w:tabs>
          <w:tab w:val="left" w:pos="8647"/>
        </w:tabs>
        <w:spacing w:line="360" w:lineRule="auto"/>
        <w:ind w:right="382"/>
        <w:rPr>
          <w:rFonts w:asciiTheme="minorHAnsi" w:hAnsiTheme="minorHAnsi" w:cstheme="minorHAnsi"/>
        </w:rPr>
      </w:pPr>
      <w:r w:rsidRPr="00C40DEA">
        <w:rPr>
          <w:rFonts w:asciiTheme="minorHAnsi" w:hAnsiTheme="minorHAnsi" w:cstheme="minorHAnsi"/>
        </w:rPr>
        <w:sym w:font="Wingdings" w:char="F028"/>
      </w:r>
      <w:r w:rsidRPr="00C40DEA">
        <w:rPr>
          <w:rFonts w:asciiTheme="minorHAnsi" w:hAnsiTheme="minorHAnsi" w:cstheme="minorHAnsi"/>
        </w:rPr>
        <w:t xml:space="preserve"> + 386 1 58 98 254, </w:t>
      </w:r>
      <w:proofErr w:type="spellStart"/>
      <w:r w:rsidRPr="00C40DEA">
        <w:rPr>
          <w:rFonts w:asciiTheme="minorHAnsi" w:hAnsiTheme="minorHAnsi" w:cstheme="minorHAnsi"/>
        </w:rPr>
        <w:t>fax</w:t>
      </w:r>
      <w:proofErr w:type="spellEnd"/>
      <w:r w:rsidRPr="00C40DEA">
        <w:rPr>
          <w:rFonts w:asciiTheme="minorHAnsi" w:hAnsiTheme="minorHAnsi" w:cstheme="minorHAnsi"/>
        </w:rPr>
        <w:t>: +386 1 58 98 200</w:t>
      </w:r>
    </w:p>
    <w:p w:rsidR="00443D1C" w:rsidRPr="00C40DEA" w:rsidRDefault="00443D1C" w:rsidP="00F12A27">
      <w:pPr>
        <w:tabs>
          <w:tab w:val="left" w:pos="851"/>
        </w:tabs>
        <w:spacing w:line="360" w:lineRule="auto"/>
        <w:ind w:right="382"/>
        <w:rPr>
          <w:rFonts w:asciiTheme="minorHAnsi" w:hAnsiTheme="minorHAnsi" w:cstheme="minorHAnsi"/>
        </w:rPr>
      </w:pPr>
      <w:r w:rsidRPr="00C40DEA">
        <w:rPr>
          <w:rFonts w:asciiTheme="minorHAnsi" w:hAnsiTheme="minorHAnsi" w:cstheme="minorHAnsi"/>
        </w:rPr>
        <w:t>E-</w:t>
      </w:r>
      <w:r w:rsidR="007C40FD" w:rsidRPr="00C40DEA">
        <w:rPr>
          <w:rFonts w:asciiTheme="minorHAnsi" w:hAnsiTheme="minorHAnsi" w:cstheme="minorHAnsi"/>
        </w:rPr>
        <w:t>pošta</w:t>
      </w:r>
      <w:r w:rsidRPr="00C40DEA">
        <w:rPr>
          <w:rFonts w:asciiTheme="minorHAnsi" w:hAnsiTheme="minorHAnsi" w:cstheme="minorHAnsi"/>
        </w:rPr>
        <w:t>:</w:t>
      </w:r>
      <w:r w:rsidRPr="00C40DEA">
        <w:rPr>
          <w:rFonts w:asciiTheme="minorHAnsi" w:hAnsiTheme="minorHAnsi" w:cstheme="minorHAnsi"/>
        </w:rPr>
        <w:tab/>
      </w:r>
      <w:hyperlink r:id="rId9" w:history="1">
        <w:r w:rsidRPr="00C40DEA">
          <w:rPr>
            <w:rStyle w:val="Hiperpovezava"/>
            <w:rFonts w:asciiTheme="minorHAnsi" w:hAnsiTheme="minorHAnsi" w:cstheme="minorHAnsi"/>
          </w:rPr>
          <w:t>silva.rantasa@gzs.si</w:t>
        </w:r>
      </w:hyperlink>
    </w:p>
    <w:p w:rsidR="00443D1C" w:rsidRPr="00C40DEA" w:rsidRDefault="00443D1C" w:rsidP="00AF6D24">
      <w:pPr>
        <w:tabs>
          <w:tab w:val="left" w:pos="8647"/>
        </w:tabs>
        <w:ind w:right="382"/>
        <w:jc w:val="both"/>
        <w:rPr>
          <w:rFonts w:asciiTheme="minorHAnsi" w:hAnsiTheme="minorHAnsi" w:cstheme="minorHAnsi"/>
        </w:rPr>
      </w:pPr>
    </w:p>
    <w:p w:rsidR="00443D1C" w:rsidRPr="00C40DEA" w:rsidRDefault="00443D1C" w:rsidP="00AF6D24">
      <w:pPr>
        <w:tabs>
          <w:tab w:val="left" w:pos="8647"/>
        </w:tabs>
        <w:ind w:right="382"/>
        <w:jc w:val="both"/>
        <w:rPr>
          <w:rFonts w:asciiTheme="minorHAnsi" w:hAnsiTheme="minorHAnsi" w:cstheme="minorHAnsi"/>
        </w:rPr>
      </w:pPr>
      <w:r w:rsidRPr="00C40DEA">
        <w:rPr>
          <w:rFonts w:asciiTheme="minorHAnsi" w:hAnsiTheme="minorHAnsi" w:cstheme="minorHAnsi"/>
        </w:rPr>
        <w:t xml:space="preserve">Ti </w:t>
      </w:r>
      <w:r w:rsidR="0063284B" w:rsidRPr="00C40DEA">
        <w:rPr>
          <w:rFonts w:asciiTheme="minorHAnsi" w:hAnsiTheme="minorHAnsi" w:cstheme="minorHAnsi"/>
        </w:rPr>
        <w:t>S</w:t>
      </w:r>
      <w:r w:rsidRPr="00C40DEA">
        <w:rPr>
          <w:rFonts w:asciiTheme="minorHAnsi" w:hAnsiTheme="minorHAnsi" w:cstheme="minorHAnsi"/>
        </w:rPr>
        <w:t xml:space="preserve">plošni pogoji pogodbe so predmet sprememb in dodatkov, ki so opisani v </w:t>
      </w:r>
      <w:r w:rsidR="008F6E59" w:rsidRPr="00C40DEA">
        <w:rPr>
          <w:rFonts w:asciiTheme="minorHAnsi" w:hAnsiTheme="minorHAnsi" w:cstheme="minorHAnsi"/>
          <w:color w:val="000000"/>
          <w:szCs w:val="20"/>
        </w:rPr>
        <w:t>Podpoglavju 2.3 – Posebni pogoji pogodbe</w:t>
      </w:r>
      <w:r w:rsidRPr="00C40DEA">
        <w:rPr>
          <w:rFonts w:asciiTheme="minorHAnsi" w:hAnsiTheme="minorHAnsi" w:cstheme="minorHAnsi"/>
        </w:rPr>
        <w:t>.</w:t>
      </w:r>
    </w:p>
    <w:p w:rsidR="00443D1C" w:rsidRPr="00C40DEA" w:rsidRDefault="00443D1C" w:rsidP="00AF6D24">
      <w:pPr>
        <w:tabs>
          <w:tab w:val="left" w:pos="8647"/>
        </w:tabs>
        <w:ind w:right="382"/>
        <w:jc w:val="both"/>
        <w:rPr>
          <w:rFonts w:asciiTheme="minorHAnsi" w:hAnsiTheme="minorHAnsi" w:cstheme="minorHAnsi"/>
        </w:rPr>
      </w:pPr>
    </w:p>
    <w:p w:rsidR="005D6DBC" w:rsidRPr="00C40DEA" w:rsidRDefault="00BD2F44" w:rsidP="00AF6D24">
      <w:pPr>
        <w:tabs>
          <w:tab w:val="left" w:pos="8647"/>
        </w:tabs>
        <w:ind w:right="382"/>
        <w:jc w:val="both"/>
        <w:rPr>
          <w:rFonts w:asciiTheme="minorHAnsi" w:hAnsiTheme="minorHAnsi" w:cstheme="minorHAnsi"/>
        </w:rPr>
      </w:pPr>
      <w:r w:rsidRPr="00C40DEA">
        <w:rPr>
          <w:rFonts w:asciiTheme="minorHAnsi" w:hAnsiTheme="minorHAnsi" w:cstheme="minorHAnsi"/>
        </w:rPr>
        <w:t xml:space="preserve">Dela v okviru projekta </w:t>
      </w:r>
      <w:r w:rsidR="007B5674" w:rsidRPr="00C40DEA">
        <w:rPr>
          <w:rFonts w:asciiTheme="minorHAnsi" w:hAnsiTheme="minorHAnsi" w:cstheme="minorHAnsi"/>
        </w:rPr>
        <w:t>»</w:t>
      </w:r>
      <w:r w:rsidR="0076442B" w:rsidRPr="00C40DEA">
        <w:rPr>
          <w:rFonts w:asciiTheme="minorHAnsi" w:hAnsiTheme="minorHAnsi" w:cstheme="minorHAnsi"/>
          <w:b/>
          <w:bCs/>
          <w:szCs w:val="20"/>
        </w:rPr>
        <w:t>GRADNJA OBJEKTA VRATA V POMURJE – REGIJSKI PROMOCIJSKI CENTER</w:t>
      </w:r>
      <w:r w:rsidR="007B5674" w:rsidRPr="00C40DEA">
        <w:rPr>
          <w:rFonts w:asciiTheme="minorHAnsi" w:hAnsiTheme="minorHAnsi" w:cstheme="minorHAnsi"/>
        </w:rPr>
        <w:t xml:space="preserve">« </w:t>
      </w:r>
      <w:r w:rsidRPr="00C40DEA">
        <w:rPr>
          <w:rFonts w:asciiTheme="minorHAnsi" w:hAnsiTheme="minorHAnsi" w:cstheme="minorHAnsi"/>
        </w:rPr>
        <w:t xml:space="preserve">bodo izvajana </w:t>
      </w:r>
      <w:r w:rsidR="007B5674" w:rsidRPr="00C40DEA">
        <w:rPr>
          <w:rFonts w:asciiTheme="minorHAnsi" w:hAnsiTheme="minorHAnsi" w:cstheme="minorHAnsi"/>
        </w:rPr>
        <w:t>v skladu s Pogoji gradbenih pogodb za gradbena in inženirska dela, ki jih načrtuje naročnik (</w:t>
      </w:r>
      <w:r w:rsidR="00200694" w:rsidRPr="00C40DEA">
        <w:rPr>
          <w:rFonts w:asciiTheme="minorHAnsi" w:hAnsiTheme="minorHAnsi" w:cstheme="minorHAnsi"/>
        </w:rPr>
        <w:t xml:space="preserve">FIDIC </w:t>
      </w:r>
      <w:r w:rsidR="007842BF" w:rsidRPr="00C40DEA">
        <w:rPr>
          <w:rFonts w:asciiTheme="minorHAnsi" w:hAnsiTheme="minorHAnsi" w:cstheme="minorHAnsi"/>
        </w:rPr>
        <w:t>R</w:t>
      </w:r>
      <w:r w:rsidR="007B5674" w:rsidRPr="00C40DEA">
        <w:rPr>
          <w:rFonts w:asciiTheme="minorHAnsi" w:hAnsiTheme="minorHAnsi" w:cstheme="minorHAnsi"/>
        </w:rPr>
        <w:t>deča knjiga), prva izdaja 1999</w:t>
      </w:r>
      <w:r w:rsidR="00565188" w:rsidRPr="00C40DEA">
        <w:rPr>
          <w:rFonts w:asciiTheme="minorHAnsi" w:hAnsiTheme="minorHAnsi" w:cstheme="minorHAnsi"/>
        </w:rPr>
        <w:t>, prevedena v slovenski jezik leta 2001, ISBN 2-88432-022-9</w:t>
      </w:r>
      <w:r w:rsidR="007B5674" w:rsidRPr="00C40DEA">
        <w:rPr>
          <w:rFonts w:asciiTheme="minorHAnsi" w:hAnsiTheme="minorHAnsi" w:cstheme="minorHAnsi"/>
        </w:rPr>
        <w:t>.</w:t>
      </w:r>
    </w:p>
    <w:p w:rsidR="008F6E59" w:rsidRPr="00C40DEA" w:rsidRDefault="008F6E59" w:rsidP="00AF6D24">
      <w:pPr>
        <w:tabs>
          <w:tab w:val="left" w:pos="8647"/>
        </w:tabs>
        <w:ind w:right="382"/>
        <w:jc w:val="both"/>
        <w:rPr>
          <w:rFonts w:asciiTheme="minorHAnsi" w:hAnsiTheme="minorHAnsi" w:cstheme="minorHAnsi"/>
        </w:rPr>
      </w:pPr>
    </w:p>
    <w:p w:rsidR="00443D1C" w:rsidRPr="00C40DEA" w:rsidRDefault="008F6E59" w:rsidP="00AF6D24">
      <w:pPr>
        <w:pStyle w:val="Telobesedila"/>
        <w:tabs>
          <w:tab w:val="left" w:pos="8647"/>
        </w:tabs>
        <w:ind w:right="382"/>
        <w:rPr>
          <w:rFonts w:asciiTheme="minorHAnsi" w:hAnsiTheme="minorHAnsi" w:cstheme="minorHAnsi"/>
          <w:b/>
        </w:rPr>
      </w:pPr>
      <w:r w:rsidRPr="00C40DEA">
        <w:rPr>
          <w:rFonts w:asciiTheme="minorHAnsi" w:hAnsiTheme="minorHAnsi" w:cstheme="minorHAnsi"/>
          <w:b/>
          <w:color w:val="000000"/>
        </w:rPr>
        <w:t>Smatra se, da je ponudnik seznanjen s to verzijo Splošnih pogojev pogodbe FIDIC in bo moral, na zahtevo naročnika, predložiti njihov izvod, podpisan in parafiran s strani osebe, pooblaščene za podpis pogodbe.</w:t>
      </w:r>
    </w:p>
    <w:p w:rsidR="00405636" w:rsidRPr="00C40DEA" w:rsidRDefault="00405636">
      <w:pPr>
        <w:spacing w:after="200" w:line="276" w:lineRule="auto"/>
        <w:rPr>
          <w:rFonts w:asciiTheme="minorHAnsi" w:hAnsiTheme="minorHAnsi" w:cstheme="minorHAnsi"/>
          <w:b/>
          <w:color w:val="000080"/>
          <w:sz w:val="28"/>
          <w:szCs w:val="28"/>
        </w:rPr>
      </w:pPr>
      <w:r w:rsidRPr="00C40DEA">
        <w:rPr>
          <w:rFonts w:asciiTheme="minorHAnsi" w:hAnsiTheme="minorHAnsi" w:cstheme="minorHAnsi"/>
          <w:b/>
          <w:color w:val="000080"/>
          <w:sz w:val="28"/>
          <w:szCs w:val="28"/>
        </w:rPr>
        <w:br w:type="page"/>
      </w: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rPr>
          <w:rFonts w:asciiTheme="minorHAnsi" w:hAnsiTheme="minorHAnsi" w:cstheme="minorHAnsi"/>
          <w:color w:val="000000"/>
        </w:rPr>
      </w:pPr>
    </w:p>
    <w:p w:rsidR="00405636" w:rsidRPr="00C40DEA" w:rsidRDefault="00405636" w:rsidP="00405636">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POGLAVJE 2</w:t>
      </w: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pStyle w:val="Naslov5"/>
        <w:ind w:right="502"/>
        <w:jc w:val="center"/>
        <w:rPr>
          <w:rFonts w:asciiTheme="minorHAnsi" w:hAnsiTheme="minorHAnsi" w:cstheme="minorHAnsi"/>
          <w:bCs w:val="0"/>
          <w:i w:val="0"/>
          <w:color w:val="333399"/>
          <w:sz w:val="36"/>
          <w:szCs w:val="20"/>
        </w:rPr>
      </w:pPr>
      <w:r w:rsidRPr="00C40DEA">
        <w:rPr>
          <w:rFonts w:asciiTheme="minorHAnsi" w:hAnsiTheme="minorHAnsi" w:cstheme="minorHAnsi"/>
          <w:bCs w:val="0"/>
          <w:i w:val="0"/>
          <w:color w:val="333399"/>
          <w:sz w:val="36"/>
          <w:szCs w:val="20"/>
        </w:rPr>
        <w:t>POGODBA</w:t>
      </w: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center"/>
        <w:rPr>
          <w:rFonts w:asciiTheme="minorHAnsi" w:hAnsiTheme="minorHAnsi" w:cstheme="minorHAnsi"/>
          <w:b/>
          <w:color w:val="000000"/>
          <w:sz w:val="32"/>
          <w:szCs w:val="20"/>
        </w:rPr>
      </w:pPr>
      <w:r w:rsidRPr="00C40DEA">
        <w:rPr>
          <w:rFonts w:asciiTheme="minorHAnsi" w:hAnsiTheme="minorHAnsi" w:cstheme="minorHAnsi"/>
          <w:b/>
          <w:color w:val="000000"/>
          <w:sz w:val="32"/>
          <w:szCs w:val="20"/>
          <w:u w:val="single"/>
        </w:rPr>
        <w:t>Podpoglavje 2.3.</w:t>
      </w: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both"/>
        <w:rPr>
          <w:rFonts w:asciiTheme="minorHAnsi" w:hAnsiTheme="minorHAnsi" w:cstheme="minorHAnsi"/>
          <w:color w:val="000000"/>
        </w:rPr>
      </w:pPr>
    </w:p>
    <w:p w:rsidR="00405636" w:rsidRPr="00C40DEA" w:rsidRDefault="00405636" w:rsidP="00405636">
      <w:pPr>
        <w:ind w:right="502"/>
        <w:jc w:val="center"/>
        <w:rPr>
          <w:rFonts w:asciiTheme="minorHAnsi" w:hAnsiTheme="minorHAnsi" w:cstheme="minorHAnsi"/>
          <w:b/>
          <w:color w:val="000000"/>
          <w:sz w:val="32"/>
          <w:szCs w:val="20"/>
          <w:u w:val="single"/>
        </w:rPr>
      </w:pPr>
      <w:r w:rsidRPr="00C40DEA">
        <w:rPr>
          <w:rFonts w:asciiTheme="minorHAnsi" w:hAnsiTheme="minorHAnsi" w:cstheme="minorHAnsi"/>
          <w:b/>
          <w:color w:val="000000"/>
          <w:sz w:val="32"/>
          <w:szCs w:val="20"/>
        </w:rPr>
        <w:t>Posebni pogoji pogodbe</w:t>
      </w:r>
    </w:p>
    <w:p w:rsidR="00405636" w:rsidRPr="00C40DEA" w:rsidRDefault="00405636" w:rsidP="00405636">
      <w:pPr>
        <w:ind w:right="502"/>
        <w:jc w:val="both"/>
        <w:rPr>
          <w:rFonts w:asciiTheme="minorHAnsi" w:hAnsiTheme="minorHAnsi" w:cstheme="minorHAnsi"/>
          <w:color w:val="000000"/>
        </w:rPr>
      </w:pPr>
    </w:p>
    <w:p w:rsidR="00443D1C" w:rsidRPr="00C40DEA" w:rsidRDefault="00443D1C" w:rsidP="00AF6D24">
      <w:pPr>
        <w:tabs>
          <w:tab w:val="left" w:pos="8647"/>
        </w:tabs>
        <w:ind w:right="382"/>
        <w:jc w:val="both"/>
        <w:rPr>
          <w:rFonts w:asciiTheme="minorHAnsi" w:hAnsiTheme="minorHAnsi" w:cstheme="minorHAnsi"/>
        </w:rPr>
      </w:pPr>
      <w:r w:rsidRPr="00C40DEA">
        <w:rPr>
          <w:rFonts w:asciiTheme="minorHAnsi" w:hAnsiTheme="minorHAnsi" w:cstheme="minorHAnsi"/>
          <w:b/>
          <w:color w:val="000080"/>
          <w:sz w:val="28"/>
          <w:szCs w:val="28"/>
        </w:rPr>
        <w:br w:type="page"/>
      </w:r>
    </w:p>
    <w:p w:rsidR="00140464" w:rsidRPr="00C40DEA" w:rsidRDefault="00140464" w:rsidP="00AF6D24">
      <w:pPr>
        <w:tabs>
          <w:tab w:val="left" w:pos="8647"/>
        </w:tabs>
        <w:ind w:right="382"/>
        <w:jc w:val="center"/>
        <w:rPr>
          <w:rFonts w:asciiTheme="minorHAnsi" w:hAnsiTheme="minorHAnsi" w:cstheme="minorHAnsi"/>
          <w:b/>
          <w:color w:val="000080"/>
          <w:sz w:val="28"/>
          <w:szCs w:val="28"/>
        </w:rPr>
      </w:pPr>
      <w:r w:rsidRPr="00C40DEA">
        <w:rPr>
          <w:rFonts w:asciiTheme="minorHAnsi" w:hAnsiTheme="minorHAnsi" w:cstheme="minorHAnsi"/>
          <w:b/>
          <w:color w:val="000080"/>
          <w:sz w:val="28"/>
          <w:szCs w:val="28"/>
        </w:rPr>
        <w:lastRenderedPageBreak/>
        <w:t>POSEBNI POGOJI POGODBE</w:t>
      </w:r>
    </w:p>
    <w:p w:rsidR="00443D1C" w:rsidRPr="00C40DEA" w:rsidRDefault="00443D1C" w:rsidP="00AF6D24">
      <w:pPr>
        <w:tabs>
          <w:tab w:val="left" w:pos="8647"/>
        </w:tabs>
        <w:ind w:right="382"/>
        <w:rPr>
          <w:rFonts w:asciiTheme="minorHAnsi" w:hAnsiTheme="minorHAnsi" w:cstheme="minorHAnsi"/>
        </w:rPr>
      </w:pPr>
    </w:p>
    <w:p w:rsidR="00443D1C" w:rsidRPr="00C40DEA" w:rsidRDefault="00443D1C" w:rsidP="00AF6D24">
      <w:pPr>
        <w:tabs>
          <w:tab w:val="left" w:pos="8647"/>
        </w:tabs>
        <w:ind w:right="382"/>
        <w:rPr>
          <w:rFonts w:asciiTheme="minorHAnsi" w:hAnsiTheme="minorHAnsi" w:cstheme="minorHAnsi"/>
        </w:rPr>
      </w:pPr>
    </w:p>
    <w:p w:rsidR="00443D1C" w:rsidRPr="00C40DEA" w:rsidRDefault="00443D1C" w:rsidP="00AF6D24">
      <w:pPr>
        <w:tabs>
          <w:tab w:val="left" w:pos="540"/>
          <w:tab w:val="left" w:pos="8647"/>
        </w:tabs>
        <w:ind w:left="540" w:right="382" w:hanging="540"/>
        <w:rPr>
          <w:rFonts w:asciiTheme="minorHAnsi" w:hAnsiTheme="minorHAnsi" w:cstheme="minorHAnsi"/>
          <w:b/>
          <w:sz w:val="22"/>
          <w:szCs w:val="22"/>
        </w:rPr>
      </w:pPr>
      <w:r w:rsidRPr="00C40DEA">
        <w:rPr>
          <w:rFonts w:asciiTheme="minorHAnsi" w:hAnsiTheme="minorHAnsi" w:cstheme="minorHAnsi"/>
          <w:b/>
          <w:sz w:val="22"/>
          <w:szCs w:val="22"/>
        </w:rPr>
        <w:t>A.</w:t>
      </w:r>
      <w:r w:rsidRPr="00C40DEA">
        <w:rPr>
          <w:rFonts w:asciiTheme="minorHAnsi" w:hAnsiTheme="minorHAnsi" w:cstheme="minorHAnsi"/>
          <w:b/>
          <w:sz w:val="22"/>
          <w:szCs w:val="22"/>
        </w:rPr>
        <w:tab/>
        <w:t>Reference iz členov v Splošnih pogojih</w:t>
      </w:r>
    </w:p>
    <w:p w:rsidR="00443D1C" w:rsidRPr="00C40DEA" w:rsidRDefault="00443D1C" w:rsidP="00AF6D24">
      <w:pPr>
        <w:tabs>
          <w:tab w:val="left" w:pos="8647"/>
        </w:tabs>
        <w:ind w:right="382"/>
        <w:rPr>
          <w:rFonts w:asciiTheme="minorHAnsi" w:hAnsiTheme="minorHAnsi" w:cstheme="minorHAnsi"/>
          <w:sz w:val="18"/>
          <w:szCs w:val="18"/>
        </w:rPr>
      </w:pP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180" w:right="382"/>
        <w:jc w:val="both"/>
        <w:rPr>
          <w:rFonts w:asciiTheme="minorHAnsi" w:hAnsiTheme="minorHAnsi" w:cstheme="minorHAnsi"/>
          <w:b/>
          <w:szCs w:val="20"/>
        </w:rPr>
      </w:pPr>
      <w:r w:rsidRPr="00C40DEA">
        <w:rPr>
          <w:rFonts w:asciiTheme="minorHAnsi" w:hAnsiTheme="minorHAnsi" w:cstheme="minorHAnsi"/>
          <w:b/>
          <w:szCs w:val="20"/>
        </w:rPr>
        <w:t>1.</w:t>
      </w:r>
      <w:r w:rsidRPr="00C40DEA">
        <w:rPr>
          <w:rFonts w:asciiTheme="minorHAnsi" w:hAnsiTheme="minorHAnsi" w:cstheme="minorHAnsi"/>
          <w:b/>
          <w:szCs w:val="20"/>
        </w:rPr>
        <w:tab/>
        <w:t>Definicije</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Izbriše se besedilo odstavka (i) člena 1 [</w:t>
      </w:r>
      <w:r w:rsidRPr="00C40DEA">
        <w:rPr>
          <w:rFonts w:asciiTheme="minorHAnsi" w:hAnsiTheme="minorHAnsi" w:cstheme="minorHAnsi"/>
          <w:i/>
          <w:szCs w:val="20"/>
        </w:rPr>
        <w:t>Definicije</w:t>
      </w:r>
      <w:r w:rsidRPr="00C40DEA">
        <w:rPr>
          <w:rFonts w:asciiTheme="minorHAnsi" w:hAnsiTheme="minorHAnsi" w:cstheme="minorHAnsi"/>
          <w:szCs w:val="20"/>
        </w:rPr>
        <w:t>] in se nadomesti z:</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 xml:space="preserve">»»Projekt« pomeni projekt </w:t>
      </w:r>
      <w:r w:rsidR="00E929E2" w:rsidRPr="00C40DEA">
        <w:rPr>
          <w:rFonts w:asciiTheme="minorHAnsi" w:hAnsiTheme="minorHAnsi" w:cstheme="minorHAnsi"/>
          <w:b/>
          <w:bCs/>
          <w:color w:val="000080"/>
          <w:szCs w:val="20"/>
        </w:rPr>
        <w:t>Storitve inženirja po pogodbenih določilih FIDIC in nadzornika po Zakonu o graditvi objektov pri izvedbi projekta</w:t>
      </w:r>
      <w:r w:rsidRPr="00C40DEA">
        <w:rPr>
          <w:rFonts w:asciiTheme="minorHAnsi" w:hAnsiTheme="minorHAnsi" w:cstheme="minorHAnsi"/>
          <w:b/>
          <w:color w:val="333399"/>
          <w:szCs w:val="20"/>
        </w:rPr>
        <w:t xml:space="preserve"> »</w:t>
      </w:r>
      <w:r w:rsidR="0076442B" w:rsidRPr="00C40DEA">
        <w:rPr>
          <w:rFonts w:asciiTheme="minorHAnsi" w:hAnsiTheme="minorHAnsi" w:cstheme="minorHAnsi"/>
          <w:b/>
          <w:bCs/>
          <w:color w:val="000080"/>
          <w:szCs w:val="20"/>
        </w:rPr>
        <w:t>GRADNJA OBJEKTA VRATA V POMURJE – REGIJSKI PROMOCIJSKI CENTER</w:t>
      </w:r>
      <w:r w:rsidRPr="00C40DEA">
        <w:rPr>
          <w:rFonts w:asciiTheme="minorHAnsi" w:hAnsiTheme="minorHAnsi" w:cstheme="minorHAnsi"/>
          <w:b/>
          <w:color w:val="333399"/>
          <w:szCs w:val="20"/>
        </w:rPr>
        <w:t>«</w:t>
      </w:r>
      <w:r w:rsidRPr="00C40DEA">
        <w:rPr>
          <w:rFonts w:asciiTheme="minorHAnsi" w:hAnsiTheme="minorHAnsi" w:cstheme="minorHAnsi"/>
          <w:szCs w:val="20"/>
        </w:rPr>
        <w:t xml:space="preserve"> in za katerega se dela zahtevajo.«. </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Na koncu odstavka (v) člena 1 [</w:t>
      </w:r>
      <w:r w:rsidRPr="00C40DEA">
        <w:rPr>
          <w:rFonts w:asciiTheme="minorHAnsi" w:hAnsiTheme="minorHAnsi" w:cstheme="minorHAnsi"/>
          <w:i/>
          <w:szCs w:val="20"/>
        </w:rPr>
        <w:t>Definicije</w:t>
      </w:r>
      <w:r w:rsidRPr="00C40DEA">
        <w:rPr>
          <w:rFonts w:asciiTheme="minorHAnsi" w:hAnsiTheme="minorHAnsi" w:cstheme="minorHAnsi"/>
          <w:szCs w:val="20"/>
        </w:rPr>
        <w:t>] se doda besedilo:</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09" w:right="382"/>
        <w:jc w:val="both"/>
        <w:rPr>
          <w:rFonts w:asciiTheme="minorHAnsi" w:hAnsiTheme="minorHAnsi" w:cstheme="minorHAnsi"/>
          <w:szCs w:val="20"/>
        </w:rPr>
      </w:pPr>
      <w:r w:rsidRPr="00C40DEA">
        <w:rPr>
          <w:rFonts w:asciiTheme="minorHAnsi" w:hAnsiTheme="minorHAnsi" w:cstheme="minorHAnsi"/>
          <w:szCs w:val="20"/>
        </w:rPr>
        <w:t>»</w:t>
      </w:r>
      <w:r w:rsidR="00E929E2" w:rsidRPr="00C40DEA">
        <w:rPr>
          <w:rFonts w:asciiTheme="minorHAnsi" w:hAnsiTheme="minorHAnsi" w:cstheme="minorHAnsi"/>
          <w:szCs w:val="20"/>
        </w:rPr>
        <w:t xml:space="preserve">V nadaljnjem besedilu se termini "svetovalec", "inženir" in "nadzornik" uporabljajo za pogodbeno stranko, ki ima pravice in dolžnosti inženirja po pogodbenih določilih FIDIC </w:t>
      </w:r>
      <w:r w:rsidR="007B5674" w:rsidRPr="00C40DEA">
        <w:rPr>
          <w:rFonts w:asciiTheme="minorHAnsi" w:hAnsiTheme="minorHAnsi" w:cstheme="minorHAnsi"/>
          <w:szCs w:val="20"/>
        </w:rPr>
        <w:t>(</w:t>
      </w:r>
      <w:r w:rsidR="00200694" w:rsidRPr="00C40DEA">
        <w:rPr>
          <w:rFonts w:asciiTheme="minorHAnsi" w:hAnsiTheme="minorHAnsi" w:cstheme="minorHAnsi"/>
          <w:szCs w:val="20"/>
        </w:rPr>
        <w:t xml:space="preserve">FIDIC </w:t>
      </w:r>
      <w:r w:rsidR="007B5674" w:rsidRPr="00C40DEA">
        <w:rPr>
          <w:rFonts w:asciiTheme="minorHAnsi" w:hAnsiTheme="minorHAnsi" w:cstheme="minorHAnsi"/>
          <w:szCs w:val="20"/>
        </w:rPr>
        <w:t>Rdeča knjiga)</w:t>
      </w:r>
      <w:r w:rsidR="00E929E2" w:rsidRPr="00C40DEA">
        <w:rPr>
          <w:rFonts w:asciiTheme="minorHAnsi" w:hAnsiTheme="minorHAnsi" w:cstheme="minorHAnsi"/>
          <w:szCs w:val="20"/>
        </w:rPr>
        <w:t xml:space="preserve"> ter pravice in dolžnosti nadzornika po Zakonu o graditvi objektov. Med termini ni pomenske razlike.</w:t>
      </w:r>
      <w:r w:rsidRPr="00C40DEA">
        <w:rPr>
          <w:rFonts w:asciiTheme="minorHAnsi" w:hAnsiTheme="minorHAnsi" w:cstheme="minorHAnsi"/>
          <w:szCs w:val="20"/>
        </w:rPr>
        <w:t>«.</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180" w:right="382"/>
        <w:jc w:val="both"/>
        <w:rPr>
          <w:rFonts w:asciiTheme="minorHAnsi" w:hAnsiTheme="minorHAnsi" w:cstheme="minorHAnsi"/>
          <w:b/>
          <w:szCs w:val="20"/>
        </w:rPr>
      </w:pPr>
      <w:r w:rsidRPr="00C40DEA">
        <w:rPr>
          <w:rFonts w:asciiTheme="minorHAnsi" w:hAnsiTheme="minorHAnsi" w:cstheme="minorHAnsi"/>
          <w:b/>
          <w:szCs w:val="20"/>
        </w:rPr>
        <w:t>2.</w:t>
      </w:r>
      <w:r w:rsidRPr="00C40DEA">
        <w:rPr>
          <w:rFonts w:asciiTheme="minorHAnsi" w:hAnsiTheme="minorHAnsi" w:cstheme="minorHAnsi"/>
          <w:b/>
          <w:szCs w:val="20"/>
        </w:rPr>
        <w:tab/>
        <w:t>Razlaga</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Izbriše se besedilo odstavka (iii) člena 2 [</w:t>
      </w:r>
      <w:r w:rsidRPr="00C40DEA">
        <w:rPr>
          <w:rFonts w:asciiTheme="minorHAnsi" w:hAnsiTheme="minorHAnsi" w:cstheme="minorHAnsi"/>
          <w:i/>
          <w:szCs w:val="20"/>
        </w:rPr>
        <w:t>Razlaga</w:t>
      </w:r>
      <w:r w:rsidRPr="00C40DEA">
        <w:rPr>
          <w:rFonts w:asciiTheme="minorHAnsi" w:hAnsiTheme="minorHAnsi" w:cstheme="minorHAnsi"/>
          <w:szCs w:val="20"/>
        </w:rPr>
        <w:t>] in se nadomesti z:</w:t>
      </w:r>
    </w:p>
    <w:p w:rsidR="00237796" w:rsidRPr="00C40DEA" w:rsidRDefault="00237796" w:rsidP="00237796">
      <w:pPr>
        <w:tabs>
          <w:tab w:val="left" w:pos="540"/>
        </w:tabs>
        <w:spacing w:line="288" w:lineRule="auto"/>
        <w:ind w:left="540" w:right="382"/>
        <w:jc w:val="both"/>
        <w:rPr>
          <w:rFonts w:asciiTheme="minorHAnsi" w:hAnsiTheme="minorHAnsi" w:cstheme="minorHAnsi"/>
        </w:rPr>
      </w:pPr>
    </w:p>
    <w:p w:rsidR="00237796" w:rsidRPr="00C40DEA" w:rsidRDefault="00237796" w:rsidP="00237796">
      <w:pPr>
        <w:tabs>
          <w:tab w:val="left" w:pos="540"/>
        </w:tabs>
        <w:spacing w:line="288" w:lineRule="auto"/>
        <w:ind w:left="540" w:right="382"/>
        <w:jc w:val="both"/>
        <w:rPr>
          <w:rFonts w:asciiTheme="minorHAnsi" w:hAnsiTheme="minorHAnsi" w:cstheme="minorHAnsi"/>
        </w:rPr>
      </w:pPr>
      <w:r w:rsidRPr="00C40DEA">
        <w:rPr>
          <w:rFonts w:asciiTheme="minorHAnsi" w:hAnsiTheme="minorHAnsi" w:cstheme="minorHAnsi"/>
        </w:rPr>
        <w:t>»Za naslednje dokumente velja, da sestavljajo in se razumejo in razlagajo kot del pogodbe:</w:t>
      </w:r>
    </w:p>
    <w:p w:rsidR="00237796" w:rsidRPr="00C40DEA" w:rsidRDefault="00237796" w:rsidP="00B12C0E">
      <w:pPr>
        <w:numPr>
          <w:ilvl w:val="0"/>
          <w:numId w:val="11"/>
        </w:numPr>
        <w:spacing w:line="288" w:lineRule="auto"/>
        <w:ind w:right="382"/>
        <w:jc w:val="both"/>
        <w:rPr>
          <w:rFonts w:asciiTheme="minorHAnsi" w:hAnsiTheme="minorHAnsi" w:cstheme="minorHAnsi"/>
        </w:rPr>
      </w:pPr>
      <w:r w:rsidRPr="00C40DEA">
        <w:rPr>
          <w:rFonts w:asciiTheme="minorHAnsi" w:hAnsiTheme="minorHAnsi" w:cstheme="minorHAnsi"/>
        </w:rPr>
        <w:t>Dopolnila razpisne dokumentacije, če obstajajo</w:t>
      </w:r>
    </w:p>
    <w:p w:rsidR="00237796" w:rsidRPr="00C40DEA" w:rsidRDefault="00237796" w:rsidP="00B12C0E">
      <w:pPr>
        <w:numPr>
          <w:ilvl w:val="0"/>
          <w:numId w:val="11"/>
        </w:numPr>
        <w:spacing w:line="288" w:lineRule="auto"/>
        <w:ind w:right="382"/>
        <w:jc w:val="both"/>
        <w:rPr>
          <w:rFonts w:asciiTheme="minorHAnsi" w:hAnsiTheme="minorHAnsi" w:cstheme="minorHAnsi"/>
        </w:rPr>
      </w:pPr>
      <w:r w:rsidRPr="00C40DEA">
        <w:rPr>
          <w:rFonts w:asciiTheme="minorHAnsi" w:hAnsiTheme="minorHAnsi" w:cstheme="minorHAnsi"/>
        </w:rPr>
        <w:t xml:space="preserve">Posebni pogoji za storitve med naročnikom in </w:t>
      </w:r>
      <w:r w:rsidRPr="00C40DEA">
        <w:rPr>
          <w:rFonts w:asciiTheme="minorHAnsi" w:hAnsiTheme="minorHAnsi" w:cstheme="minorHAnsi"/>
          <w:color w:val="000000"/>
        </w:rPr>
        <w:t>izvajalcem</w:t>
      </w:r>
      <w:r w:rsidRPr="00C40DEA">
        <w:rPr>
          <w:rFonts w:asciiTheme="minorHAnsi" w:hAnsiTheme="minorHAnsi" w:cstheme="minorHAnsi"/>
        </w:rPr>
        <w:t xml:space="preserve"> z Dodatki.</w:t>
      </w:r>
    </w:p>
    <w:p w:rsidR="00237796" w:rsidRPr="00C40DEA" w:rsidRDefault="00237796" w:rsidP="00237796">
      <w:pPr>
        <w:spacing w:line="288" w:lineRule="auto"/>
        <w:ind w:left="900" w:right="382"/>
        <w:jc w:val="both"/>
        <w:rPr>
          <w:rFonts w:asciiTheme="minorHAnsi" w:hAnsiTheme="minorHAnsi" w:cstheme="minorHAnsi"/>
        </w:rPr>
      </w:pPr>
      <w:r w:rsidRPr="00C40DEA">
        <w:rPr>
          <w:rFonts w:asciiTheme="minorHAnsi" w:hAnsiTheme="minorHAnsi" w:cstheme="minorHAnsi"/>
        </w:rPr>
        <w:t>Dodatki:</w:t>
      </w:r>
    </w:p>
    <w:p w:rsidR="00237796" w:rsidRPr="00C40DEA" w:rsidRDefault="00237796" w:rsidP="00237796">
      <w:pPr>
        <w:spacing w:line="288" w:lineRule="auto"/>
        <w:ind w:left="900" w:right="382"/>
        <w:jc w:val="both"/>
        <w:rPr>
          <w:rFonts w:asciiTheme="minorHAnsi" w:hAnsiTheme="minorHAnsi" w:cstheme="minorHAnsi"/>
        </w:rPr>
      </w:pPr>
      <w:r w:rsidRPr="00C40DEA">
        <w:rPr>
          <w:rFonts w:asciiTheme="minorHAnsi" w:hAnsiTheme="minorHAnsi" w:cstheme="minorHAnsi"/>
        </w:rPr>
        <w:t>Dodatek A</w:t>
      </w:r>
      <w:r w:rsidRPr="00C40DEA">
        <w:rPr>
          <w:rFonts w:asciiTheme="minorHAnsi" w:hAnsiTheme="minorHAnsi" w:cstheme="minorHAnsi"/>
        </w:rPr>
        <w:tab/>
        <w:t>Obseg storitev, vključno s potrjenim načrtom dela s strani naročnika</w:t>
      </w:r>
    </w:p>
    <w:p w:rsidR="00237796" w:rsidRPr="00C40DEA" w:rsidRDefault="00237796" w:rsidP="00237796">
      <w:pPr>
        <w:spacing w:line="288" w:lineRule="auto"/>
        <w:ind w:left="900" w:right="382"/>
        <w:jc w:val="both"/>
        <w:rPr>
          <w:rFonts w:asciiTheme="minorHAnsi" w:hAnsiTheme="minorHAnsi" w:cstheme="minorHAnsi"/>
        </w:rPr>
      </w:pPr>
      <w:r w:rsidRPr="00C40DEA">
        <w:rPr>
          <w:rFonts w:asciiTheme="minorHAnsi" w:hAnsiTheme="minorHAnsi" w:cstheme="minorHAnsi"/>
        </w:rPr>
        <w:t>Dodatek B</w:t>
      </w:r>
      <w:r w:rsidRPr="00C40DEA">
        <w:rPr>
          <w:rFonts w:asciiTheme="minorHAnsi" w:hAnsiTheme="minorHAnsi" w:cstheme="minorHAnsi"/>
        </w:rPr>
        <w:tab/>
        <w:t>Osebje, oprema, objekti in storitve drugih, ki jih priskrbi naročnik</w:t>
      </w:r>
    </w:p>
    <w:p w:rsidR="00237796" w:rsidRPr="00C40DEA" w:rsidRDefault="00237796" w:rsidP="00237796">
      <w:pPr>
        <w:spacing w:line="288" w:lineRule="auto"/>
        <w:ind w:left="900" w:right="382"/>
        <w:jc w:val="both"/>
        <w:rPr>
          <w:rFonts w:asciiTheme="minorHAnsi" w:hAnsiTheme="minorHAnsi" w:cstheme="minorHAnsi"/>
        </w:rPr>
      </w:pPr>
      <w:r w:rsidRPr="00C40DEA">
        <w:rPr>
          <w:rFonts w:asciiTheme="minorHAnsi" w:hAnsiTheme="minorHAnsi" w:cstheme="minorHAnsi"/>
        </w:rPr>
        <w:t>Dodatek C</w:t>
      </w:r>
      <w:r w:rsidRPr="00C40DEA">
        <w:rPr>
          <w:rFonts w:asciiTheme="minorHAnsi" w:hAnsiTheme="minorHAnsi" w:cstheme="minorHAnsi"/>
        </w:rPr>
        <w:tab/>
        <w:t>Pogoji plačila, način plačila in sprememba cen</w:t>
      </w:r>
    </w:p>
    <w:p w:rsidR="00237796" w:rsidRPr="00C40DEA" w:rsidRDefault="00237796" w:rsidP="00B12C0E">
      <w:pPr>
        <w:numPr>
          <w:ilvl w:val="0"/>
          <w:numId w:val="11"/>
        </w:numPr>
        <w:spacing w:line="288" w:lineRule="auto"/>
        <w:ind w:right="382"/>
        <w:jc w:val="both"/>
        <w:rPr>
          <w:rFonts w:asciiTheme="minorHAnsi" w:hAnsiTheme="minorHAnsi" w:cstheme="minorHAnsi"/>
        </w:rPr>
      </w:pPr>
      <w:r w:rsidRPr="00C40DEA">
        <w:rPr>
          <w:rFonts w:asciiTheme="minorHAnsi" w:hAnsiTheme="minorHAnsi" w:cstheme="minorHAnsi"/>
        </w:rPr>
        <w:t xml:space="preserve">Splošni pogoji po Vzorcu pogodbe za storitve med naročnikom in svetovalcem </w:t>
      </w:r>
      <w:r w:rsidR="00CF6209" w:rsidRPr="00C40DEA">
        <w:rPr>
          <w:rFonts w:asciiTheme="minorHAnsi" w:hAnsiTheme="minorHAnsi" w:cstheme="minorHAnsi"/>
        </w:rPr>
        <w:t>–</w:t>
      </w:r>
      <w:r w:rsidRPr="00C40DEA">
        <w:rPr>
          <w:rFonts w:asciiTheme="minorHAnsi" w:hAnsiTheme="minorHAnsi" w:cstheme="minorHAnsi"/>
        </w:rPr>
        <w:t xml:space="preserve"> </w:t>
      </w:r>
      <w:r w:rsidR="00CF6209" w:rsidRPr="00C40DEA">
        <w:rPr>
          <w:rFonts w:asciiTheme="minorHAnsi" w:hAnsiTheme="minorHAnsi" w:cstheme="minorHAnsi"/>
        </w:rPr>
        <w:t xml:space="preserve">FIDIC </w:t>
      </w:r>
      <w:r w:rsidRPr="00C40DEA">
        <w:rPr>
          <w:rFonts w:asciiTheme="minorHAnsi" w:hAnsiTheme="minorHAnsi" w:cstheme="minorHAnsi"/>
        </w:rPr>
        <w:t>Bela knjiga, ki jo je izdala Mednarodna zveza svetovalnih inženirjev FIDIC, tretja izdaja 1998</w:t>
      </w:r>
    </w:p>
    <w:p w:rsidR="00237796" w:rsidRPr="00C40DEA" w:rsidRDefault="00237796" w:rsidP="00B12C0E">
      <w:pPr>
        <w:numPr>
          <w:ilvl w:val="0"/>
          <w:numId w:val="11"/>
        </w:numPr>
        <w:spacing w:line="288" w:lineRule="auto"/>
        <w:ind w:right="382"/>
        <w:jc w:val="both"/>
        <w:rPr>
          <w:rFonts w:asciiTheme="minorHAnsi" w:hAnsiTheme="minorHAnsi" w:cstheme="minorHAnsi"/>
        </w:rPr>
      </w:pPr>
      <w:r w:rsidRPr="00C40DEA">
        <w:rPr>
          <w:rFonts w:asciiTheme="minorHAnsi" w:hAnsiTheme="minorHAnsi" w:cstheme="minorHAnsi"/>
        </w:rPr>
        <w:t xml:space="preserve">Razpisna dokumentacija </w:t>
      </w:r>
    </w:p>
    <w:p w:rsidR="00237796" w:rsidRPr="00C40DEA" w:rsidRDefault="00237796" w:rsidP="00B12C0E">
      <w:pPr>
        <w:numPr>
          <w:ilvl w:val="0"/>
          <w:numId w:val="11"/>
        </w:numPr>
        <w:spacing w:line="288" w:lineRule="auto"/>
        <w:ind w:right="382"/>
        <w:jc w:val="both"/>
        <w:rPr>
          <w:rFonts w:asciiTheme="minorHAnsi" w:hAnsiTheme="minorHAnsi" w:cstheme="minorHAnsi"/>
        </w:rPr>
      </w:pPr>
      <w:r w:rsidRPr="00C40DEA">
        <w:rPr>
          <w:rFonts w:asciiTheme="minorHAnsi" w:hAnsiTheme="minorHAnsi" w:cstheme="minorHAnsi"/>
        </w:rPr>
        <w:t>Dopolnila ponudbene dokumentacije v času postopka oddaje javnega naročila</w:t>
      </w:r>
    </w:p>
    <w:p w:rsidR="00237796" w:rsidRPr="00C40DEA" w:rsidRDefault="00237796" w:rsidP="00B12C0E">
      <w:pPr>
        <w:numPr>
          <w:ilvl w:val="0"/>
          <w:numId w:val="11"/>
        </w:numPr>
        <w:spacing w:line="288" w:lineRule="auto"/>
        <w:ind w:right="382"/>
        <w:jc w:val="both"/>
        <w:rPr>
          <w:rFonts w:asciiTheme="minorHAnsi" w:hAnsiTheme="minorHAnsi" w:cstheme="minorHAnsi"/>
        </w:rPr>
      </w:pPr>
      <w:r w:rsidRPr="00C40DEA">
        <w:rPr>
          <w:rFonts w:asciiTheme="minorHAnsi" w:hAnsiTheme="minorHAnsi" w:cstheme="minorHAnsi"/>
        </w:rPr>
        <w:t xml:space="preserve">Ponudba št. </w:t>
      </w:r>
      <w:r w:rsidR="007B5674" w:rsidRPr="00C40DEA">
        <w:rPr>
          <w:rFonts w:asciiTheme="minorHAnsi" w:hAnsiTheme="minorHAnsi" w:cstheme="minorHAnsi"/>
          <w:b/>
          <w:u w:val="single"/>
        </w:rPr>
        <w:fldChar w:fldCharType="begin">
          <w:ffData>
            <w:name w:val="Text2"/>
            <w:enabled/>
            <w:calcOnExit w:val="0"/>
            <w:textInput/>
          </w:ffData>
        </w:fldChar>
      </w:r>
      <w:r w:rsidRPr="00C40DEA">
        <w:rPr>
          <w:rFonts w:asciiTheme="minorHAnsi" w:hAnsiTheme="minorHAnsi" w:cstheme="minorHAnsi"/>
          <w:b/>
          <w:u w:val="single"/>
        </w:rPr>
        <w:instrText xml:space="preserve"> FORMTEXT </w:instrText>
      </w:r>
      <w:r w:rsidR="007B5674" w:rsidRPr="00C40DEA">
        <w:rPr>
          <w:rFonts w:asciiTheme="minorHAnsi" w:hAnsiTheme="minorHAnsi" w:cstheme="minorHAnsi"/>
          <w:b/>
          <w:u w:val="single"/>
        </w:rPr>
      </w:r>
      <w:r w:rsidR="007B5674" w:rsidRPr="00C40DEA">
        <w:rPr>
          <w:rFonts w:asciiTheme="minorHAnsi" w:hAnsiTheme="minorHAnsi" w:cstheme="minorHAnsi"/>
          <w:b/>
          <w:u w:val="single"/>
        </w:rPr>
        <w:fldChar w:fldCharType="separate"/>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Pr="00C40DEA">
        <w:rPr>
          <w:rFonts w:asciiTheme="minorHAnsi" w:hAnsiTheme="minorHAnsi" w:cstheme="minorHAnsi"/>
          <w:b/>
          <w:noProof/>
          <w:u w:val="single"/>
        </w:rPr>
        <w:t> </w:t>
      </w:r>
      <w:r w:rsidR="007B5674" w:rsidRPr="00C40DEA">
        <w:rPr>
          <w:rFonts w:asciiTheme="minorHAnsi" w:hAnsiTheme="minorHAnsi" w:cstheme="minorHAnsi"/>
          <w:b/>
          <w:u w:val="single"/>
        </w:rPr>
        <w:fldChar w:fldCharType="end"/>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567" w:right="382"/>
        <w:jc w:val="both"/>
        <w:rPr>
          <w:rFonts w:asciiTheme="minorHAnsi" w:hAnsiTheme="minorHAnsi" w:cstheme="minorHAnsi"/>
          <w:szCs w:val="20"/>
        </w:rPr>
      </w:pPr>
      <w:r w:rsidRPr="00C40DEA">
        <w:rPr>
          <w:rFonts w:asciiTheme="minorHAnsi" w:hAnsiTheme="minorHAnsi" w:cstheme="minorHAnsi"/>
          <w:szCs w:val="20"/>
        </w:rPr>
        <w:t>Zgoraj našteti dokumenti so med seboj usklajeni in se dopolnjujejo. V primeru praznin, razlik in nasprotij med določbami posameznih dokumentov imajo dokumenti veljavo po vrstnem redu, kot so našteti zgoraj.«.</w:t>
      </w:r>
    </w:p>
    <w:p w:rsidR="00237796" w:rsidRPr="00C40DEA" w:rsidRDefault="00237796" w:rsidP="00237796">
      <w:pPr>
        <w:ind w:right="382"/>
        <w:jc w:val="both"/>
        <w:rPr>
          <w:rFonts w:asciiTheme="minorHAnsi" w:hAnsiTheme="minorHAnsi" w:cstheme="minorHAnsi"/>
          <w:szCs w:val="20"/>
        </w:rPr>
      </w:pPr>
    </w:p>
    <w:p w:rsidR="00237796" w:rsidRPr="00C40DEA" w:rsidRDefault="00237796">
      <w:pPr>
        <w:spacing w:after="200" w:line="276" w:lineRule="auto"/>
        <w:rPr>
          <w:rFonts w:asciiTheme="minorHAnsi" w:hAnsiTheme="minorHAnsi" w:cstheme="minorHAnsi"/>
          <w:szCs w:val="20"/>
        </w:rPr>
      </w:pPr>
      <w:r w:rsidRPr="00C40DEA">
        <w:rPr>
          <w:rFonts w:asciiTheme="minorHAnsi" w:hAnsiTheme="minorHAnsi" w:cstheme="minorHAnsi"/>
          <w:szCs w:val="20"/>
        </w:rPr>
        <w:br w:type="page"/>
      </w:r>
    </w:p>
    <w:p w:rsidR="00237796" w:rsidRPr="00C40DEA" w:rsidRDefault="00653E8E" w:rsidP="00237796">
      <w:pPr>
        <w:ind w:left="180" w:right="382"/>
        <w:jc w:val="both"/>
        <w:rPr>
          <w:rFonts w:asciiTheme="minorHAnsi" w:hAnsiTheme="minorHAnsi" w:cstheme="minorHAnsi"/>
          <w:b/>
          <w:szCs w:val="20"/>
        </w:rPr>
      </w:pPr>
      <w:r w:rsidRPr="00C40DEA">
        <w:rPr>
          <w:rFonts w:asciiTheme="minorHAnsi" w:hAnsiTheme="minorHAnsi" w:cstheme="minorHAnsi"/>
          <w:b/>
          <w:szCs w:val="20"/>
        </w:rPr>
        <w:lastRenderedPageBreak/>
        <w:t>5.</w:t>
      </w:r>
      <w:r w:rsidRPr="00C40DEA">
        <w:rPr>
          <w:rFonts w:asciiTheme="minorHAnsi" w:hAnsiTheme="minorHAnsi" w:cstheme="minorHAnsi"/>
          <w:b/>
          <w:szCs w:val="20"/>
        </w:rPr>
        <w:tab/>
      </w:r>
      <w:r w:rsidR="00237796" w:rsidRPr="00C40DEA">
        <w:rPr>
          <w:rFonts w:asciiTheme="minorHAnsi" w:hAnsiTheme="minorHAnsi" w:cstheme="minorHAnsi"/>
          <w:b/>
          <w:szCs w:val="20"/>
        </w:rPr>
        <w:t>Dolžnost skrbnosti in izvajanje pooblastil</w:t>
      </w:r>
    </w:p>
    <w:p w:rsidR="00237796" w:rsidRPr="00C40DEA" w:rsidRDefault="00237796" w:rsidP="00237796">
      <w:pPr>
        <w:ind w:right="382"/>
        <w:jc w:val="both"/>
        <w:rPr>
          <w:rFonts w:asciiTheme="minorHAnsi" w:hAnsiTheme="minorHAnsi" w:cstheme="minorHAnsi"/>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 xml:space="preserve">Na koncu </w:t>
      </w:r>
      <w:r w:rsidR="008540AE" w:rsidRPr="00C40DEA">
        <w:rPr>
          <w:rFonts w:asciiTheme="minorHAnsi" w:hAnsiTheme="minorHAnsi" w:cstheme="minorHAnsi"/>
        </w:rPr>
        <w:t>pod</w:t>
      </w:r>
      <w:r w:rsidR="007B5674" w:rsidRPr="00C40DEA">
        <w:rPr>
          <w:rFonts w:asciiTheme="minorHAnsi" w:hAnsiTheme="minorHAnsi" w:cstheme="minorHAnsi"/>
        </w:rPr>
        <w:t>odstavka</w:t>
      </w:r>
      <w:r w:rsidRPr="00C40DEA">
        <w:rPr>
          <w:rFonts w:asciiTheme="minorHAnsi" w:hAnsiTheme="minorHAnsi" w:cstheme="minorHAnsi"/>
        </w:rPr>
        <w:t xml:space="preserve"> (c)</w:t>
      </w:r>
      <w:r w:rsidR="003F1873" w:rsidRPr="00C40DEA">
        <w:rPr>
          <w:rFonts w:asciiTheme="minorHAnsi" w:hAnsiTheme="minorHAnsi" w:cstheme="minorHAnsi"/>
        </w:rPr>
        <w:t xml:space="preserve"> odstavka (ii)</w:t>
      </w:r>
      <w:r w:rsidRPr="00C40DEA">
        <w:rPr>
          <w:rFonts w:asciiTheme="minorHAnsi" w:hAnsiTheme="minorHAnsi" w:cstheme="minorHAnsi"/>
        </w:rPr>
        <w:t xml:space="preserve"> člena 5 [</w:t>
      </w:r>
      <w:r w:rsidRPr="00C40DEA">
        <w:rPr>
          <w:rFonts w:asciiTheme="minorHAnsi" w:hAnsiTheme="minorHAnsi" w:cstheme="minorHAnsi"/>
          <w:i/>
        </w:rPr>
        <w:t>Dolžnost skrbnosti in izvajanje pooblastil</w:t>
      </w:r>
      <w:r w:rsidRPr="00C40DEA">
        <w:rPr>
          <w:rFonts w:asciiTheme="minorHAnsi" w:hAnsiTheme="minorHAnsi" w:cstheme="minorHAnsi"/>
        </w:rPr>
        <w:t xml:space="preserve">] se doda besedilo: </w:t>
      </w:r>
    </w:p>
    <w:p w:rsidR="00237796" w:rsidRPr="00C40DEA" w:rsidRDefault="00237796" w:rsidP="00237796">
      <w:pPr>
        <w:ind w:left="708" w:right="382"/>
        <w:jc w:val="both"/>
        <w:rPr>
          <w:rFonts w:asciiTheme="minorHAnsi" w:hAnsiTheme="minorHAnsi" w:cstheme="minorHAnsi"/>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»Predhodno soglasje naročnika mora biti podano v pisni obliki.«</w:t>
      </w:r>
      <w:r w:rsidR="0070125A" w:rsidRPr="00C40DEA">
        <w:rPr>
          <w:rFonts w:asciiTheme="minorHAnsi" w:hAnsiTheme="minorHAnsi" w:cstheme="minorHAnsi"/>
        </w:rPr>
        <w:t>.</w:t>
      </w:r>
    </w:p>
    <w:p w:rsidR="00237796" w:rsidRPr="00C40DEA" w:rsidRDefault="00237796" w:rsidP="00237796">
      <w:pPr>
        <w:ind w:right="382"/>
        <w:jc w:val="both"/>
        <w:rPr>
          <w:rFonts w:asciiTheme="minorHAnsi" w:hAnsiTheme="minorHAnsi" w:cstheme="minorHAnsi"/>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Na koncu člena 5 se dodajo odstavki (iii), (iv) in (v):</w:t>
      </w:r>
    </w:p>
    <w:p w:rsidR="00237796" w:rsidRPr="00C40DEA" w:rsidRDefault="00237796" w:rsidP="00237796">
      <w:pPr>
        <w:ind w:right="382"/>
        <w:jc w:val="both"/>
        <w:rPr>
          <w:rFonts w:asciiTheme="minorHAnsi" w:hAnsiTheme="minorHAnsi" w:cstheme="minorHAnsi"/>
        </w:rPr>
      </w:pPr>
    </w:p>
    <w:p w:rsidR="00237796" w:rsidRPr="00C40DEA" w:rsidRDefault="00237796" w:rsidP="00237796">
      <w:pPr>
        <w:ind w:left="709" w:right="282"/>
        <w:jc w:val="both"/>
        <w:rPr>
          <w:rFonts w:asciiTheme="minorHAnsi" w:hAnsiTheme="minorHAnsi" w:cstheme="minorHAnsi"/>
        </w:rPr>
      </w:pPr>
      <w:r w:rsidRPr="00C40DEA">
        <w:rPr>
          <w:rFonts w:asciiTheme="minorHAnsi" w:hAnsiTheme="minorHAnsi" w:cstheme="minorHAnsi"/>
        </w:rPr>
        <w:t>»(iii) Svetovalec se obvezuje izvršiti vsa dela pravilno, kvalitetno in v skladu s veljavnimi zakoni, predpisi</w:t>
      </w:r>
      <w:r w:rsidR="00675829" w:rsidRPr="00C40DEA">
        <w:rPr>
          <w:rFonts w:asciiTheme="minorHAnsi" w:hAnsiTheme="minorHAnsi" w:cstheme="minorHAnsi"/>
        </w:rPr>
        <w:t>,</w:t>
      </w:r>
      <w:r w:rsidRPr="00C40DEA">
        <w:rPr>
          <w:rFonts w:asciiTheme="minorHAnsi" w:hAnsiTheme="minorHAnsi" w:cstheme="minorHAnsi"/>
        </w:rPr>
        <w:t xml:space="preserve"> standardi</w:t>
      </w:r>
      <w:r w:rsidR="00675829" w:rsidRPr="00C40DEA">
        <w:rPr>
          <w:rFonts w:asciiTheme="minorHAnsi" w:hAnsiTheme="minorHAnsi" w:cstheme="minorHAnsi"/>
        </w:rPr>
        <w:t>, tehničnimi navodili in gradbenimi normami</w:t>
      </w:r>
      <w:r w:rsidRPr="00C40DEA">
        <w:rPr>
          <w:rFonts w:asciiTheme="minorHAnsi" w:hAnsiTheme="minorHAnsi" w:cstheme="minorHAnsi"/>
        </w:rPr>
        <w:t>.</w:t>
      </w:r>
    </w:p>
    <w:p w:rsidR="00237796" w:rsidRPr="00C40DEA" w:rsidRDefault="00237796" w:rsidP="00237796">
      <w:pPr>
        <w:tabs>
          <w:tab w:val="left" w:pos="2250"/>
        </w:tabs>
        <w:ind w:left="709" w:right="282"/>
        <w:jc w:val="both"/>
        <w:rPr>
          <w:rFonts w:asciiTheme="minorHAnsi" w:hAnsiTheme="minorHAnsi" w:cstheme="minorHAnsi"/>
        </w:rPr>
      </w:pPr>
      <w:r w:rsidRPr="00C40DEA">
        <w:rPr>
          <w:rFonts w:asciiTheme="minorHAnsi" w:hAnsiTheme="minorHAnsi" w:cstheme="minorHAnsi"/>
        </w:rPr>
        <w:tab/>
      </w:r>
    </w:p>
    <w:p w:rsidR="00237796" w:rsidRPr="00C40DEA" w:rsidRDefault="00237796" w:rsidP="00237796">
      <w:pPr>
        <w:ind w:left="709" w:right="282"/>
        <w:jc w:val="both"/>
        <w:rPr>
          <w:rFonts w:asciiTheme="minorHAnsi" w:hAnsiTheme="minorHAnsi" w:cstheme="minorHAnsi"/>
        </w:rPr>
      </w:pPr>
      <w:r w:rsidRPr="00C40DEA">
        <w:rPr>
          <w:rFonts w:asciiTheme="minorHAnsi" w:hAnsiTheme="minorHAnsi" w:cstheme="minorHAnsi"/>
        </w:rPr>
        <w:t>(</w:t>
      </w:r>
      <w:r w:rsidR="006B5B18" w:rsidRPr="00C40DEA">
        <w:rPr>
          <w:rFonts w:asciiTheme="minorHAnsi" w:hAnsiTheme="minorHAnsi" w:cstheme="minorHAnsi"/>
        </w:rPr>
        <w:t>iv</w:t>
      </w:r>
      <w:r w:rsidRPr="00C40DEA">
        <w:rPr>
          <w:rFonts w:asciiTheme="minorHAnsi" w:hAnsiTheme="minorHAnsi" w:cstheme="minorHAnsi"/>
        </w:rPr>
        <w:t xml:space="preserve">) Vsa dela mora svetovalec izvesti s strokovno usposobljenimi delavci. Svetovalec odgovarja materialno in moralno za svoja dela ter v celoti jamči za dela svojih morebitnih podizvajalcev. </w:t>
      </w:r>
    </w:p>
    <w:p w:rsidR="00237796" w:rsidRPr="00C40DEA" w:rsidRDefault="00237796" w:rsidP="00237796">
      <w:pPr>
        <w:ind w:left="709" w:right="282"/>
        <w:jc w:val="both"/>
        <w:rPr>
          <w:rFonts w:asciiTheme="minorHAnsi" w:hAnsiTheme="minorHAnsi" w:cstheme="minorHAnsi"/>
        </w:rPr>
      </w:pPr>
    </w:p>
    <w:p w:rsidR="00653E8E" w:rsidRPr="00C40DEA" w:rsidRDefault="00237796" w:rsidP="00237796">
      <w:pPr>
        <w:ind w:left="709" w:right="282"/>
        <w:jc w:val="both"/>
        <w:rPr>
          <w:rFonts w:asciiTheme="minorHAnsi" w:hAnsiTheme="minorHAnsi" w:cstheme="minorHAnsi"/>
        </w:rPr>
      </w:pPr>
      <w:r w:rsidRPr="00C40DEA">
        <w:rPr>
          <w:rFonts w:asciiTheme="minorHAnsi" w:hAnsiTheme="minorHAnsi" w:cstheme="minorHAnsi"/>
        </w:rPr>
        <w:t>(v) V primeru pomanjkljive izvršitve svoje obveznosti, ki ne ustrezajo dogovorjeni kvaliteti, je svetovalec dolžan taka dela ponovno izvesti v celoti na svoj strošek in riziko.«.</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180" w:right="382"/>
        <w:jc w:val="both"/>
        <w:rPr>
          <w:rFonts w:asciiTheme="minorHAnsi" w:hAnsiTheme="minorHAnsi" w:cstheme="minorHAnsi"/>
          <w:b/>
          <w:szCs w:val="20"/>
        </w:rPr>
      </w:pPr>
      <w:r w:rsidRPr="00C40DEA">
        <w:rPr>
          <w:rFonts w:asciiTheme="minorHAnsi" w:hAnsiTheme="minorHAnsi" w:cstheme="minorHAnsi"/>
          <w:b/>
          <w:szCs w:val="20"/>
        </w:rPr>
        <w:t>9.</w:t>
      </w:r>
      <w:r w:rsidRPr="00C40DEA">
        <w:rPr>
          <w:rFonts w:asciiTheme="minorHAnsi" w:hAnsiTheme="minorHAnsi" w:cstheme="minorHAnsi"/>
          <w:b/>
          <w:szCs w:val="20"/>
        </w:rPr>
        <w:tab/>
        <w:t>Pomoč</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08" w:right="382"/>
        <w:jc w:val="both"/>
        <w:rPr>
          <w:rFonts w:asciiTheme="minorHAnsi" w:hAnsiTheme="minorHAnsi" w:cstheme="minorHAnsi"/>
          <w:szCs w:val="20"/>
        </w:rPr>
      </w:pPr>
      <w:r w:rsidRPr="00C40DEA">
        <w:rPr>
          <w:rFonts w:asciiTheme="minorHAnsi" w:hAnsiTheme="minorHAnsi" w:cstheme="minorHAnsi"/>
          <w:szCs w:val="20"/>
        </w:rPr>
        <w:t xml:space="preserve">Izbriše se besedilo </w:t>
      </w:r>
      <w:r w:rsidR="007C40FD" w:rsidRPr="00C40DEA">
        <w:rPr>
          <w:rFonts w:asciiTheme="minorHAnsi" w:hAnsiTheme="minorHAnsi" w:cstheme="minorHAnsi"/>
          <w:szCs w:val="20"/>
        </w:rPr>
        <w:t xml:space="preserve">odstavkov </w:t>
      </w:r>
      <w:r w:rsidRPr="00C40DEA">
        <w:rPr>
          <w:rFonts w:asciiTheme="minorHAnsi" w:hAnsiTheme="minorHAnsi" w:cstheme="minorHAnsi"/>
          <w:szCs w:val="20"/>
        </w:rPr>
        <w:t>(iii) in (v) člena 9 [</w:t>
      </w:r>
      <w:r w:rsidRPr="00C40DEA">
        <w:rPr>
          <w:rFonts w:asciiTheme="minorHAnsi" w:hAnsiTheme="minorHAnsi" w:cstheme="minorHAnsi"/>
          <w:i/>
          <w:szCs w:val="20"/>
        </w:rPr>
        <w:t>Pomoč</w:t>
      </w:r>
      <w:r w:rsidRPr="00C40DEA">
        <w:rPr>
          <w:rFonts w:asciiTheme="minorHAnsi" w:hAnsiTheme="minorHAnsi" w:cstheme="minorHAnsi"/>
          <w:szCs w:val="20"/>
        </w:rPr>
        <w:t>].</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180" w:right="382"/>
        <w:jc w:val="both"/>
        <w:rPr>
          <w:rFonts w:asciiTheme="minorHAnsi" w:hAnsiTheme="minorHAnsi" w:cstheme="minorHAnsi"/>
          <w:b/>
          <w:szCs w:val="20"/>
        </w:rPr>
      </w:pPr>
      <w:r w:rsidRPr="00C40DEA">
        <w:rPr>
          <w:rFonts w:asciiTheme="minorHAnsi" w:hAnsiTheme="minorHAnsi" w:cstheme="minorHAnsi"/>
          <w:b/>
          <w:szCs w:val="20"/>
        </w:rPr>
        <w:t>15.</w:t>
      </w:r>
      <w:r w:rsidRPr="00C40DEA">
        <w:rPr>
          <w:rFonts w:asciiTheme="minorHAnsi" w:hAnsiTheme="minorHAnsi" w:cstheme="minorHAnsi"/>
          <w:b/>
          <w:szCs w:val="20"/>
        </w:rPr>
        <w:tab/>
        <w:t>Spremembe osebja</w:t>
      </w:r>
    </w:p>
    <w:p w:rsidR="00237796" w:rsidRPr="00C40DEA" w:rsidRDefault="00237796" w:rsidP="00237796">
      <w:pPr>
        <w:ind w:left="180" w:right="382"/>
        <w:jc w:val="both"/>
        <w:rPr>
          <w:rFonts w:asciiTheme="minorHAnsi" w:hAnsiTheme="minorHAnsi" w:cstheme="minorHAnsi"/>
          <w:szCs w:val="20"/>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Na koncu člena 15 [</w:t>
      </w:r>
      <w:r w:rsidRPr="00C40DEA">
        <w:rPr>
          <w:rFonts w:asciiTheme="minorHAnsi" w:hAnsiTheme="minorHAnsi" w:cstheme="minorHAnsi"/>
          <w:i/>
        </w:rPr>
        <w:t>Spremembe osebja</w:t>
      </w:r>
      <w:r w:rsidRPr="00C40DEA">
        <w:rPr>
          <w:rFonts w:asciiTheme="minorHAnsi" w:hAnsiTheme="minorHAnsi" w:cstheme="minorHAnsi"/>
        </w:rPr>
        <w:t>] se doda besedilo:</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 xml:space="preserve">»Svetovalec ne dela menjav v sestavi osebja, ki je dogovorjena po pogojih pogodbe, brez </w:t>
      </w:r>
      <w:r w:rsidR="0070125A" w:rsidRPr="00C40DEA">
        <w:rPr>
          <w:rFonts w:asciiTheme="minorHAnsi" w:hAnsiTheme="minorHAnsi" w:cstheme="minorHAnsi"/>
        </w:rPr>
        <w:t>soglasja</w:t>
      </w:r>
      <w:r w:rsidRPr="00C40DEA">
        <w:rPr>
          <w:rFonts w:asciiTheme="minorHAnsi" w:hAnsiTheme="minorHAnsi" w:cstheme="minorHAnsi"/>
        </w:rPr>
        <w:t xml:space="preserve"> naročnik</w:t>
      </w:r>
      <w:r w:rsidR="0070125A" w:rsidRPr="00C40DEA">
        <w:rPr>
          <w:rFonts w:asciiTheme="minorHAnsi" w:hAnsiTheme="minorHAnsi" w:cstheme="minorHAnsi"/>
        </w:rPr>
        <w:t>a</w:t>
      </w:r>
      <w:r w:rsidRPr="00C40DEA">
        <w:rPr>
          <w:rFonts w:asciiTheme="minorHAnsi" w:hAnsiTheme="minorHAnsi" w:cstheme="minorHAnsi"/>
        </w:rPr>
        <w:t>, ki lahko nasprotuje takšni menjavi na podlagi pogodbe.</w:t>
      </w:r>
    </w:p>
    <w:p w:rsidR="00237796" w:rsidRPr="00C40DEA" w:rsidRDefault="00237796" w:rsidP="00237796">
      <w:pPr>
        <w:ind w:left="708" w:right="382"/>
        <w:jc w:val="both"/>
        <w:rPr>
          <w:rFonts w:asciiTheme="minorHAnsi" w:hAnsiTheme="minorHAnsi" w:cstheme="minorHAnsi"/>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Svetovalec mora na lastno pobudo predlagati zamenjavo v naslednjih primerih:</w:t>
      </w: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a) v primeru smrti, bolezni ali nezgode člana osebja;</w:t>
      </w: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b) če je treba zamenjati člana osebja zaradi kakršnegakoli drugega razloga, na katerega svetovalec ne more vplivati (npr. odpoved itd.).</w:t>
      </w:r>
    </w:p>
    <w:p w:rsidR="00237796" w:rsidRPr="00C40DEA" w:rsidRDefault="00237796" w:rsidP="00237796">
      <w:pPr>
        <w:ind w:left="708" w:right="382"/>
        <w:jc w:val="both"/>
        <w:rPr>
          <w:rFonts w:asciiTheme="minorHAnsi" w:hAnsiTheme="minorHAnsi" w:cstheme="minorHAnsi"/>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Poleg tega lahko v času izvajanja naročila in na podlagi pisne in upravičene zahteve naročnik zahteva zamenjavo, če meni, da član osebja ni učinkovit ali ne opravlja svojih nalog po pogodbi. V primeru, da je zaradi navedenega naročniku nastala škoda, jo je svetovalec dolžan na lastne stroške odpraviti oziroma povrniti nastalo škodo.</w:t>
      </w:r>
    </w:p>
    <w:p w:rsidR="00237796" w:rsidRPr="00C40DEA" w:rsidRDefault="00237796" w:rsidP="00237796">
      <w:pPr>
        <w:ind w:left="708" w:right="382"/>
        <w:jc w:val="both"/>
        <w:rPr>
          <w:rFonts w:asciiTheme="minorHAnsi" w:hAnsiTheme="minorHAnsi" w:cstheme="minorHAnsi"/>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Če je treba zamenjati člana osebja, mora imeti novi član vsaj takšne kvalifikacije in izkušnje kot zamenjani član. Če svetovalec ne more zagotoviti zamenjave z enakimi kvalifikacijami in/ali izkušnjami, lahko naročnik prekine pogodbo, če je mnenja, da je izvedba ogrožena.</w:t>
      </w:r>
    </w:p>
    <w:p w:rsidR="00237796" w:rsidRPr="00C40DEA" w:rsidRDefault="00237796" w:rsidP="00237796">
      <w:pPr>
        <w:autoSpaceDE w:val="0"/>
        <w:autoSpaceDN w:val="0"/>
        <w:adjustRightInd w:val="0"/>
        <w:rPr>
          <w:rFonts w:asciiTheme="minorHAnsi" w:hAnsiTheme="minorHAnsi" w:cstheme="minorHAnsi"/>
          <w:sz w:val="18"/>
          <w:szCs w:val="18"/>
        </w:rPr>
      </w:pPr>
    </w:p>
    <w:p w:rsidR="00237796" w:rsidRPr="00C40DEA" w:rsidRDefault="00237796" w:rsidP="00237796">
      <w:pPr>
        <w:ind w:left="708" w:right="382"/>
        <w:jc w:val="both"/>
        <w:rPr>
          <w:rFonts w:asciiTheme="minorHAnsi" w:hAnsiTheme="minorHAnsi" w:cstheme="minorHAnsi"/>
        </w:rPr>
      </w:pPr>
      <w:r w:rsidRPr="00C40DEA">
        <w:rPr>
          <w:rFonts w:asciiTheme="minorHAnsi" w:hAnsiTheme="minorHAnsi" w:cstheme="minorHAnsi"/>
        </w:rPr>
        <w:t>Dodatne stroške zaradi zamenjave osebja nosi svetovalec.«.</w:t>
      </w:r>
    </w:p>
    <w:p w:rsidR="00671AB6" w:rsidRPr="00C40DEA" w:rsidRDefault="00671AB6">
      <w:pPr>
        <w:spacing w:after="200" w:line="276" w:lineRule="auto"/>
        <w:rPr>
          <w:rFonts w:asciiTheme="minorHAnsi" w:hAnsiTheme="minorHAnsi" w:cstheme="minorHAnsi"/>
        </w:rPr>
      </w:pPr>
      <w:r w:rsidRPr="00C40DEA">
        <w:rPr>
          <w:rFonts w:asciiTheme="minorHAnsi" w:hAnsiTheme="minorHAnsi" w:cstheme="minorHAnsi"/>
        </w:rPr>
        <w:br w:type="page"/>
      </w:r>
    </w:p>
    <w:p w:rsidR="00237796" w:rsidRPr="00C40DEA" w:rsidRDefault="00725F5D" w:rsidP="00237796">
      <w:pPr>
        <w:ind w:right="382"/>
        <w:jc w:val="both"/>
        <w:rPr>
          <w:rFonts w:asciiTheme="minorHAnsi" w:hAnsiTheme="minorHAnsi" w:cstheme="minorHAnsi"/>
          <w:b/>
          <w:szCs w:val="20"/>
        </w:rPr>
      </w:pPr>
      <w:r w:rsidRPr="00C40DEA">
        <w:rPr>
          <w:rFonts w:asciiTheme="minorHAnsi" w:hAnsiTheme="minorHAnsi" w:cstheme="minorHAnsi"/>
          <w:b/>
        </w:rPr>
        <w:lastRenderedPageBreak/>
        <w:t>16</w:t>
      </w:r>
      <w:r w:rsidR="000C466F" w:rsidRPr="00C40DEA">
        <w:rPr>
          <w:rFonts w:asciiTheme="minorHAnsi" w:hAnsiTheme="minorHAnsi" w:cstheme="minorHAnsi"/>
          <w:b/>
        </w:rPr>
        <w:t>.</w:t>
      </w:r>
      <w:r w:rsidR="000C466F" w:rsidRPr="00C40DEA">
        <w:rPr>
          <w:rFonts w:asciiTheme="minorHAnsi" w:hAnsiTheme="minorHAnsi" w:cstheme="minorHAnsi"/>
          <w:b/>
        </w:rPr>
        <w:tab/>
      </w:r>
      <w:r w:rsidR="00237796" w:rsidRPr="00C40DEA">
        <w:rPr>
          <w:rFonts w:asciiTheme="minorHAnsi" w:hAnsiTheme="minorHAnsi" w:cstheme="minorHAnsi"/>
          <w:b/>
          <w:szCs w:val="20"/>
        </w:rPr>
        <w:t>Odgovornosti pogodbenikov</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 xml:space="preserve">Izbriše se besedilo </w:t>
      </w:r>
      <w:r w:rsidR="00C45438" w:rsidRPr="00C40DEA">
        <w:rPr>
          <w:rFonts w:asciiTheme="minorHAnsi" w:hAnsiTheme="minorHAnsi" w:cstheme="minorHAnsi"/>
          <w:szCs w:val="20"/>
        </w:rPr>
        <w:t xml:space="preserve">odstavkov </w:t>
      </w:r>
      <w:r w:rsidRPr="00C40DEA">
        <w:rPr>
          <w:rFonts w:asciiTheme="minorHAnsi" w:hAnsiTheme="minorHAnsi" w:cstheme="minorHAnsi"/>
          <w:szCs w:val="20"/>
        </w:rPr>
        <w:t xml:space="preserve">(ii) in (iii) </w:t>
      </w:r>
      <w:proofErr w:type="spellStart"/>
      <w:r w:rsidRPr="00C40DEA">
        <w:rPr>
          <w:rFonts w:asciiTheme="minorHAnsi" w:hAnsiTheme="minorHAnsi" w:cstheme="minorHAnsi"/>
          <w:szCs w:val="20"/>
        </w:rPr>
        <w:t>podčlena</w:t>
      </w:r>
      <w:proofErr w:type="spellEnd"/>
      <w:r w:rsidRPr="00C40DEA">
        <w:rPr>
          <w:rFonts w:asciiTheme="minorHAnsi" w:hAnsiTheme="minorHAnsi" w:cstheme="minorHAnsi"/>
          <w:szCs w:val="20"/>
        </w:rPr>
        <w:t xml:space="preserve"> 16.3 [</w:t>
      </w:r>
      <w:r w:rsidRPr="00C40DEA">
        <w:rPr>
          <w:rFonts w:asciiTheme="minorHAnsi" w:hAnsiTheme="minorHAnsi" w:cstheme="minorHAnsi"/>
          <w:i/>
          <w:szCs w:val="20"/>
        </w:rPr>
        <w:t>Nadomestilo za škodo</w:t>
      </w:r>
      <w:r w:rsidRPr="00C40DEA">
        <w:rPr>
          <w:rFonts w:asciiTheme="minorHAnsi" w:hAnsiTheme="minorHAnsi" w:cstheme="minorHAnsi"/>
          <w:szCs w:val="20"/>
        </w:rPr>
        <w:t>] in se ju nadomesti z besedilom:</w:t>
      </w:r>
    </w:p>
    <w:p w:rsidR="00237796" w:rsidRPr="00C40DEA" w:rsidRDefault="00237796" w:rsidP="00237796">
      <w:pPr>
        <w:ind w:right="382"/>
        <w:jc w:val="both"/>
        <w:rPr>
          <w:rFonts w:asciiTheme="minorHAnsi" w:hAnsiTheme="minorHAnsi" w:cstheme="minorHAnsi"/>
          <w:szCs w:val="20"/>
        </w:rPr>
      </w:pPr>
      <w:r w:rsidRPr="00C40DEA">
        <w:rPr>
          <w:rFonts w:asciiTheme="minorHAnsi" w:hAnsiTheme="minorHAnsi" w:cstheme="minorHAnsi"/>
          <w:szCs w:val="20"/>
        </w:rPr>
        <w:t xml:space="preserve"> </w:t>
      </w: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 xml:space="preserve">»(ii) V vsakem primeru se znesek tega nadomestila omeji na znesek, naveden v </w:t>
      </w:r>
      <w:proofErr w:type="spellStart"/>
      <w:r w:rsidRPr="00C40DEA">
        <w:rPr>
          <w:rFonts w:asciiTheme="minorHAnsi" w:hAnsiTheme="minorHAnsi" w:cstheme="minorHAnsi"/>
          <w:szCs w:val="20"/>
        </w:rPr>
        <w:t>podčlenu</w:t>
      </w:r>
      <w:proofErr w:type="spellEnd"/>
      <w:r w:rsidRPr="00C40DEA">
        <w:rPr>
          <w:rFonts w:asciiTheme="minorHAnsi" w:hAnsiTheme="minorHAnsi" w:cstheme="minorHAnsi"/>
          <w:szCs w:val="20"/>
        </w:rPr>
        <w:t xml:space="preserve"> 18.2 [</w:t>
      </w:r>
      <w:r w:rsidRPr="00C40DEA">
        <w:rPr>
          <w:rFonts w:asciiTheme="minorHAnsi" w:hAnsiTheme="minorHAnsi" w:cstheme="minorHAnsi"/>
          <w:i/>
          <w:szCs w:val="20"/>
        </w:rPr>
        <w:t>Omejitev nadomestila za škodo</w:t>
      </w:r>
      <w:r w:rsidRPr="00C40DEA">
        <w:rPr>
          <w:rFonts w:asciiTheme="minorHAnsi" w:hAnsiTheme="minorHAnsi" w:cstheme="minorHAnsi"/>
          <w:szCs w:val="20"/>
        </w:rPr>
        <w:t xml:space="preserve">].«. </w:t>
      </w:r>
    </w:p>
    <w:p w:rsidR="003A4597" w:rsidRPr="00C40DEA" w:rsidRDefault="003A4597" w:rsidP="00237796">
      <w:pPr>
        <w:ind w:left="720" w:right="382"/>
        <w:jc w:val="both"/>
        <w:rPr>
          <w:rFonts w:asciiTheme="minorHAnsi" w:hAnsiTheme="minorHAnsi" w:cstheme="minorHAnsi"/>
          <w:szCs w:val="20"/>
        </w:rPr>
      </w:pPr>
    </w:p>
    <w:p w:rsidR="003A4597" w:rsidRPr="00C40DEA" w:rsidRDefault="003A4597" w:rsidP="003A4597">
      <w:pPr>
        <w:ind w:left="720" w:right="382"/>
        <w:jc w:val="both"/>
        <w:rPr>
          <w:rFonts w:asciiTheme="minorHAnsi" w:hAnsiTheme="minorHAnsi" w:cstheme="minorHAnsi"/>
          <w:szCs w:val="20"/>
        </w:rPr>
      </w:pPr>
      <w:r w:rsidRPr="00C40DEA">
        <w:rPr>
          <w:rFonts w:asciiTheme="minorHAnsi" w:hAnsiTheme="minorHAnsi" w:cstheme="minorHAnsi"/>
          <w:szCs w:val="20"/>
        </w:rPr>
        <w:t xml:space="preserve">»(iii) Svetovalec odgovarja tudi za napake v izvršenih gradbenih in drugih delih, ki so nastale zaradi vzrokov, za katere odgovarja izvajalec, če bi jih bilo lahko opaziti ob običajnem in primernem nadziranju del.«. </w:t>
      </w:r>
    </w:p>
    <w:p w:rsidR="00237796" w:rsidRPr="00C40DEA" w:rsidRDefault="00237796" w:rsidP="00237796">
      <w:pPr>
        <w:ind w:left="720"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p>
    <w:p w:rsidR="00237796" w:rsidRPr="00C40DEA" w:rsidRDefault="00237796" w:rsidP="00237796">
      <w:pPr>
        <w:spacing w:after="200" w:line="276" w:lineRule="auto"/>
        <w:rPr>
          <w:rFonts w:asciiTheme="minorHAnsi" w:hAnsiTheme="minorHAnsi" w:cstheme="minorHAnsi"/>
          <w:b/>
          <w:szCs w:val="20"/>
        </w:rPr>
      </w:pPr>
      <w:r w:rsidRPr="00C40DEA">
        <w:rPr>
          <w:rFonts w:asciiTheme="minorHAnsi" w:hAnsiTheme="minorHAnsi" w:cstheme="minorHAnsi"/>
          <w:b/>
          <w:szCs w:val="20"/>
        </w:rPr>
        <w:t>17.</w:t>
      </w:r>
      <w:r w:rsidRPr="00C40DEA">
        <w:rPr>
          <w:rFonts w:asciiTheme="minorHAnsi" w:hAnsiTheme="minorHAnsi" w:cstheme="minorHAnsi"/>
          <w:b/>
          <w:szCs w:val="20"/>
        </w:rPr>
        <w:tab/>
        <w:t>Trajanje odgovornosti</w:t>
      </w:r>
    </w:p>
    <w:p w:rsidR="00237796" w:rsidRPr="00C40DEA" w:rsidRDefault="00237796" w:rsidP="00237796">
      <w:pPr>
        <w:ind w:right="382" w:firstLine="709"/>
        <w:jc w:val="both"/>
        <w:rPr>
          <w:rFonts w:asciiTheme="minorHAnsi" w:hAnsiTheme="minorHAnsi" w:cstheme="minorHAnsi"/>
          <w:szCs w:val="20"/>
        </w:rPr>
      </w:pPr>
      <w:r w:rsidRPr="00C40DEA">
        <w:rPr>
          <w:rFonts w:asciiTheme="minorHAnsi" w:hAnsiTheme="minorHAnsi" w:cstheme="minorHAnsi"/>
        </w:rPr>
        <w:t>Na koncu člena 17 [</w:t>
      </w:r>
      <w:r w:rsidRPr="00C40DEA">
        <w:rPr>
          <w:rFonts w:asciiTheme="minorHAnsi" w:hAnsiTheme="minorHAnsi" w:cstheme="minorHAnsi"/>
          <w:i/>
        </w:rPr>
        <w:t>Trajanje odgovornosti</w:t>
      </w:r>
      <w:r w:rsidRPr="00C40DEA">
        <w:rPr>
          <w:rFonts w:asciiTheme="minorHAnsi" w:hAnsiTheme="minorHAnsi" w:cstheme="minorHAnsi"/>
        </w:rPr>
        <w:t>] se doda besedilo:</w:t>
      </w:r>
    </w:p>
    <w:p w:rsidR="00237796" w:rsidRPr="00C40DEA" w:rsidRDefault="00237796" w:rsidP="00237796">
      <w:pPr>
        <w:ind w:right="382"/>
        <w:jc w:val="both"/>
        <w:rPr>
          <w:rFonts w:asciiTheme="minorHAnsi" w:hAnsiTheme="minorHAnsi" w:cstheme="minorHAnsi"/>
          <w:szCs w:val="20"/>
        </w:rPr>
      </w:pPr>
    </w:p>
    <w:p w:rsidR="00C727EE" w:rsidRPr="00C40DEA" w:rsidRDefault="00C727EE" w:rsidP="00237796">
      <w:pPr>
        <w:ind w:left="720" w:right="382"/>
        <w:jc w:val="both"/>
        <w:rPr>
          <w:rFonts w:asciiTheme="minorHAnsi" w:hAnsiTheme="minorHAnsi" w:cstheme="minorHAnsi"/>
          <w:szCs w:val="20"/>
        </w:rPr>
      </w:pPr>
      <w:r w:rsidRPr="00C40DEA">
        <w:rPr>
          <w:rFonts w:asciiTheme="minorHAnsi" w:hAnsiTheme="minorHAnsi" w:cstheme="minorHAnsi"/>
          <w:szCs w:val="20"/>
        </w:rPr>
        <w:t>»Rok trajanja odgovornosti se šteje od dneva podpisa pogodbe z izvajalcem gradnje projekta »</w:t>
      </w:r>
      <w:r w:rsidR="0076442B" w:rsidRPr="00C40DEA">
        <w:rPr>
          <w:rFonts w:asciiTheme="minorHAnsi" w:hAnsiTheme="minorHAnsi" w:cstheme="minorHAnsi"/>
          <w:b/>
          <w:bCs/>
          <w:szCs w:val="20"/>
        </w:rPr>
        <w:t>GRADNJA OBJEKTA VRATA V POMURJE – REGIJSKI PROMOCIJSKI CENTER</w:t>
      </w:r>
      <w:r w:rsidRPr="00C40DEA">
        <w:rPr>
          <w:rFonts w:asciiTheme="minorHAnsi" w:hAnsiTheme="minorHAnsi" w:cstheme="minorHAnsi"/>
          <w:szCs w:val="20"/>
        </w:rPr>
        <w:t xml:space="preserve">« in traja predvidoma </w:t>
      </w:r>
      <w:r w:rsidR="00C130CE" w:rsidRPr="00656AF7">
        <w:rPr>
          <w:rFonts w:asciiTheme="minorHAnsi" w:hAnsiTheme="minorHAnsi" w:cstheme="minorHAnsi"/>
          <w:szCs w:val="20"/>
        </w:rPr>
        <w:t>723</w:t>
      </w:r>
      <w:r w:rsidRPr="00656AF7">
        <w:rPr>
          <w:rFonts w:asciiTheme="minorHAnsi" w:hAnsiTheme="minorHAnsi" w:cstheme="minorHAnsi"/>
          <w:szCs w:val="20"/>
        </w:rPr>
        <w:t xml:space="preserve"> dni oziroma</w:t>
      </w:r>
      <w:r w:rsidR="005279C8" w:rsidRPr="00656AF7">
        <w:rPr>
          <w:rFonts w:asciiTheme="minorHAnsi" w:hAnsiTheme="minorHAnsi" w:cstheme="minorHAnsi"/>
          <w:szCs w:val="20"/>
        </w:rPr>
        <w:t>,</w:t>
      </w:r>
      <w:r w:rsidRPr="00656AF7">
        <w:rPr>
          <w:rFonts w:asciiTheme="minorHAnsi" w:hAnsiTheme="minorHAnsi" w:cstheme="minorHAnsi"/>
          <w:szCs w:val="20"/>
        </w:rPr>
        <w:t xml:space="preserve"> v primeru </w:t>
      </w:r>
      <w:r w:rsidR="005279C8" w:rsidRPr="00656AF7">
        <w:rPr>
          <w:rFonts w:asciiTheme="minorHAnsi" w:hAnsiTheme="minorHAnsi" w:cstheme="minorHAnsi"/>
          <w:szCs w:val="20"/>
        </w:rPr>
        <w:t xml:space="preserve">sprememb rokov izvajalca gradenj, v vsakem primeru še </w:t>
      </w:r>
      <w:r w:rsidR="007B5674" w:rsidRPr="00656AF7">
        <w:rPr>
          <w:rFonts w:asciiTheme="minorHAnsi" w:hAnsiTheme="minorHAnsi" w:cstheme="minorHAnsi"/>
          <w:szCs w:val="20"/>
        </w:rPr>
        <w:t>90 dni</w:t>
      </w:r>
      <w:r w:rsidR="005279C8" w:rsidRPr="00656AF7">
        <w:rPr>
          <w:rFonts w:asciiTheme="minorHAnsi" w:hAnsiTheme="minorHAnsi" w:cstheme="minorHAnsi"/>
          <w:szCs w:val="20"/>
        </w:rPr>
        <w:t xml:space="preserve"> po</w:t>
      </w:r>
      <w:r w:rsidR="005279C8" w:rsidRPr="00C40DEA">
        <w:rPr>
          <w:rFonts w:asciiTheme="minorHAnsi" w:hAnsiTheme="minorHAnsi" w:cstheme="minorHAnsi"/>
          <w:szCs w:val="20"/>
        </w:rPr>
        <w:t xml:space="preserve"> izdaji </w:t>
      </w:r>
      <w:r w:rsidRPr="00C40DEA">
        <w:rPr>
          <w:rFonts w:asciiTheme="minorHAnsi" w:hAnsiTheme="minorHAnsi" w:cstheme="minorHAnsi"/>
          <w:szCs w:val="20"/>
        </w:rPr>
        <w:t>Potrdila o izvedbi izvajalcu gradenj projekta »</w:t>
      </w:r>
      <w:r w:rsidR="0076442B" w:rsidRPr="00C40DEA">
        <w:rPr>
          <w:rFonts w:asciiTheme="minorHAnsi" w:hAnsiTheme="minorHAnsi" w:cstheme="minorHAnsi"/>
          <w:b/>
          <w:bCs/>
          <w:szCs w:val="20"/>
        </w:rPr>
        <w:t>GRADNJA OBJEKTA VRATA V POMURJE – REGIJSKI PROMOCIJSKI CENTER</w:t>
      </w:r>
      <w:r w:rsidR="0076442B" w:rsidRPr="00C40DEA">
        <w:rPr>
          <w:rFonts w:asciiTheme="minorHAnsi" w:hAnsiTheme="minorHAnsi" w:cstheme="minorHAnsi"/>
          <w:szCs w:val="20"/>
        </w:rPr>
        <w:t>«.</w:t>
      </w:r>
    </w:p>
    <w:p w:rsidR="00C727EE" w:rsidRPr="00C40DEA" w:rsidRDefault="00C727EE" w:rsidP="00237796">
      <w:pPr>
        <w:ind w:left="720"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Stranka, ki je ugotovila škodo, je dolžna obvestiti drugo stranko o tej škodi, v roku treh (3) dni.</w:t>
      </w:r>
    </w:p>
    <w:p w:rsidR="00237796" w:rsidRPr="00C40DEA" w:rsidRDefault="00237796" w:rsidP="00237796">
      <w:pPr>
        <w:ind w:left="720"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Formalni zahtevek za povračilo škode mora oškodovanec vložiti v roku trideset (30) dni od nastanka škode. Prekoračitev tega roka za oškodovanca ne pomeni izgube odškodninskih pravic, ki mu gredo po zakonu.«.</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right="382" w:firstLine="180"/>
        <w:jc w:val="both"/>
        <w:rPr>
          <w:rFonts w:asciiTheme="minorHAnsi" w:hAnsiTheme="minorHAnsi" w:cstheme="minorHAnsi"/>
          <w:b/>
          <w:szCs w:val="20"/>
        </w:rPr>
      </w:pPr>
      <w:r w:rsidRPr="00C40DEA">
        <w:rPr>
          <w:rFonts w:asciiTheme="minorHAnsi" w:hAnsiTheme="minorHAnsi" w:cstheme="minorHAnsi"/>
          <w:b/>
          <w:szCs w:val="20"/>
        </w:rPr>
        <w:t>18.</w:t>
      </w:r>
      <w:r w:rsidRPr="00C40DEA">
        <w:rPr>
          <w:rFonts w:asciiTheme="minorHAnsi" w:hAnsiTheme="minorHAnsi" w:cstheme="minorHAnsi"/>
          <w:b/>
          <w:szCs w:val="20"/>
        </w:rPr>
        <w:tab/>
        <w:t>Omejitev nadomestila za škodo in odškodnine</w:t>
      </w:r>
    </w:p>
    <w:p w:rsidR="00237796" w:rsidRPr="00C40DEA" w:rsidRDefault="00237796" w:rsidP="00237796">
      <w:pPr>
        <w:ind w:right="382"/>
        <w:jc w:val="both"/>
        <w:rPr>
          <w:rFonts w:asciiTheme="minorHAnsi" w:hAnsiTheme="minorHAnsi" w:cstheme="minorHAnsi"/>
          <w:b/>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Izbriše se besedilo člena 18 [</w:t>
      </w:r>
      <w:r w:rsidRPr="00C40DEA">
        <w:rPr>
          <w:rFonts w:asciiTheme="minorHAnsi" w:hAnsiTheme="minorHAnsi" w:cstheme="minorHAnsi"/>
          <w:i/>
          <w:szCs w:val="20"/>
        </w:rPr>
        <w:t>Omejitev nadomestila za škodo in odškodnine</w:t>
      </w:r>
      <w:r w:rsidRPr="00C40DEA">
        <w:rPr>
          <w:rFonts w:asciiTheme="minorHAnsi" w:hAnsiTheme="minorHAnsi" w:cstheme="minorHAnsi"/>
          <w:szCs w:val="20"/>
        </w:rPr>
        <w:t>] in se ga nadomesti z besedilom:</w:t>
      </w:r>
    </w:p>
    <w:p w:rsidR="00237796" w:rsidRPr="00C40DEA" w:rsidRDefault="00237796" w:rsidP="00237796">
      <w:pPr>
        <w:ind w:right="382"/>
        <w:jc w:val="both"/>
        <w:rPr>
          <w:rFonts w:asciiTheme="minorHAnsi" w:hAnsiTheme="minorHAnsi" w:cstheme="minorHAnsi"/>
          <w:b/>
          <w:szCs w:val="20"/>
        </w:rPr>
      </w:pPr>
    </w:p>
    <w:p w:rsidR="00237796" w:rsidRPr="00C40DEA" w:rsidRDefault="00237796" w:rsidP="00237796">
      <w:pPr>
        <w:ind w:right="382" w:firstLine="180"/>
        <w:jc w:val="both"/>
        <w:rPr>
          <w:rFonts w:asciiTheme="minorHAnsi" w:hAnsiTheme="minorHAnsi" w:cstheme="minorHAnsi"/>
          <w:szCs w:val="20"/>
        </w:rPr>
      </w:pPr>
      <w:r w:rsidRPr="00C40DEA">
        <w:rPr>
          <w:rFonts w:asciiTheme="minorHAnsi" w:hAnsiTheme="minorHAnsi" w:cstheme="minorHAnsi"/>
          <w:szCs w:val="20"/>
        </w:rPr>
        <w:t>»18.1</w:t>
      </w:r>
      <w:r w:rsidRPr="00C40DEA">
        <w:rPr>
          <w:rFonts w:asciiTheme="minorHAnsi" w:hAnsiTheme="minorHAnsi" w:cstheme="minorHAnsi"/>
          <w:szCs w:val="20"/>
        </w:rPr>
        <w:tab/>
        <w:t>Pogodbena kazen</w:t>
      </w:r>
    </w:p>
    <w:p w:rsidR="00237796" w:rsidRPr="00C40DEA" w:rsidRDefault="00237796" w:rsidP="00237796">
      <w:pPr>
        <w:ind w:right="382"/>
        <w:jc w:val="both"/>
        <w:rPr>
          <w:rFonts w:asciiTheme="minorHAnsi" w:hAnsiTheme="minorHAnsi" w:cstheme="minorHAnsi"/>
          <w:szCs w:val="20"/>
        </w:rPr>
      </w:pPr>
    </w:p>
    <w:p w:rsidR="00237796" w:rsidRPr="00C40DEA" w:rsidRDefault="007B5674" w:rsidP="00237796">
      <w:pPr>
        <w:ind w:left="720" w:right="382"/>
        <w:jc w:val="both"/>
        <w:rPr>
          <w:rFonts w:asciiTheme="minorHAnsi" w:hAnsiTheme="minorHAnsi" w:cstheme="minorHAnsi"/>
        </w:rPr>
      </w:pPr>
      <w:r w:rsidRPr="00C40DEA">
        <w:rPr>
          <w:rFonts w:asciiTheme="minorHAnsi" w:hAnsiTheme="minorHAnsi" w:cstheme="minorHAnsi"/>
        </w:rPr>
        <w:t>Svetovalec</w:t>
      </w:r>
      <w:r w:rsidR="00C85309" w:rsidRPr="00C40DEA">
        <w:rPr>
          <w:rFonts w:asciiTheme="minorHAnsi" w:hAnsiTheme="minorHAnsi" w:cstheme="minorHAnsi"/>
        </w:rPr>
        <w:t xml:space="preserve"> je dolžan plačati naročniku pogodbeno kazen v primerih, ko njegovo nedelo povzroči zastoj pri izvedbi projekta. Pogodbena kazen za dan zamude pri izvedbi projekta znaša 0,</w:t>
      </w:r>
      <w:r w:rsidR="00CA3D22" w:rsidRPr="00C40DEA">
        <w:rPr>
          <w:rFonts w:asciiTheme="minorHAnsi" w:hAnsiTheme="minorHAnsi" w:cstheme="minorHAnsi"/>
        </w:rPr>
        <w:t>1</w:t>
      </w:r>
      <w:r w:rsidR="00C85309" w:rsidRPr="00C40DEA">
        <w:rPr>
          <w:rFonts w:asciiTheme="minorHAnsi" w:hAnsiTheme="minorHAnsi" w:cstheme="minorHAnsi"/>
        </w:rPr>
        <w:t>0</w:t>
      </w:r>
      <w:r w:rsidR="0042136E" w:rsidRPr="00C40DEA">
        <w:rPr>
          <w:rFonts w:asciiTheme="minorHAnsi" w:hAnsiTheme="minorHAnsi" w:cstheme="minorHAnsi"/>
        </w:rPr>
        <w:t xml:space="preserve"> </w:t>
      </w:r>
      <w:r w:rsidR="00C85309" w:rsidRPr="00C40DEA">
        <w:rPr>
          <w:rFonts w:asciiTheme="minorHAnsi" w:hAnsiTheme="minorHAnsi" w:cstheme="minorHAnsi"/>
        </w:rPr>
        <w:t xml:space="preserve">% pogodbene vrednosti storitev z vključenim DDV, pri čemer skupni znesek pogodbene kazni ne sme preseči </w:t>
      </w:r>
      <w:r w:rsidR="00ED02B1" w:rsidRPr="00C40DEA">
        <w:rPr>
          <w:rFonts w:asciiTheme="minorHAnsi" w:hAnsiTheme="minorHAnsi" w:cstheme="minorHAnsi"/>
        </w:rPr>
        <w:t>5</w:t>
      </w:r>
      <w:r w:rsidR="00C85309" w:rsidRPr="00C40DEA">
        <w:rPr>
          <w:rFonts w:asciiTheme="minorHAnsi" w:hAnsiTheme="minorHAnsi" w:cstheme="minorHAnsi"/>
        </w:rPr>
        <w:t>% pogodbene vrednosti storitev z vključenim DDV</w:t>
      </w:r>
      <w:r w:rsidR="00237796" w:rsidRPr="00C40DEA">
        <w:rPr>
          <w:rFonts w:asciiTheme="minorHAnsi" w:hAnsiTheme="minorHAnsi" w:cstheme="minorHAnsi"/>
        </w:rPr>
        <w:t xml:space="preserve">. </w:t>
      </w:r>
    </w:p>
    <w:p w:rsidR="001F17D1" w:rsidRPr="00C40DEA" w:rsidRDefault="001F17D1" w:rsidP="00237796">
      <w:pPr>
        <w:ind w:left="720" w:right="382"/>
        <w:jc w:val="both"/>
        <w:rPr>
          <w:rFonts w:asciiTheme="minorHAnsi" w:hAnsiTheme="minorHAnsi" w:cstheme="minorHAnsi"/>
        </w:rPr>
      </w:pPr>
    </w:p>
    <w:p w:rsidR="001F17D1" w:rsidRPr="00C40DEA" w:rsidRDefault="001F17D1" w:rsidP="00237796">
      <w:pPr>
        <w:ind w:left="720" w:right="382"/>
        <w:jc w:val="both"/>
        <w:rPr>
          <w:rFonts w:asciiTheme="minorHAnsi" w:hAnsiTheme="minorHAnsi" w:cstheme="minorHAnsi"/>
        </w:rPr>
      </w:pPr>
      <w:r w:rsidRPr="00C40DEA">
        <w:rPr>
          <w:rFonts w:asciiTheme="minorHAnsi" w:hAnsiTheme="minorHAnsi" w:cstheme="minorHAnsi"/>
        </w:rPr>
        <w:t>Pogodbeno kazen naročnik uveljavlja pri končnem obračunu del. Če škoda, ki je s tem nastala naročniku, presega višino pogodbene kazni, je dolžan svetovalec plačati tudi razliko med pogodbeno kaznijo in višino nastale kazni</w:t>
      </w:r>
      <w:r w:rsidRPr="00C40DEA">
        <w:rPr>
          <w:rFonts w:asciiTheme="minorHAnsi" w:hAnsiTheme="minorHAnsi" w:cstheme="minorHAnsi"/>
          <w:szCs w:val="20"/>
        </w:rPr>
        <w:t>.</w:t>
      </w:r>
    </w:p>
    <w:p w:rsidR="004122BB" w:rsidRPr="00C40DEA" w:rsidRDefault="004122BB">
      <w:pPr>
        <w:spacing w:after="200" w:line="276" w:lineRule="auto"/>
        <w:rPr>
          <w:rFonts w:asciiTheme="minorHAnsi" w:hAnsiTheme="minorHAnsi" w:cstheme="minorHAnsi"/>
          <w:szCs w:val="20"/>
        </w:rPr>
      </w:pPr>
      <w:r w:rsidRPr="00C40DEA">
        <w:rPr>
          <w:rFonts w:asciiTheme="minorHAnsi" w:hAnsiTheme="minorHAnsi" w:cstheme="minorHAnsi"/>
          <w:szCs w:val="20"/>
        </w:rPr>
        <w:br w:type="page"/>
      </w:r>
    </w:p>
    <w:p w:rsidR="00237796" w:rsidRPr="00C40DEA" w:rsidRDefault="00237796" w:rsidP="00237796">
      <w:pPr>
        <w:spacing w:after="200" w:line="276" w:lineRule="auto"/>
        <w:rPr>
          <w:rFonts w:asciiTheme="minorHAnsi" w:hAnsiTheme="minorHAnsi" w:cstheme="minorHAnsi"/>
          <w:szCs w:val="20"/>
        </w:rPr>
      </w:pPr>
      <w:r w:rsidRPr="00C40DEA">
        <w:rPr>
          <w:rFonts w:asciiTheme="minorHAnsi" w:hAnsiTheme="minorHAnsi" w:cstheme="minorHAnsi"/>
          <w:szCs w:val="20"/>
        </w:rPr>
        <w:lastRenderedPageBreak/>
        <w:t xml:space="preserve">18.2 </w:t>
      </w:r>
      <w:r w:rsidRPr="00C40DEA">
        <w:rPr>
          <w:rFonts w:asciiTheme="minorHAnsi" w:hAnsiTheme="minorHAnsi" w:cstheme="minorHAnsi"/>
          <w:szCs w:val="20"/>
        </w:rPr>
        <w:tab/>
        <w:t>Omejitev nadomestila za škodo</w:t>
      </w: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rPr>
        <w:t xml:space="preserve">Če </w:t>
      </w:r>
      <w:r w:rsidR="007B5674" w:rsidRPr="00C40DEA">
        <w:rPr>
          <w:rFonts w:asciiTheme="minorHAnsi" w:hAnsiTheme="minorHAnsi" w:cstheme="minorHAnsi"/>
        </w:rPr>
        <w:t>svetovalec</w:t>
      </w:r>
      <w:r w:rsidRPr="00C40DEA">
        <w:rPr>
          <w:rFonts w:asciiTheme="minorHAnsi" w:hAnsiTheme="minorHAnsi" w:cstheme="minorHAnsi"/>
        </w:rPr>
        <w:t xml:space="preserve"> ne izvrši pogodbene obveze v dogovorjeni kvaliteti ter s tem povzroči škodo naročniku, mu naročnik povzročeno škodo zaračuna. Za ugotovljeno škodo se svetovalcu izstavi račun, </w:t>
      </w:r>
      <w:r w:rsidRPr="00C40DEA">
        <w:rPr>
          <w:rFonts w:asciiTheme="minorHAnsi" w:hAnsiTheme="minorHAnsi" w:cstheme="minorHAnsi"/>
          <w:szCs w:val="20"/>
        </w:rPr>
        <w:t>pri čemer nadomestilo za škodo ne sme preseči 20</w:t>
      </w:r>
      <w:r w:rsidR="0042136E" w:rsidRPr="00C40DEA">
        <w:rPr>
          <w:rFonts w:asciiTheme="minorHAnsi" w:hAnsiTheme="minorHAnsi" w:cstheme="minorHAnsi"/>
          <w:szCs w:val="20"/>
        </w:rPr>
        <w:t xml:space="preserve"> </w:t>
      </w:r>
      <w:r w:rsidRPr="00C40DEA">
        <w:rPr>
          <w:rFonts w:asciiTheme="minorHAnsi" w:hAnsiTheme="minorHAnsi" w:cstheme="minorHAnsi"/>
          <w:szCs w:val="20"/>
        </w:rPr>
        <w:t>% pogodbene vrednosti z vključenim DDV.</w:t>
      </w:r>
    </w:p>
    <w:p w:rsidR="00237796" w:rsidRPr="00C40DEA" w:rsidRDefault="00237796" w:rsidP="00237796">
      <w:pPr>
        <w:ind w:right="382"/>
        <w:jc w:val="both"/>
        <w:rPr>
          <w:rFonts w:asciiTheme="minorHAnsi" w:hAnsiTheme="minorHAnsi" w:cstheme="minorHAnsi"/>
          <w:szCs w:val="20"/>
        </w:rPr>
      </w:pPr>
    </w:p>
    <w:p w:rsidR="00443D1C"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 xml:space="preserve">Omejitev za škodo se ne uporablja v primerih, ko svetovalec škodo povzroči namenoma ali iz hude </w:t>
      </w:r>
      <w:r w:rsidRPr="00C40DEA">
        <w:rPr>
          <w:rFonts w:asciiTheme="minorHAnsi" w:hAnsiTheme="minorHAnsi" w:cstheme="minorHAnsi"/>
        </w:rPr>
        <w:t>malomarnosti</w:t>
      </w:r>
      <w:r w:rsidRPr="00C40DEA">
        <w:rPr>
          <w:rFonts w:asciiTheme="minorHAnsi" w:hAnsiTheme="minorHAnsi" w:cstheme="minorHAnsi"/>
          <w:szCs w:val="20"/>
        </w:rPr>
        <w:t>.«.</w:t>
      </w:r>
    </w:p>
    <w:p w:rsidR="00443D1C" w:rsidRPr="00C40DEA" w:rsidRDefault="00443D1C" w:rsidP="00AF6D24">
      <w:pPr>
        <w:tabs>
          <w:tab w:val="left" w:pos="8647"/>
        </w:tabs>
        <w:ind w:right="382"/>
        <w:jc w:val="both"/>
        <w:rPr>
          <w:rFonts w:asciiTheme="minorHAnsi" w:hAnsiTheme="minorHAnsi" w:cstheme="minorHAnsi"/>
          <w:szCs w:val="20"/>
        </w:rPr>
      </w:pP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right="382" w:firstLine="180"/>
        <w:jc w:val="both"/>
        <w:rPr>
          <w:rFonts w:asciiTheme="minorHAnsi" w:hAnsiTheme="minorHAnsi" w:cstheme="minorHAnsi"/>
          <w:b/>
          <w:szCs w:val="20"/>
        </w:rPr>
      </w:pPr>
      <w:r w:rsidRPr="00C40DEA">
        <w:rPr>
          <w:rFonts w:asciiTheme="minorHAnsi" w:hAnsiTheme="minorHAnsi" w:cstheme="minorHAnsi"/>
          <w:b/>
          <w:szCs w:val="20"/>
        </w:rPr>
        <w:t>19.</w:t>
      </w:r>
      <w:r w:rsidRPr="00C40DEA">
        <w:rPr>
          <w:rFonts w:asciiTheme="minorHAnsi" w:hAnsiTheme="minorHAnsi" w:cstheme="minorHAnsi"/>
          <w:b/>
          <w:szCs w:val="20"/>
        </w:rPr>
        <w:tab/>
        <w:t>Zavarovanje za odgovornost in odškodnina</w:t>
      </w:r>
    </w:p>
    <w:p w:rsidR="00237796" w:rsidRPr="00C40DEA" w:rsidRDefault="00237796" w:rsidP="00237796">
      <w:pPr>
        <w:ind w:right="382" w:firstLine="180"/>
        <w:jc w:val="both"/>
        <w:rPr>
          <w:rFonts w:asciiTheme="minorHAnsi" w:hAnsiTheme="minorHAnsi" w:cstheme="minorHAnsi"/>
          <w:b/>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Izbriše se besedilo člena 19 [</w:t>
      </w:r>
      <w:r w:rsidRPr="00C40DEA">
        <w:rPr>
          <w:rFonts w:asciiTheme="minorHAnsi" w:hAnsiTheme="minorHAnsi" w:cstheme="minorHAnsi"/>
          <w:i/>
          <w:szCs w:val="20"/>
        </w:rPr>
        <w:t>Zavarovanje za odgovornost in odškodnina</w:t>
      </w:r>
      <w:r w:rsidRPr="00C40DEA">
        <w:rPr>
          <w:rFonts w:asciiTheme="minorHAnsi" w:hAnsiTheme="minorHAnsi" w:cstheme="minorHAnsi"/>
          <w:szCs w:val="20"/>
        </w:rPr>
        <w:t>] in se nadomesti z:</w:t>
      </w:r>
    </w:p>
    <w:p w:rsidR="00237796" w:rsidRPr="00C40DEA" w:rsidRDefault="00237796" w:rsidP="00237796">
      <w:pPr>
        <w:ind w:right="382" w:firstLine="180"/>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19.1</w:t>
      </w:r>
      <w:r w:rsidRPr="00C40DEA">
        <w:rPr>
          <w:rFonts w:asciiTheme="minorHAnsi" w:hAnsiTheme="minorHAnsi" w:cstheme="minorHAnsi"/>
          <w:szCs w:val="20"/>
        </w:rPr>
        <w:tab/>
        <w:t>Zavarovanje za dobro izvedbo pogodbenih obveznosti</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Svetovalec je dolžan skleniti zavarovanje za dobro izvedbo pogodbenih obveznosti.</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 xml:space="preserve">V roku desetih (10) dni po podpisu pogodbe mora svetovalec naročniku predložiti nepreklicno in brezpogojno bančno garancijo ali kavcijsko zavarovanje pri zavarovalnici (v nadaljevanju: finančno zavarovanje za dobro izvedbo pogodbenih obveznosti), plačljivo na prvi poziv, </w:t>
      </w:r>
      <w:r w:rsidRPr="00C40DEA">
        <w:rPr>
          <w:rFonts w:asciiTheme="minorHAnsi" w:hAnsiTheme="minorHAnsi" w:cstheme="minorHAnsi"/>
          <w:color w:val="000000"/>
          <w:szCs w:val="20"/>
        </w:rPr>
        <w:t>za dobro izvedbo pogodbenih obveznosti po vzorcu iz razpisne dokumentacije,</w:t>
      </w:r>
      <w:r w:rsidRPr="00C40DEA">
        <w:rPr>
          <w:rFonts w:asciiTheme="minorHAnsi" w:hAnsiTheme="minorHAnsi" w:cstheme="minorHAnsi"/>
          <w:szCs w:val="20"/>
        </w:rPr>
        <w:t xml:space="preserve"> v višini </w:t>
      </w:r>
      <w:r w:rsidR="00ED02B1" w:rsidRPr="00C40DEA">
        <w:rPr>
          <w:rFonts w:asciiTheme="minorHAnsi" w:hAnsiTheme="minorHAnsi" w:cstheme="minorHAnsi"/>
          <w:szCs w:val="20"/>
        </w:rPr>
        <w:t>petih</w:t>
      </w:r>
      <w:r w:rsidRPr="00C40DEA">
        <w:rPr>
          <w:rFonts w:asciiTheme="minorHAnsi" w:hAnsiTheme="minorHAnsi" w:cstheme="minorHAnsi"/>
          <w:szCs w:val="20"/>
        </w:rPr>
        <w:t xml:space="preserve"> odstotkov (</w:t>
      </w:r>
      <w:r w:rsidR="00ED02B1" w:rsidRPr="00C40DEA">
        <w:rPr>
          <w:rFonts w:asciiTheme="minorHAnsi" w:hAnsiTheme="minorHAnsi" w:cstheme="minorHAnsi"/>
          <w:szCs w:val="20"/>
        </w:rPr>
        <w:t>5</w:t>
      </w:r>
      <w:r w:rsidR="006E170C" w:rsidRPr="00C40DEA">
        <w:rPr>
          <w:rFonts w:asciiTheme="minorHAnsi" w:hAnsiTheme="minorHAnsi" w:cstheme="minorHAnsi"/>
          <w:szCs w:val="20"/>
        </w:rPr>
        <w:t xml:space="preserve"> </w:t>
      </w:r>
      <w:r w:rsidRPr="00C40DEA">
        <w:rPr>
          <w:rFonts w:asciiTheme="minorHAnsi" w:hAnsiTheme="minorHAnsi" w:cstheme="minorHAnsi"/>
          <w:szCs w:val="20"/>
        </w:rPr>
        <w:t>%) pogodbene vrednosti z davkom na dodano vrednost (DDV),</w:t>
      </w:r>
      <w:r w:rsidRPr="00C40DEA">
        <w:rPr>
          <w:rFonts w:asciiTheme="minorHAnsi" w:hAnsiTheme="minorHAnsi" w:cstheme="minorHAnsi"/>
        </w:rPr>
        <w:t xml:space="preserve"> ki ga bo naročnik unovčil v primeru, da obveznosti po pogodbi ne bodo pravočasno ali pravilno izvedene.</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rPr>
      </w:pPr>
      <w:r w:rsidRPr="00656AF7">
        <w:rPr>
          <w:rFonts w:asciiTheme="minorHAnsi" w:hAnsiTheme="minorHAnsi" w:cstheme="minorHAnsi"/>
        </w:rPr>
        <w:t xml:space="preserve">Trajanje finančnega zavarovanja je </w:t>
      </w:r>
      <w:r w:rsidR="00C130CE" w:rsidRPr="00656AF7">
        <w:rPr>
          <w:rFonts w:asciiTheme="minorHAnsi" w:hAnsiTheme="minorHAnsi" w:cstheme="minorHAnsi"/>
          <w:b/>
        </w:rPr>
        <w:t>osem sto trinajst</w:t>
      </w:r>
      <w:r w:rsidR="00A03EF9" w:rsidRPr="00656AF7">
        <w:rPr>
          <w:rFonts w:asciiTheme="minorHAnsi" w:hAnsiTheme="minorHAnsi" w:cstheme="minorHAnsi"/>
          <w:b/>
        </w:rPr>
        <w:t xml:space="preserve"> </w:t>
      </w:r>
      <w:r w:rsidRPr="00656AF7">
        <w:rPr>
          <w:rFonts w:asciiTheme="minorHAnsi" w:hAnsiTheme="minorHAnsi" w:cstheme="minorHAnsi"/>
          <w:b/>
        </w:rPr>
        <w:t>(</w:t>
      </w:r>
      <w:r w:rsidR="00A03EF9" w:rsidRPr="00656AF7">
        <w:rPr>
          <w:rFonts w:asciiTheme="minorHAnsi" w:hAnsiTheme="minorHAnsi" w:cstheme="minorHAnsi"/>
          <w:b/>
        </w:rPr>
        <w:t>8</w:t>
      </w:r>
      <w:r w:rsidR="00C130CE" w:rsidRPr="00656AF7">
        <w:rPr>
          <w:rFonts w:asciiTheme="minorHAnsi" w:hAnsiTheme="minorHAnsi" w:cstheme="minorHAnsi"/>
          <w:b/>
        </w:rPr>
        <w:t>13</w:t>
      </w:r>
      <w:r w:rsidRPr="00656AF7">
        <w:rPr>
          <w:rFonts w:asciiTheme="minorHAnsi" w:hAnsiTheme="minorHAnsi" w:cstheme="minorHAnsi"/>
          <w:b/>
        </w:rPr>
        <w:t>) dni od podpisa pogodbe</w:t>
      </w:r>
      <w:r w:rsidRPr="00656AF7">
        <w:rPr>
          <w:rFonts w:asciiTheme="minorHAnsi" w:hAnsiTheme="minorHAnsi" w:cstheme="minorHAnsi"/>
        </w:rPr>
        <w:t xml:space="preserve"> (rok izvedbe storitve </w:t>
      </w:r>
      <w:r w:rsidR="00C130CE" w:rsidRPr="00656AF7">
        <w:rPr>
          <w:rFonts w:ascii="Calibri" w:hAnsi="Calibri" w:cs="Calibri"/>
        </w:rPr>
        <w:t>723 dni</w:t>
      </w:r>
      <w:r w:rsidRPr="00656AF7">
        <w:rPr>
          <w:rFonts w:asciiTheme="minorHAnsi" w:hAnsiTheme="minorHAnsi" w:cstheme="minorHAnsi"/>
        </w:rPr>
        <w:t xml:space="preserve"> in dodatni rok 90 dni) oziroma v primeru, da ne pride do izdaje Potrdila o </w:t>
      </w:r>
      <w:r w:rsidR="006D076C" w:rsidRPr="00656AF7">
        <w:rPr>
          <w:rFonts w:asciiTheme="minorHAnsi" w:hAnsiTheme="minorHAnsi" w:cstheme="minorHAnsi"/>
        </w:rPr>
        <w:t>izvedbi</w:t>
      </w:r>
      <w:r w:rsidRPr="00C40DEA">
        <w:rPr>
          <w:rFonts w:asciiTheme="minorHAnsi" w:hAnsiTheme="minorHAnsi" w:cstheme="minorHAnsi"/>
        </w:rPr>
        <w:t xml:space="preserve"> izvajalcu gradenj v predvidenem roku, mora biti finančno zavarovanje za dobro izvedbo pogodbenih obveznosti veljavno še </w:t>
      </w:r>
      <w:r w:rsidR="00675658" w:rsidRPr="00C40DEA">
        <w:rPr>
          <w:rFonts w:asciiTheme="minorHAnsi" w:hAnsiTheme="minorHAnsi" w:cstheme="minorHAnsi"/>
        </w:rPr>
        <w:t>sto</w:t>
      </w:r>
      <w:r w:rsidR="006E170C" w:rsidRPr="00C40DEA">
        <w:rPr>
          <w:rFonts w:asciiTheme="minorHAnsi" w:hAnsiTheme="minorHAnsi" w:cstheme="minorHAnsi"/>
        </w:rPr>
        <w:t xml:space="preserve"> </w:t>
      </w:r>
      <w:r w:rsidR="00675658" w:rsidRPr="00C40DEA">
        <w:rPr>
          <w:rFonts w:asciiTheme="minorHAnsi" w:hAnsiTheme="minorHAnsi" w:cstheme="minorHAnsi"/>
        </w:rPr>
        <w:t>osemdeset</w:t>
      </w:r>
      <w:r w:rsidRPr="00C40DEA">
        <w:rPr>
          <w:rFonts w:asciiTheme="minorHAnsi" w:hAnsiTheme="minorHAnsi" w:cstheme="minorHAnsi"/>
        </w:rPr>
        <w:t xml:space="preserve"> (</w:t>
      </w:r>
      <w:r w:rsidR="00675658" w:rsidRPr="00C40DEA">
        <w:rPr>
          <w:rFonts w:asciiTheme="minorHAnsi" w:hAnsiTheme="minorHAnsi" w:cstheme="minorHAnsi"/>
        </w:rPr>
        <w:t>18</w:t>
      </w:r>
      <w:r w:rsidRPr="00C40DEA">
        <w:rPr>
          <w:rFonts w:asciiTheme="minorHAnsi" w:hAnsiTheme="minorHAnsi" w:cstheme="minorHAnsi"/>
        </w:rPr>
        <w:t>0) dni od izdaje le-tega.</w:t>
      </w:r>
    </w:p>
    <w:p w:rsidR="00237796" w:rsidRPr="00C40DEA" w:rsidRDefault="00237796" w:rsidP="00237796">
      <w:pPr>
        <w:ind w:left="720" w:right="382"/>
        <w:jc w:val="both"/>
        <w:rPr>
          <w:rFonts w:asciiTheme="minorHAnsi" w:hAnsiTheme="minorHAnsi" w:cstheme="minorHAnsi"/>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rPr>
        <w:t>Če se med trajanjem izvedbe pogodbe spremeni rok za izvedbo pogodbenih del, kvaliteta in količina, mora svetovalec predložiti v roku 10 (desetih) dni od podpisa aneksa k tej pogodbi spremembo finančnega zavarovanja z novim rokom trajanja le-tega, v skladu s spremembo pogodbenega roka za izvedbo del, oziroma spremembo finančnega zavarovanja s spremenjeno višino garantiranega zneska, v skladu s spremembo pogodbene vrednosti.</w:t>
      </w:r>
    </w:p>
    <w:p w:rsidR="00237796" w:rsidRPr="00C40DEA" w:rsidRDefault="00237796" w:rsidP="00237796">
      <w:pPr>
        <w:ind w:right="382"/>
        <w:jc w:val="both"/>
        <w:rPr>
          <w:rFonts w:asciiTheme="minorHAnsi" w:hAnsiTheme="minorHAnsi" w:cstheme="minorHAnsi"/>
          <w:szCs w:val="20"/>
        </w:rPr>
      </w:pPr>
    </w:p>
    <w:p w:rsidR="006D076C" w:rsidRPr="00C40DEA" w:rsidRDefault="006D076C" w:rsidP="006D076C">
      <w:pPr>
        <w:ind w:left="720" w:right="382"/>
        <w:jc w:val="both"/>
        <w:rPr>
          <w:rFonts w:asciiTheme="minorHAnsi" w:hAnsiTheme="minorHAnsi" w:cstheme="minorHAnsi"/>
          <w:szCs w:val="20"/>
        </w:rPr>
      </w:pPr>
      <w:r w:rsidRPr="00C40DEA">
        <w:rPr>
          <w:rFonts w:asciiTheme="minorHAnsi" w:hAnsiTheme="minorHAnsi" w:cstheme="minorHAnsi"/>
          <w:szCs w:val="20"/>
        </w:rPr>
        <w:t>19.2</w:t>
      </w:r>
      <w:r w:rsidRPr="00C40DEA">
        <w:rPr>
          <w:rFonts w:asciiTheme="minorHAnsi" w:hAnsiTheme="minorHAnsi" w:cstheme="minorHAnsi"/>
          <w:szCs w:val="20"/>
        </w:rPr>
        <w:tab/>
        <w:t xml:space="preserve">Zavarovanje odgovornosti v skladu s </w:t>
      </w:r>
      <w:proofErr w:type="spellStart"/>
      <w:r w:rsidR="002425AF" w:rsidRPr="00C40DEA">
        <w:rPr>
          <w:rFonts w:asciiTheme="minorHAnsi" w:hAnsiTheme="minorHAnsi" w:cstheme="minorHAnsi"/>
          <w:szCs w:val="20"/>
        </w:rPr>
        <w:t>pod</w:t>
      </w:r>
      <w:r w:rsidRPr="00C40DEA">
        <w:rPr>
          <w:rFonts w:asciiTheme="minorHAnsi" w:hAnsiTheme="minorHAnsi" w:cstheme="minorHAnsi"/>
          <w:szCs w:val="20"/>
        </w:rPr>
        <w:t>členom</w:t>
      </w:r>
      <w:proofErr w:type="spellEnd"/>
      <w:r w:rsidRPr="00C40DEA">
        <w:rPr>
          <w:rFonts w:asciiTheme="minorHAnsi" w:hAnsiTheme="minorHAnsi" w:cstheme="minorHAnsi"/>
          <w:szCs w:val="20"/>
        </w:rPr>
        <w:t xml:space="preserve"> 16.1</w:t>
      </w:r>
    </w:p>
    <w:p w:rsidR="006D076C" w:rsidRPr="00C40DEA" w:rsidRDefault="006D076C" w:rsidP="006D076C">
      <w:pPr>
        <w:ind w:left="720" w:right="382"/>
        <w:jc w:val="both"/>
        <w:rPr>
          <w:rFonts w:asciiTheme="minorHAnsi" w:hAnsiTheme="minorHAnsi" w:cstheme="minorHAnsi"/>
          <w:szCs w:val="20"/>
        </w:rPr>
      </w:pPr>
    </w:p>
    <w:p w:rsidR="006D076C" w:rsidRPr="00C40DEA" w:rsidRDefault="006D076C" w:rsidP="006D076C">
      <w:pPr>
        <w:ind w:left="720" w:right="382"/>
        <w:jc w:val="both"/>
        <w:rPr>
          <w:rFonts w:asciiTheme="minorHAnsi" w:hAnsiTheme="minorHAnsi" w:cstheme="minorHAnsi"/>
          <w:szCs w:val="20"/>
        </w:rPr>
      </w:pPr>
      <w:r w:rsidRPr="00C40DEA">
        <w:rPr>
          <w:rFonts w:asciiTheme="minorHAnsi" w:hAnsiTheme="minorHAnsi" w:cstheme="minorHAnsi"/>
          <w:szCs w:val="20"/>
        </w:rPr>
        <w:t xml:space="preserve">Naročnik zahteva, da svetovalec sklene zavarovanje svoje odgovornosti v skladu s </w:t>
      </w:r>
      <w:proofErr w:type="spellStart"/>
      <w:r w:rsidR="002425AF" w:rsidRPr="00C40DEA">
        <w:rPr>
          <w:rFonts w:asciiTheme="minorHAnsi" w:hAnsiTheme="minorHAnsi" w:cstheme="minorHAnsi"/>
          <w:szCs w:val="20"/>
        </w:rPr>
        <w:t>pod</w:t>
      </w:r>
      <w:r w:rsidRPr="00C40DEA">
        <w:rPr>
          <w:rFonts w:asciiTheme="minorHAnsi" w:hAnsiTheme="minorHAnsi" w:cstheme="minorHAnsi"/>
          <w:szCs w:val="20"/>
        </w:rPr>
        <w:t>členom</w:t>
      </w:r>
      <w:proofErr w:type="spellEnd"/>
      <w:r w:rsidRPr="00C40DEA">
        <w:rPr>
          <w:rFonts w:asciiTheme="minorHAnsi" w:hAnsiTheme="minorHAnsi" w:cstheme="minorHAnsi"/>
          <w:szCs w:val="20"/>
        </w:rPr>
        <w:t xml:space="preserve"> 16.1.</w:t>
      </w:r>
    </w:p>
    <w:p w:rsidR="006D076C" w:rsidRPr="00C40DEA" w:rsidRDefault="006D076C" w:rsidP="006D076C">
      <w:pPr>
        <w:ind w:left="720" w:right="382"/>
        <w:jc w:val="both"/>
        <w:rPr>
          <w:rFonts w:asciiTheme="minorHAnsi" w:hAnsiTheme="minorHAnsi" w:cstheme="minorHAnsi"/>
          <w:szCs w:val="20"/>
        </w:rPr>
      </w:pPr>
    </w:p>
    <w:p w:rsidR="006D076C" w:rsidRPr="00C40DEA" w:rsidRDefault="006D076C" w:rsidP="006D076C">
      <w:pPr>
        <w:ind w:left="720" w:right="382"/>
        <w:jc w:val="both"/>
        <w:rPr>
          <w:rFonts w:asciiTheme="minorHAnsi" w:hAnsiTheme="minorHAnsi" w:cstheme="minorHAnsi"/>
          <w:szCs w:val="20"/>
        </w:rPr>
      </w:pPr>
      <w:r w:rsidRPr="00C40DEA">
        <w:rPr>
          <w:rFonts w:asciiTheme="minorHAnsi" w:hAnsiTheme="minorHAnsi" w:cstheme="minorHAnsi"/>
          <w:szCs w:val="20"/>
        </w:rPr>
        <w:t>19.3</w:t>
      </w:r>
      <w:r w:rsidRPr="00C40DEA">
        <w:rPr>
          <w:rFonts w:asciiTheme="minorHAnsi" w:hAnsiTheme="minorHAnsi" w:cstheme="minorHAnsi"/>
          <w:szCs w:val="20"/>
        </w:rPr>
        <w:tab/>
        <w:t>Zavarovanje odgovornosti nasproti javnosti / tretjim strankam</w:t>
      </w:r>
    </w:p>
    <w:p w:rsidR="006D076C" w:rsidRPr="00C40DEA" w:rsidRDefault="006D076C" w:rsidP="006D076C">
      <w:pPr>
        <w:ind w:left="720" w:right="382"/>
        <w:jc w:val="both"/>
        <w:rPr>
          <w:rFonts w:asciiTheme="minorHAnsi" w:hAnsiTheme="minorHAnsi" w:cstheme="minorHAnsi"/>
          <w:szCs w:val="20"/>
        </w:rPr>
      </w:pPr>
    </w:p>
    <w:p w:rsidR="006D076C" w:rsidRPr="00C40DEA" w:rsidRDefault="006D076C" w:rsidP="006D076C">
      <w:pPr>
        <w:ind w:left="720" w:right="382"/>
        <w:jc w:val="both"/>
        <w:rPr>
          <w:rFonts w:asciiTheme="minorHAnsi" w:hAnsiTheme="minorHAnsi" w:cstheme="minorHAnsi"/>
          <w:szCs w:val="20"/>
        </w:rPr>
      </w:pPr>
      <w:r w:rsidRPr="00C40DEA">
        <w:rPr>
          <w:rFonts w:asciiTheme="minorHAnsi" w:hAnsiTheme="minorHAnsi" w:cstheme="minorHAnsi"/>
          <w:szCs w:val="20"/>
        </w:rPr>
        <w:t>Naročnik zahteva, da svetovalec sklene zavarovanje svoje odgovornosti nasproti javnosti / tretjim strankam.</w:t>
      </w:r>
    </w:p>
    <w:p w:rsidR="006D076C" w:rsidRPr="00C40DEA" w:rsidRDefault="006D076C" w:rsidP="006D076C">
      <w:pPr>
        <w:ind w:left="720" w:right="382"/>
        <w:jc w:val="both"/>
        <w:rPr>
          <w:rFonts w:asciiTheme="minorHAnsi" w:hAnsiTheme="minorHAnsi" w:cstheme="minorHAnsi"/>
          <w:szCs w:val="20"/>
        </w:rPr>
      </w:pPr>
    </w:p>
    <w:p w:rsidR="006602C6" w:rsidRPr="00C40DEA" w:rsidRDefault="006602C6">
      <w:pPr>
        <w:spacing w:after="200" w:line="276" w:lineRule="auto"/>
        <w:rPr>
          <w:rFonts w:asciiTheme="minorHAnsi" w:hAnsiTheme="minorHAnsi" w:cstheme="minorHAnsi"/>
        </w:rPr>
      </w:pPr>
      <w:r w:rsidRPr="00C40DEA">
        <w:rPr>
          <w:rFonts w:asciiTheme="minorHAnsi" w:hAnsiTheme="minorHAnsi" w:cstheme="minorHAnsi"/>
        </w:rPr>
        <w:br w:type="page"/>
      </w:r>
    </w:p>
    <w:p w:rsidR="006D076C" w:rsidRPr="00C40DEA" w:rsidRDefault="006D076C" w:rsidP="006D076C">
      <w:pPr>
        <w:ind w:left="720" w:right="382"/>
        <w:jc w:val="both"/>
        <w:rPr>
          <w:rFonts w:asciiTheme="minorHAnsi" w:hAnsiTheme="minorHAnsi" w:cstheme="minorHAnsi"/>
        </w:rPr>
      </w:pPr>
      <w:r w:rsidRPr="00C40DEA">
        <w:rPr>
          <w:rFonts w:asciiTheme="minorHAnsi" w:hAnsiTheme="minorHAnsi" w:cstheme="minorHAnsi"/>
        </w:rPr>
        <w:lastRenderedPageBreak/>
        <w:t>19.4</w:t>
      </w:r>
      <w:r w:rsidRPr="00C40DEA">
        <w:rPr>
          <w:rFonts w:asciiTheme="minorHAnsi" w:hAnsiTheme="minorHAnsi" w:cstheme="minorHAnsi"/>
        </w:rPr>
        <w:tab/>
        <w:t xml:space="preserve">Stroški zavarovanja </w:t>
      </w:r>
    </w:p>
    <w:p w:rsidR="006D076C" w:rsidRPr="00C40DEA" w:rsidRDefault="006D076C" w:rsidP="006D076C">
      <w:pPr>
        <w:ind w:left="720" w:right="382"/>
        <w:jc w:val="both"/>
        <w:rPr>
          <w:rFonts w:asciiTheme="minorHAnsi" w:hAnsiTheme="minorHAnsi" w:cstheme="minorHAnsi"/>
        </w:rPr>
      </w:pPr>
    </w:p>
    <w:p w:rsidR="006D076C" w:rsidRPr="00C40DEA" w:rsidRDefault="006D076C" w:rsidP="006D076C">
      <w:pPr>
        <w:ind w:right="382" w:firstLine="709"/>
        <w:jc w:val="both"/>
        <w:rPr>
          <w:rFonts w:asciiTheme="minorHAnsi" w:hAnsiTheme="minorHAnsi" w:cstheme="minorHAnsi"/>
          <w:szCs w:val="20"/>
        </w:rPr>
      </w:pPr>
      <w:r w:rsidRPr="00C40DEA">
        <w:rPr>
          <w:rFonts w:asciiTheme="minorHAnsi" w:hAnsiTheme="minorHAnsi" w:cstheme="minorHAnsi"/>
        </w:rPr>
        <w:t>Stroški zavarovanja ali povečanja višine zavarovanja gredo v breme svetovalca.«</w:t>
      </w:r>
    </w:p>
    <w:p w:rsidR="00237796" w:rsidRPr="00C40DEA" w:rsidRDefault="00237796" w:rsidP="00237796">
      <w:pPr>
        <w:ind w:right="382"/>
        <w:jc w:val="both"/>
        <w:rPr>
          <w:rFonts w:asciiTheme="minorHAnsi" w:hAnsiTheme="minorHAnsi" w:cstheme="minorHAnsi"/>
          <w:szCs w:val="20"/>
        </w:rPr>
      </w:pPr>
    </w:p>
    <w:p w:rsidR="006D076C" w:rsidRPr="00C40DEA" w:rsidRDefault="006D076C" w:rsidP="00237796">
      <w:pPr>
        <w:ind w:right="382"/>
        <w:jc w:val="both"/>
        <w:rPr>
          <w:rFonts w:asciiTheme="minorHAnsi" w:hAnsiTheme="minorHAnsi" w:cstheme="minorHAnsi"/>
          <w:szCs w:val="20"/>
        </w:rPr>
      </w:pPr>
    </w:p>
    <w:p w:rsidR="00237796" w:rsidRPr="00C40DEA" w:rsidRDefault="00237796" w:rsidP="00237796">
      <w:pPr>
        <w:spacing w:after="200" w:line="276" w:lineRule="auto"/>
        <w:rPr>
          <w:rFonts w:asciiTheme="minorHAnsi" w:hAnsiTheme="minorHAnsi" w:cstheme="minorHAnsi"/>
          <w:b/>
          <w:szCs w:val="20"/>
        </w:rPr>
      </w:pPr>
      <w:r w:rsidRPr="00C40DEA">
        <w:rPr>
          <w:rFonts w:asciiTheme="minorHAnsi" w:hAnsiTheme="minorHAnsi" w:cstheme="minorHAnsi"/>
          <w:b/>
          <w:szCs w:val="20"/>
        </w:rPr>
        <w:t>20.</w:t>
      </w:r>
      <w:r w:rsidRPr="00C40DEA">
        <w:rPr>
          <w:rFonts w:asciiTheme="minorHAnsi" w:hAnsiTheme="minorHAnsi" w:cstheme="minorHAnsi"/>
          <w:b/>
          <w:szCs w:val="20"/>
        </w:rPr>
        <w:tab/>
        <w:t>Zavarovanje lastnine naročnika</w:t>
      </w:r>
    </w:p>
    <w:p w:rsidR="00237796" w:rsidRPr="00C40DEA" w:rsidRDefault="00237796" w:rsidP="00237796">
      <w:pPr>
        <w:ind w:left="709" w:right="382"/>
        <w:jc w:val="both"/>
        <w:rPr>
          <w:rFonts w:asciiTheme="minorHAnsi" w:hAnsiTheme="minorHAnsi" w:cstheme="minorHAnsi"/>
        </w:rPr>
      </w:pPr>
      <w:r w:rsidRPr="00C40DEA">
        <w:rPr>
          <w:rFonts w:asciiTheme="minorHAnsi" w:hAnsiTheme="minorHAnsi" w:cstheme="minorHAnsi"/>
        </w:rPr>
        <w:t>Izbriše se zadnji stavek člena 20 [</w:t>
      </w:r>
      <w:r w:rsidRPr="00C40DEA">
        <w:rPr>
          <w:rFonts w:asciiTheme="minorHAnsi" w:hAnsiTheme="minorHAnsi" w:cstheme="minorHAnsi"/>
          <w:i/>
        </w:rPr>
        <w:t>Zavarovanje lastnine naročnika</w:t>
      </w:r>
      <w:r w:rsidRPr="00C40DEA">
        <w:rPr>
          <w:rFonts w:asciiTheme="minorHAnsi" w:hAnsiTheme="minorHAnsi" w:cstheme="minorHAnsi"/>
        </w:rPr>
        <w:t>] in se ga nadomesti z:</w:t>
      </w:r>
    </w:p>
    <w:p w:rsidR="00237796" w:rsidRPr="00C40DEA" w:rsidRDefault="00237796" w:rsidP="00237796">
      <w:pPr>
        <w:ind w:left="709" w:right="382"/>
        <w:jc w:val="both"/>
        <w:rPr>
          <w:rFonts w:asciiTheme="minorHAnsi" w:hAnsiTheme="minorHAnsi" w:cstheme="minorHAnsi"/>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rPr>
        <w:t>»Stroški tega zavarovanja gredo v breme svetovalca.«.</w:t>
      </w: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ind w:right="382"/>
        <w:jc w:val="both"/>
        <w:rPr>
          <w:rFonts w:asciiTheme="minorHAnsi" w:hAnsiTheme="minorHAnsi" w:cstheme="minorHAnsi"/>
          <w:szCs w:val="20"/>
        </w:rPr>
      </w:pPr>
    </w:p>
    <w:p w:rsidR="00237796" w:rsidRPr="00C40DEA" w:rsidRDefault="00237796" w:rsidP="00237796">
      <w:pPr>
        <w:spacing w:after="200" w:line="276" w:lineRule="auto"/>
        <w:rPr>
          <w:rFonts w:asciiTheme="minorHAnsi" w:hAnsiTheme="minorHAnsi" w:cstheme="minorHAnsi"/>
          <w:b/>
          <w:szCs w:val="20"/>
        </w:rPr>
      </w:pPr>
      <w:r w:rsidRPr="00C40DEA">
        <w:rPr>
          <w:rFonts w:asciiTheme="minorHAnsi" w:hAnsiTheme="minorHAnsi" w:cstheme="minorHAnsi"/>
          <w:b/>
          <w:szCs w:val="20"/>
        </w:rPr>
        <w:t>22.</w:t>
      </w:r>
      <w:r w:rsidRPr="00C40DEA">
        <w:rPr>
          <w:rFonts w:asciiTheme="minorHAnsi" w:hAnsiTheme="minorHAnsi" w:cstheme="minorHAnsi"/>
          <w:b/>
          <w:szCs w:val="20"/>
        </w:rPr>
        <w:tab/>
        <w:t>Začetek in dokončanje</w:t>
      </w:r>
    </w:p>
    <w:p w:rsidR="00237796" w:rsidRPr="00C40DEA" w:rsidRDefault="00237796" w:rsidP="00237796">
      <w:pPr>
        <w:ind w:left="709" w:right="382"/>
        <w:jc w:val="both"/>
        <w:rPr>
          <w:rFonts w:asciiTheme="minorHAnsi" w:hAnsiTheme="minorHAnsi" w:cstheme="minorHAnsi"/>
          <w:szCs w:val="20"/>
        </w:rPr>
      </w:pPr>
      <w:r w:rsidRPr="00C40DEA">
        <w:rPr>
          <w:rFonts w:asciiTheme="minorHAnsi" w:hAnsiTheme="minorHAnsi" w:cstheme="minorHAnsi"/>
          <w:szCs w:val="20"/>
        </w:rPr>
        <w:t>Na koncu člena 22 [</w:t>
      </w:r>
      <w:r w:rsidRPr="00C40DEA">
        <w:rPr>
          <w:rFonts w:asciiTheme="minorHAnsi" w:hAnsiTheme="minorHAnsi" w:cstheme="minorHAnsi"/>
          <w:i/>
          <w:szCs w:val="20"/>
        </w:rPr>
        <w:t>Začetek in dokončanje</w:t>
      </w:r>
      <w:r w:rsidRPr="00C40DEA">
        <w:rPr>
          <w:rFonts w:asciiTheme="minorHAnsi" w:hAnsiTheme="minorHAnsi" w:cstheme="minorHAnsi"/>
          <w:szCs w:val="20"/>
        </w:rPr>
        <w:t>] se doda besedilo:</w:t>
      </w:r>
    </w:p>
    <w:p w:rsidR="00237796" w:rsidRPr="00C40DEA" w:rsidRDefault="00237796" w:rsidP="00237796">
      <w:pPr>
        <w:ind w:left="720" w:right="382"/>
        <w:jc w:val="both"/>
        <w:rPr>
          <w:rFonts w:asciiTheme="minorHAnsi" w:hAnsiTheme="minorHAnsi" w:cstheme="minorHAnsi"/>
          <w:szCs w:val="20"/>
        </w:rPr>
      </w:pPr>
    </w:p>
    <w:p w:rsidR="00237796" w:rsidRPr="00C40DEA" w:rsidRDefault="00984CFD" w:rsidP="00237796">
      <w:pPr>
        <w:ind w:left="720" w:right="382" w:hanging="11"/>
        <w:jc w:val="both"/>
        <w:rPr>
          <w:rFonts w:asciiTheme="minorHAnsi" w:hAnsiTheme="minorHAnsi" w:cstheme="minorHAnsi"/>
          <w:szCs w:val="20"/>
        </w:rPr>
      </w:pPr>
      <w:r w:rsidRPr="00C40DEA">
        <w:rPr>
          <w:rFonts w:asciiTheme="minorHAnsi" w:hAnsiTheme="minorHAnsi" w:cstheme="minorHAnsi"/>
        </w:rPr>
        <w:t>»</w:t>
      </w:r>
      <w:r w:rsidR="00237796" w:rsidRPr="00C40DEA">
        <w:rPr>
          <w:rFonts w:asciiTheme="minorHAnsi" w:hAnsiTheme="minorHAnsi" w:cstheme="minorHAnsi"/>
          <w:szCs w:val="20"/>
        </w:rPr>
        <w:t xml:space="preserve">Začetek izvajanja storitev </w:t>
      </w:r>
      <w:r w:rsidR="006D076C" w:rsidRPr="00C40DEA">
        <w:rPr>
          <w:rFonts w:asciiTheme="minorHAnsi" w:hAnsiTheme="minorHAnsi" w:cstheme="minorHAnsi"/>
          <w:szCs w:val="20"/>
        </w:rPr>
        <w:t>inženirja po pogodbenih določilih FIDIC in nadzornika po Zakonu o graditvi objektov</w:t>
      </w:r>
      <w:r w:rsidR="00237796" w:rsidRPr="00C40DEA">
        <w:rPr>
          <w:rFonts w:asciiTheme="minorHAnsi" w:hAnsiTheme="minorHAnsi" w:cstheme="minorHAnsi"/>
          <w:szCs w:val="20"/>
        </w:rPr>
        <w:t xml:space="preserve"> je od dneva sklenitve pogodbe </w:t>
      </w:r>
      <w:r w:rsidR="007D5037" w:rsidRPr="00C40DEA">
        <w:rPr>
          <w:rFonts w:asciiTheme="minorHAnsi" w:hAnsiTheme="minorHAnsi" w:cstheme="minorHAnsi"/>
          <w:szCs w:val="20"/>
        </w:rPr>
        <w:t>z</w:t>
      </w:r>
      <w:r w:rsidR="00237796" w:rsidRPr="00C40DEA">
        <w:rPr>
          <w:rFonts w:asciiTheme="minorHAnsi" w:hAnsiTheme="minorHAnsi" w:cstheme="minorHAnsi"/>
          <w:szCs w:val="20"/>
        </w:rPr>
        <w:t xml:space="preserve"> izbranim izvajalcem gradenj projekta </w:t>
      </w:r>
      <w:r w:rsidR="00433841" w:rsidRPr="00C40DEA">
        <w:rPr>
          <w:rFonts w:asciiTheme="minorHAnsi" w:hAnsiTheme="minorHAnsi" w:cstheme="minorHAnsi"/>
          <w:b/>
          <w:bCs/>
          <w:szCs w:val="20"/>
        </w:rPr>
        <w:t>»</w:t>
      </w:r>
      <w:r w:rsidR="0076442B" w:rsidRPr="00C40DEA">
        <w:rPr>
          <w:rFonts w:asciiTheme="minorHAnsi" w:hAnsiTheme="minorHAnsi" w:cstheme="minorHAnsi"/>
          <w:b/>
          <w:bCs/>
          <w:szCs w:val="20"/>
        </w:rPr>
        <w:t>GRADNJA OBJEKTA VRATA V POMURJE – REGIJSKI PROMOCIJSKI CENTER</w:t>
      </w:r>
      <w:r w:rsidR="00433841" w:rsidRPr="00C40DEA">
        <w:rPr>
          <w:rFonts w:asciiTheme="minorHAnsi" w:hAnsiTheme="minorHAnsi" w:cstheme="minorHAnsi"/>
          <w:b/>
          <w:bCs/>
          <w:szCs w:val="20"/>
        </w:rPr>
        <w:t>«</w:t>
      </w:r>
      <w:r w:rsidR="00237796" w:rsidRPr="00C40DEA">
        <w:rPr>
          <w:rFonts w:asciiTheme="minorHAnsi" w:hAnsiTheme="minorHAnsi" w:cstheme="minorHAnsi"/>
          <w:szCs w:val="20"/>
        </w:rPr>
        <w:t xml:space="preserve">. </w:t>
      </w:r>
    </w:p>
    <w:p w:rsidR="00237796" w:rsidRPr="00C40DEA" w:rsidRDefault="00237796" w:rsidP="00237796">
      <w:pPr>
        <w:tabs>
          <w:tab w:val="num" w:pos="720"/>
        </w:tabs>
        <w:ind w:left="720" w:right="382"/>
        <w:jc w:val="both"/>
        <w:rPr>
          <w:rFonts w:asciiTheme="minorHAnsi" w:hAnsiTheme="minorHAnsi" w:cstheme="minorHAnsi"/>
          <w:szCs w:val="20"/>
        </w:rPr>
      </w:pPr>
    </w:p>
    <w:p w:rsidR="00237796" w:rsidRPr="00C40DEA" w:rsidRDefault="00237796" w:rsidP="00237796">
      <w:pPr>
        <w:tabs>
          <w:tab w:val="num" w:pos="720"/>
        </w:tabs>
        <w:ind w:left="720" w:right="382"/>
        <w:jc w:val="both"/>
        <w:rPr>
          <w:rFonts w:asciiTheme="minorHAnsi" w:hAnsiTheme="minorHAnsi" w:cstheme="minorHAnsi"/>
          <w:szCs w:val="20"/>
        </w:rPr>
      </w:pPr>
      <w:r w:rsidRPr="00C40DEA">
        <w:rPr>
          <w:rFonts w:asciiTheme="minorHAnsi" w:hAnsiTheme="minorHAnsi" w:cstheme="minorHAnsi"/>
          <w:szCs w:val="20"/>
        </w:rPr>
        <w:t xml:space="preserve">Izvajanje storitev </w:t>
      </w:r>
      <w:r w:rsidR="006D076C" w:rsidRPr="00C40DEA">
        <w:rPr>
          <w:rFonts w:asciiTheme="minorHAnsi" w:hAnsiTheme="minorHAnsi" w:cstheme="minorHAnsi"/>
          <w:szCs w:val="20"/>
        </w:rPr>
        <w:t>inženirja po pogodbenih določilih FIDIC in nadzornika po Zakonu o graditvi objektov</w:t>
      </w:r>
      <w:r w:rsidRPr="00C40DEA">
        <w:rPr>
          <w:rFonts w:asciiTheme="minorHAnsi" w:hAnsiTheme="minorHAnsi" w:cstheme="minorHAnsi"/>
          <w:szCs w:val="20"/>
        </w:rPr>
        <w:t xml:space="preserve"> se konča </w:t>
      </w:r>
      <w:r w:rsidR="00A02B93" w:rsidRPr="00C40DEA">
        <w:rPr>
          <w:rFonts w:asciiTheme="minorHAnsi" w:hAnsiTheme="minorHAnsi" w:cstheme="minorHAnsi"/>
          <w:szCs w:val="20"/>
        </w:rPr>
        <w:t>90</w:t>
      </w:r>
      <w:r w:rsidR="00BC7930" w:rsidRPr="00C40DEA">
        <w:rPr>
          <w:rFonts w:asciiTheme="minorHAnsi" w:hAnsiTheme="minorHAnsi" w:cstheme="minorHAnsi"/>
          <w:szCs w:val="20"/>
        </w:rPr>
        <w:t xml:space="preserve"> dni po</w:t>
      </w:r>
      <w:r w:rsidRPr="00C40DEA">
        <w:rPr>
          <w:rFonts w:asciiTheme="minorHAnsi" w:hAnsiTheme="minorHAnsi" w:cstheme="minorHAnsi"/>
          <w:szCs w:val="20"/>
        </w:rPr>
        <w:t xml:space="preserve"> izdaji Potrdila o </w:t>
      </w:r>
      <w:r w:rsidR="006D076C" w:rsidRPr="00C40DEA">
        <w:rPr>
          <w:rFonts w:asciiTheme="minorHAnsi" w:hAnsiTheme="minorHAnsi" w:cstheme="minorHAnsi"/>
          <w:szCs w:val="20"/>
        </w:rPr>
        <w:t>izvedbi</w:t>
      </w:r>
      <w:r w:rsidRPr="00C40DEA">
        <w:rPr>
          <w:rFonts w:asciiTheme="minorHAnsi" w:hAnsiTheme="minorHAnsi" w:cstheme="minorHAnsi"/>
          <w:szCs w:val="20"/>
        </w:rPr>
        <w:t xml:space="preserve"> izvajalcu gradenj projekta </w:t>
      </w:r>
      <w:r w:rsidR="00433841" w:rsidRPr="00C40DEA">
        <w:rPr>
          <w:rFonts w:asciiTheme="minorHAnsi" w:hAnsiTheme="minorHAnsi" w:cstheme="minorHAnsi"/>
          <w:b/>
          <w:bCs/>
          <w:szCs w:val="20"/>
        </w:rPr>
        <w:t>»</w:t>
      </w:r>
      <w:r w:rsidR="0076442B" w:rsidRPr="00C40DEA">
        <w:rPr>
          <w:rFonts w:asciiTheme="minorHAnsi" w:hAnsiTheme="minorHAnsi" w:cstheme="minorHAnsi"/>
          <w:b/>
          <w:bCs/>
          <w:szCs w:val="20"/>
        </w:rPr>
        <w:t>GRADNJA OBJEKTA VRATA V POMURJE – REGIJSKI PROMOCIJSKI CENTER</w:t>
      </w:r>
      <w:r w:rsidR="00433841" w:rsidRPr="00C40DEA">
        <w:rPr>
          <w:rFonts w:asciiTheme="minorHAnsi" w:hAnsiTheme="minorHAnsi" w:cstheme="minorHAnsi"/>
          <w:b/>
          <w:bCs/>
          <w:szCs w:val="20"/>
        </w:rPr>
        <w:t>«</w:t>
      </w:r>
      <w:r w:rsidR="00984CFD" w:rsidRPr="00C40DEA">
        <w:rPr>
          <w:rFonts w:asciiTheme="minorHAnsi" w:hAnsiTheme="minorHAnsi" w:cstheme="minorHAnsi"/>
          <w:bCs/>
          <w:szCs w:val="20"/>
        </w:rPr>
        <w:t>.</w:t>
      </w:r>
    </w:p>
    <w:p w:rsidR="00237796" w:rsidRPr="00C40DEA" w:rsidRDefault="00237796" w:rsidP="00237796">
      <w:pPr>
        <w:ind w:right="382"/>
        <w:rPr>
          <w:rFonts w:asciiTheme="minorHAnsi" w:hAnsiTheme="minorHAnsi" w:cstheme="minorHAnsi"/>
          <w:szCs w:val="20"/>
        </w:rPr>
      </w:pPr>
    </w:p>
    <w:p w:rsidR="007D5037" w:rsidRPr="00C40DEA" w:rsidRDefault="007D5037" w:rsidP="00237796">
      <w:pPr>
        <w:ind w:right="382"/>
        <w:rPr>
          <w:rFonts w:asciiTheme="minorHAnsi" w:hAnsiTheme="minorHAnsi" w:cstheme="minorHAnsi"/>
          <w:szCs w:val="20"/>
        </w:rPr>
      </w:pPr>
    </w:p>
    <w:p w:rsidR="00237796" w:rsidRPr="00C40DEA" w:rsidRDefault="00237796" w:rsidP="00237796">
      <w:pPr>
        <w:spacing w:after="200" w:line="276" w:lineRule="auto"/>
        <w:rPr>
          <w:rFonts w:asciiTheme="minorHAnsi" w:hAnsiTheme="minorHAnsi" w:cstheme="minorHAnsi"/>
          <w:b/>
          <w:szCs w:val="20"/>
        </w:rPr>
      </w:pPr>
      <w:r w:rsidRPr="00C40DEA">
        <w:rPr>
          <w:rFonts w:asciiTheme="minorHAnsi" w:hAnsiTheme="minorHAnsi" w:cstheme="minorHAnsi"/>
          <w:b/>
          <w:szCs w:val="20"/>
        </w:rPr>
        <w:t>26.</w:t>
      </w:r>
      <w:r w:rsidRPr="00C40DEA">
        <w:rPr>
          <w:rFonts w:asciiTheme="minorHAnsi" w:hAnsiTheme="minorHAnsi" w:cstheme="minorHAnsi"/>
          <w:b/>
          <w:szCs w:val="20"/>
        </w:rPr>
        <w:tab/>
        <w:t xml:space="preserve">Spremenjene razmere </w:t>
      </w:r>
    </w:p>
    <w:p w:rsidR="00237796" w:rsidRPr="00C40DEA" w:rsidRDefault="00237796" w:rsidP="00237796">
      <w:pPr>
        <w:ind w:left="709" w:right="382"/>
        <w:jc w:val="both"/>
        <w:rPr>
          <w:rFonts w:asciiTheme="minorHAnsi" w:hAnsiTheme="minorHAnsi" w:cstheme="minorHAnsi"/>
        </w:rPr>
      </w:pPr>
      <w:r w:rsidRPr="00C40DEA">
        <w:rPr>
          <w:rFonts w:asciiTheme="minorHAnsi" w:hAnsiTheme="minorHAnsi" w:cstheme="minorHAnsi"/>
          <w:szCs w:val="20"/>
        </w:rPr>
        <w:t>Besedilo drugega odstavka člena</w:t>
      </w:r>
      <w:r w:rsidR="00934615" w:rsidRPr="00C40DEA">
        <w:rPr>
          <w:rFonts w:asciiTheme="minorHAnsi" w:hAnsiTheme="minorHAnsi" w:cstheme="minorHAnsi"/>
          <w:szCs w:val="20"/>
        </w:rPr>
        <w:t xml:space="preserve"> </w:t>
      </w:r>
      <w:r w:rsidRPr="00C40DEA">
        <w:rPr>
          <w:rFonts w:asciiTheme="minorHAnsi" w:hAnsiTheme="minorHAnsi" w:cstheme="minorHAnsi"/>
          <w:szCs w:val="20"/>
        </w:rPr>
        <w:t>[</w:t>
      </w:r>
      <w:r w:rsidRPr="00C40DEA">
        <w:rPr>
          <w:rFonts w:asciiTheme="minorHAnsi" w:hAnsiTheme="minorHAnsi" w:cstheme="minorHAnsi"/>
          <w:i/>
          <w:szCs w:val="20"/>
        </w:rPr>
        <w:t>Spremenjene razmere]</w:t>
      </w:r>
      <w:r w:rsidRPr="00C40DEA">
        <w:rPr>
          <w:rFonts w:asciiTheme="minorHAnsi" w:hAnsiTheme="minorHAnsi" w:cstheme="minorHAnsi"/>
          <w:szCs w:val="20"/>
        </w:rPr>
        <w:t xml:space="preserve"> se nadomesti z besedilom:</w:t>
      </w:r>
    </w:p>
    <w:p w:rsidR="00237796" w:rsidRPr="00C40DEA" w:rsidRDefault="00237796" w:rsidP="00237796">
      <w:pPr>
        <w:ind w:left="709" w:right="382"/>
        <w:jc w:val="both"/>
        <w:rPr>
          <w:rFonts w:asciiTheme="minorHAnsi" w:hAnsiTheme="minorHAnsi" w:cstheme="minorHAnsi"/>
        </w:rPr>
      </w:pPr>
    </w:p>
    <w:p w:rsidR="00237796" w:rsidRPr="00C40DEA" w:rsidRDefault="00237796" w:rsidP="00237796">
      <w:pPr>
        <w:ind w:left="709" w:right="382"/>
        <w:jc w:val="both"/>
        <w:rPr>
          <w:rFonts w:asciiTheme="minorHAnsi" w:hAnsiTheme="minorHAnsi" w:cstheme="minorHAnsi"/>
        </w:rPr>
      </w:pPr>
      <w:r w:rsidRPr="00C40DEA">
        <w:rPr>
          <w:rFonts w:asciiTheme="minorHAnsi" w:hAnsiTheme="minorHAnsi" w:cstheme="minorHAnsi"/>
        </w:rPr>
        <w:t>»V takih razmerah se morata pogodbeni stranki takoj sestati in najti skupno, v pisni obliki sprejeto rešitev.«.</w:t>
      </w:r>
    </w:p>
    <w:p w:rsidR="00237796" w:rsidRPr="00C40DEA" w:rsidRDefault="00237796" w:rsidP="00237796">
      <w:pPr>
        <w:ind w:left="360" w:right="382"/>
        <w:rPr>
          <w:rFonts w:asciiTheme="minorHAnsi" w:hAnsiTheme="minorHAnsi" w:cstheme="minorHAnsi"/>
        </w:rPr>
      </w:pPr>
    </w:p>
    <w:p w:rsidR="007D5037" w:rsidRPr="00C40DEA" w:rsidRDefault="007D5037" w:rsidP="00237796">
      <w:pPr>
        <w:ind w:left="360" w:right="382"/>
        <w:rPr>
          <w:rFonts w:asciiTheme="minorHAnsi" w:hAnsiTheme="minorHAnsi" w:cstheme="minorHAnsi"/>
        </w:rPr>
      </w:pPr>
    </w:p>
    <w:p w:rsidR="00237796" w:rsidRPr="00C40DEA" w:rsidRDefault="00237796" w:rsidP="00237796">
      <w:pPr>
        <w:spacing w:after="200" w:line="276" w:lineRule="auto"/>
        <w:rPr>
          <w:rFonts w:asciiTheme="minorHAnsi" w:hAnsiTheme="minorHAnsi" w:cstheme="minorHAnsi"/>
          <w:b/>
          <w:szCs w:val="20"/>
        </w:rPr>
      </w:pPr>
      <w:r w:rsidRPr="00C40DEA">
        <w:rPr>
          <w:rFonts w:asciiTheme="minorHAnsi" w:hAnsiTheme="minorHAnsi" w:cstheme="minorHAnsi"/>
          <w:b/>
          <w:szCs w:val="20"/>
        </w:rPr>
        <w:t>27.</w:t>
      </w:r>
      <w:r w:rsidRPr="00C40DEA">
        <w:rPr>
          <w:rFonts w:asciiTheme="minorHAnsi" w:hAnsiTheme="minorHAnsi" w:cstheme="minorHAnsi"/>
          <w:b/>
          <w:szCs w:val="20"/>
        </w:rPr>
        <w:tab/>
        <w:t xml:space="preserve">Opustitev, ustavitev ali prekinitev del </w:t>
      </w: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27.1.</w:t>
      </w:r>
      <w:r w:rsidRPr="00C40DEA">
        <w:rPr>
          <w:rFonts w:asciiTheme="minorHAnsi" w:hAnsiTheme="minorHAnsi" w:cstheme="minorHAnsi"/>
          <w:szCs w:val="20"/>
        </w:rPr>
        <w:tab/>
        <w:t>Odpoved s strani naročnika</w:t>
      </w:r>
    </w:p>
    <w:p w:rsidR="00237796" w:rsidRPr="00C40DEA" w:rsidRDefault="00237796" w:rsidP="00237796">
      <w:pPr>
        <w:tabs>
          <w:tab w:val="num" w:pos="720"/>
        </w:tabs>
        <w:ind w:left="720" w:right="382"/>
        <w:jc w:val="both"/>
        <w:rPr>
          <w:rFonts w:asciiTheme="minorHAnsi" w:hAnsiTheme="minorHAnsi" w:cstheme="minorHAnsi"/>
        </w:rPr>
      </w:pPr>
    </w:p>
    <w:p w:rsidR="00237796" w:rsidRPr="00C40DEA" w:rsidRDefault="00237796" w:rsidP="00237796">
      <w:pPr>
        <w:tabs>
          <w:tab w:val="num" w:pos="720"/>
        </w:tabs>
        <w:ind w:left="720" w:right="382"/>
        <w:jc w:val="both"/>
        <w:rPr>
          <w:rFonts w:asciiTheme="minorHAnsi" w:hAnsiTheme="minorHAnsi" w:cstheme="minorHAnsi"/>
        </w:rPr>
      </w:pPr>
      <w:r w:rsidRPr="00C40DEA">
        <w:rPr>
          <w:rFonts w:asciiTheme="minorHAnsi" w:hAnsiTheme="minorHAnsi" w:cstheme="minorHAnsi"/>
          <w:szCs w:val="20"/>
        </w:rPr>
        <w:t xml:space="preserve">Besedilo </w:t>
      </w:r>
      <w:r w:rsidR="001E1BB7" w:rsidRPr="00C40DEA">
        <w:rPr>
          <w:rFonts w:asciiTheme="minorHAnsi" w:hAnsiTheme="minorHAnsi" w:cstheme="minorHAnsi"/>
          <w:szCs w:val="20"/>
        </w:rPr>
        <w:t xml:space="preserve">odstavkov </w:t>
      </w:r>
      <w:r w:rsidRPr="00C40DEA">
        <w:rPr>
          <w:rFonts w:asciiTheme="minorHAnsi" w:hAnsiTheme="minorHAnsi" w:cstheme="minorHAnsi"/>
          <w:szCs w:val="20"/>
        </w:rPr>
        <w:t xml:space="preserve">(i) in (ii) </w:t>
      </w:r>
      <w:proofErr w:type="spellStart"/>
      <w:r w:rsidRPr="00C40DEA">
        <w:rPr>
          <w:rFonts w:asciiTheme="minorHAnsi" w:hAnsiTheme="minorHAnsi" w:cstheme="minorHAnsi"/>
          <w:szCs w:val="20"/>
        </w:rPr>
        <w:t>podčlena</w:t>
      </w:r>
      <w:proofErr w:type="spellEnd"/>
      <w:r w:rsidRPr="00C40DEA">
        <w:rPr>
          <w:rFonts w:asciiTheme="minorHAnsi" w:hAnsiTheme="minorHAnsi" w:cstheme="minorHAnsi"/>
          <w:szCs w:val="20"/>
        </w:rPr>
        <w:t xml:space="preserve"> 27.1 [</w:t>
      </w:r>
      <w:r w:rsidRPr="00C40DEA">
        <w:rPr>
          <w:rFonts w:asciiTheme="minorHAnsi" w:hAnsiTheme="minorHAnsi" w:cstheme="minorHAnsi"/>
          <w:i/>
          <w:szCs w:val="20"/>
        </w:rPr>
        <w:t>Odpoved s strani naročnika</w:t>
      </w:r>
      <w:r w:rsidRPr="00C40DEA">
        <w:rPr>
          <w:rFonts w:asciiTheme="minorHAnsi" w:hAnsiTheme="minorHAnsi" w:cstheme="minorHAnsi"/>
          <w:szCs w:val="20"/>
        </w:rPr>
        <w:t>] se izbriše in se nadomesti z:</w:t>
      </w:r>
    </w:p>
    <w:p w:rsidR="00237796" w:rsidRPr="00C40DEA" w:rsidRDefault="00237796" w:rsidP="00237796">
      <w:pPr>
        <w:rPr>
          <w:rFonts w:asciiTheme="minorHAnsi" w:hAnsiTheme="minorHAnsi" w:cstheme="minorHAnsi"/>
          <w:szCs w:val="20"/>
        </w:rPr>
      </w:pPr>
    </w:p>
    <w:p w:rsidR="004B3FE1" w:rsidRPr="00C40DEA" w:rsidRDefault="00237796" w:rsidP="00237796">
      <w:pPr>
        <w:tabs>
          <w:tab w:val="left" w:pos="8647"/>
        </w:tabs>
        <w:ind w:left="705" w:right="382"/>
        <w:jc w:val="both"/>
        <w:rPr>
          <w:rFonts w:asciiTheme="minorHAnsi" w:hAnsiTheme="minorHAnsi" w:cstheme="minorHAnsi"/>
        </w:rPr>
      </w:pPr>
      <w:r w:rsidRPr="00C40DEA">
        <w:rPr>
          <w:rFonts w:asciiTheme="minorHAnsi" w:hAnsiTheme="minorHAnsi" w:cstheme="minorHAnsi"/>
        </w:rPr>
        <w:t>»(i) Naročnik lahko opusti vse storitve ali del le-teh ali odstopi od pogodbe s tem, da da svetovalcu odpovedni rok najmanj osemindvajset (28) dni. Svetovalec mora takoj urediti vse potrebno, da ustavi izvajanje storitev in da zmanjša izdatke na minimum.</w:t>
      </w:r>
      <w:r w:rsidR="002B017F" w:rsidRPr="00C40DEA">
        <w:rPr>
          <w:rFonts w:asciiTheme="minorHAnsi" w:hAnsiTheme="minorHAnsi" w:cstheme="minorHAnsi"/>
        </w:rPr>
        <w:t>«.</w:t>
      </w:r>
    </w:p>
    <w:p w:rsidR="00F025F2" w:rsidRPr="00C40DEA" w:rsidRDefault="00F025F2" w:rsidP="00AF6D24">
      <w:pPr>
        <w:tabs>
          <w:tab w:val="left" w:pos="8647"/>
        </w:tabs>
        <w:ind w:left="360" w:right="382"/>
        <w:rPr>
          <w:rFonts w:asciiTheme="minorHAnsi" w:hAnsiTheme="minorHAnsi" w:cstheme="minorHAnsi"/>
        </w:rPr>
      </w:pPr>
    </w:p>
    <w:p w:rsidR="00F025F2" w:rsidRPr="00C40DEA" w:rsidRDefault="00F025F2" w:rsidP="00AF6D24">
      <w:pPr>
        <w:tabs>
          <w:tab w:val="left" w:pos="8647"/>
        </w:tabs>
        <w:ind w:left="360" w:right="382"/>
        <w:rPr>
          <w:rFonts w:asciiTheme="minorHAnsi" w:hAnsiTheme="minorHAnsi" w:cstheme="minorHAnsi"/>
        </w:rPr>
      </w:pPr>
    </w:p>
    <w:p w:rsidR="007D5037" w:rsidRPr="00C40DEA" w:rsidRDefault="007D5037">
      <w:pPr>
        <w:spacing w:after="200" w:line="276" w:lineRule="auto"/>
        <w:rPr>
          <w:rFonts w:asciiTheme="minorHAnsi" w:hAnsiTheme="minorHAnsi" w:cstheme="minorHAnsi"/>
        </w:rPr>
      </w:pPr>
      <w:r w:rsidRPr="00C40DEA">
        <w:rPr>
          <w:rFonts w:asciiTheme="minorHAnsi" w:hAnsiTheme="minorHAnsi" w:cstheme="minorHAnsi"/>
        </w:rPr>
        <w:br w:type="page"/>
      </w:r>
    </w:p>
    <w:p w:rsidR="00237796" w:rsidRPr="00C40DEA" w:rsidRDefault="00237796" w:rsidP="00237796">
      <w:pPr>
        <w:ind w:left="720" w:right="382" w:hanging="540"/>
        <w:jc w:val="both"/>
        <w:rPr>
          <w:rFonts w:asciiTheme="minorHAnsi" w:hAnsiTheme="minorHAnsi" w:cstheme="minorHAnsi"/>
          <w:b/>
          <w:szCs w:val="20"/>
        </w:rPr>
      </w:pPr>
      <w:r w:rsidRPr="00C40DEA">
        <w:rPr>
          <w:rFonts w:asciiTheme="minorHAnsi" w:hAnsiTheme="minorHAnsi" w:cstheme="minorHAnsi"/>
          <w:b/>
          <w:szCs w:val="20"/>
        </w:rPr>
        <w:lastRenderedPageBreak/>
        <w:t>31.</w:t>
      </w:r>
      <w:r w:rsidRPr="00C40DEA">
        <w:rPr>
          <w:rFonts w:asciiTheme="minorHAnsi" w:hAnsiTheme="minorHAnsi" w:cstheme="minorHAnsi"/>
          <w:b/>
          <w:szCs w:val="20"/>
        </w:rPr>
        <w:tab/>
        <w:t>Rok plačila</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 xml:space="preserve">Na koncu odstavka (i) </w:t>
      </w:r>
      <w:r w:rsidR="009C431F" w:rsidRPr="00C40DEA">
        <w:rPr>
          <w:rFonts w:asciiTheme="minorHAnsi" w:hAnsiTheme="minorHAnsi" w:cstheme="minorHAnsi"/>
        </w:rPr>
        <w:t xml:space="preserve">člena 31 </w:t>
      </w:r>
      <w:r w:rsidR="009C431F" w:rsidRPr="00C40DEA">
        <w:rPr>
          <w:rFonts w:asciiTheme="minorHAnsi" w:hAnsiTheme="minorHAnsi" w:cstheme="minorHAnsi"/>
          <w:szCs w:val="20"/>
        </w:rPr>
        <w:t>[</w:t>
      </w:r>
      <w:r w:rsidR="009C431F" w:rsidRPr="00C40DEA">
        <w:rPr>
          <w:rFonts w:asciiTheme="minorHAnsi" w:hAnsiTheme="minorHAnsi" w:cstheme="minorHAnsi"/>
          <w:i/>
          <w:szCs w:val="20"/>
        </w:rPr>
        <w:t>Rok plačila</w:t>
      </w:r>
      <w:r w:rsidR="009C431F" w:rsidRPr="00C40DEA">
        <w:rPr>
          <w:rFonts w:asciiTheme="minorHAnsi" w:hAnsiTheme="minorHAnsi" w:cstheme="minorHAnsi"/>
          <w:szCs w:val="20"/>
        </w:rPr>
        <w:t>]</w:t>
      </w:r>
      <w:r w:rsidR="009C431F" w:rsidRPr="00C40DEA">
        <w:rPr>
          <w:rFonts w:asciiTheme="minorHAnsi" w:hAnsiTheme="minorHAnsi" w:cstheme="minorHAnsi"/>
        </w:rPr>
        <w:t xml:space="preserve"> </w:t>
      </w:r>
      <w:r w:rsidRPr="00C40DEA">
        <w:rPr>
          <w:rFonts w:asciiTheme="minorHAnsi" w:hAnsiTheme="minorHAnsi" w:cstheme="minorHAnsi"/>
          <w:szCs w:val="20"/>
        </w:rPr>
        <w:t xml:space="preserve">se doda besedilo: </w:t>
      </w:r>
    </w:p>
    <w:p w:rsidR="00237796" w:rsidRPr="00C40DEA" w:rsidRDefault="00237796" w:rsidP="00237796">
      <w:pPr>
        <w:ind w:left="720"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»Zapadlost plačil je trideseti (30.) dan</w:t>
      </w:r>
      <w:r w:rsidR="00356D41" w:rsidRPr="00C40DEA">
        <w:rPr>
          <w:rFonts w:asciiTheme="minorHAnsi" w:hAnsiTheme="minorHAnsi" w:cstheme="minorHAnsi"/>
          <w:szCs w:val="20"/>
        </w:rPr>
        <w:t>,</w:t>
      </w:r>
      <w:r w:rsidRPr="00C40DEA">
        <w:rPr>
          <w:rFonts w:asciiTheme="minorHAnsi" w:hAnsiTheme="minorHAnsi" w:cstheme="minorHAnsi"/>
          <w:szCs w:val="20"/>
        </w:rPr>
        <w:t xml:space="preserve"> </w:t>
      </w:r>
      <w:r w:rsidR="00356D41" w:rsidRPr="00C40DEA">
        <w:rPr>
          <w:rFonts w:asciiTheme="minorHAnsi" w:hAnsiTheme="minorHAnsi" w:cstheme="minorHAnsi"/>
        </w:rPr>
        <w:t>pri čemer začne teči plačilni rok naslednji dan po prejemu računa, ki je podlaga za izplačilo</w:t>
      </w:r>
      <w:r w:rsidRPr="00C40DEA">
        <w:rPr>
          <w:rFonts w:asciiTheme="minorHAnsi" w:hAnsiTheme="minorHAnsi" w:cstheme="minorHAnsi"/>
          <w:szCs w:val="20"/>
        </w:rPr>
        <w:t xml:space="preserve">.«. </w:t>
      </w:r>
    </w:p>
    <w:p w:rsidR="00237796" w:rsidRPr="00C40DEA" w:rsidRDefault="00237796" w:rsidP="00237796">
      <w:pPr>
        <w:ind w:left="720"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 xml:space="preserve">Izbriše se besedilo odstavka (ii) </w:t>
      </w:r>
      <w:r w:rsidR="0077446E" w:rsidRPr="00C40DEA">
        <w:rPr>
          <w:rFonts w:asciiTheme="minorHAnsi" w:hAnsiTheme="minorHAnsi" w:cstheme="minorHAnsi"/>
        </w:rPr>
        <w:t xml:space="preserve">člena 31 </w:t>
      </w:r>
      <w:r w:rsidR="0077446E" w:rsidRPr="00C40DEA">
        <w:rPr>
          <w:rFonts w:asciiTheme="minorHAnsi" w:hAnsiTheme="minorHAnsi" w:cstheme="minorHAnsi"/>
          <w:szCs w:val="20"/>
        </w:rPr>
        <w:t>[</w:t>
      </w:r>
      <w:r w:rsidR="0077446E" w:rsidRPr="00C40DEA">
        <w:rPr>
          <w:rFonts w:asciiTheme="minorHAnsi" w:hAnsiTheme="minorHAnsi" w:cstheme="minorHAnsi"/>
          <w:i/>
          <w:szCs w:val="20"/>
        </w:rPr>
        <w:t>Rok plačila</w:t>
      </w:r>
      <w:r w:rsidR="0077446E" w:rsidRPr="00C40DEA">
        <w:rPr>
          <w:rFonts w:asciiTheme="minorHAnsi" w:hAnsiTheme="minorHAnsi" w:cstheme="minorHAnsi"/>
          <w:szCs w:val="20"/>
        </w:rPr>
        <w:t xml:space="preserve">] </w:t>
      </w:r>
      <w:r w:rsidRPr="00C40DEA">
        <w:rPr>
          <w:rFonts w:asciiTheme="minorHAnsi" w:hAnsiTheme="minorHAnsi" w:cstheme="minorHAnsi"/>
          <w:szCs w:val="20"/>
        </w:rPr>
        <w:t>in se nadomesti z naslednjim besedilom:</w:t>
      </w:r>
    </w:p>
    <w:p w:rsidR="00237796" w:rsidRPr="00C40DEA" w:rsidRDefault="00237796" w:rsidP="00237796">
      <w:pPr>
        <w:ind w:left="720" w:right="382"/>
        <w:jc w:val="both"/>
        <w:rPr>
          <w:rFonts w:asciiTheme="minorHAnsi" w:hAnsiTheme="minorHAnsi" w:cstheme="minorHAnsi"/>
          <w:szCs w:val="20"/>
        </w:rPr>
      </w:pPr>
    </w:p>
    <w:p w:rsidR="00237796" w:rsidRPr="00C40DEA" w:rsidRDefault="00237796" w:rsidP="00237796">
      <w:pPr>
        <w:ind w:left="705" w:right="382"/>
        <w:jc w:val="both"/>
        <w:rPr>
          <w:rFonts w:asciiTheme="minorHAnsi" w:hAnsiTheme="minorHAnsi" w:cstheme="minorHAnsi"/>
        </w:rPr>
      </w:pPr>
      <w:r w:rsidRPr="00C40DEA">
        <w:rPr>
          <w:rFonts w:asciiTheme="minorHAnsi" w:hAnsiTheme="minorHAnsi" w:cstheme="minorHAnsi"/>
          <w:szCs w:val="20"/>
        </w:rPr>
        <w:t xml:space="preserve">»V primeru plačilne zamude pripadajo svetovalcu zamudne obresti v višini </w:t>
      </w:r>
      <w:r w:rsidR="0042227C" w:rsidRPr="00C40DEA">
        <w:rPr>
          <w:rFonts w:asciiTheme="minorHAnsi" w:hAnsiTheme="minorHAnsi" w:cstheme="minorHAnsi"/>
          <w:szCs w:val="20"/>
        </w:rPr>
        <w:t>predpisane obrestne mere</w:t>
      </w:r>
      <w:r w:rsidRPr="00C40DEA">
        <w:rPr>
          <w:rFonts w:asciiTheme="minorHAnsi" w:hAnsiTheme="minorHAnsi" w:cstheme="minorHAnsi"/>
          <w:szCs w:val="20"/>
        </w:rPr>
        <w:t xml:space="preserve"> v Republiki Sloveniji.«.</w:t>
      </w:r>
      <w:r w:rsidRPr="00C40DEA">
        <w:rPr>
          <w:rFonts w:asciiTheme="minorHAnsi" w:hAnsiTheme="minorHAnsi" w:cstheme="minorHAnsi"/>
        </w:rPr>
        <w:t xml:space="preserve"> </w:t>
      </w:r>
    </w:p>
    <w:p w:rsidR="00237796" w:rsidRPr="00C40DEA" w:rsidRDefault="00237796" w:rsidP="00237796">
      <w:pPr>
        <w:spacing w:after="200" w:line="276" w:lineRule="auto"/>
        <w:rPr>
          <w:rFonts w:asciiTheme="minorHAnsi" w:hAnsiTheme="minorHAnsi" w:cstheme="minorHAnsi"/>
          <w:b/>
          <w:szCs w:val="20"/>
        </w:rPr>
      </w:pPr>
    </w:p>
    <w:p w:rsidR="00237796" w:rsidRPr="00C40DEA" w:rsidRDefault="00237796" w:rsidP="00237796">
      <w:pPr>
        <w:ind w:left="180" w:right="382"/>
        <w:rPr>
          <w:rFonts w:asciiTheme="minorHAnsi" w:hAnsiTheme="minorHAnsi" w:cstheme="minorHAnsi"/>
          <w:b/>
          <w:szCs w:val="20"/>
        </w:rPr>
      </w:pPr>
      <w:r w:rsidRPr="00C40DEA">
        <w:rPr>
          <w:rFonts w:asciiTheme="minorHAnsi" w:hAnsiTheme="minorHAnsi" w:cstheme="minorHAnsi"/>
          <w:b/>
          <w:szCs w:val="20"/>
        </w:rPr>
        <w:t>32.</w:t>
      </w:r>
      <w:r w:rsidRPr="00C40DEA">
        <w:rPr>
          <w:rFonts w:asciiTheme="minorHAnsi" w:hAnsiTheme="minorHAnsi" w:cstheme="minorHAnsi"/>
          <w:b/>
          <w:szCs w:val="20"/>
        </w:rPr>
        <w:tab/>
        <w:t>Valuta plačila</w:t>
      </w:r>
    </w:p>
    <w:p w:rsidR="00237796" w:rsidRPr="00C40DEA" w:rsidRDefault="00237796" w:rsidP="00237796">
      <w:pPr>
        <w:ind w:left="360" w:right="382"/>
        <w:rPr>
          <w:rFonts w:asciiTheme="minorHAnsi" w:hAnsiTheme="minorHAnsi" w:cstheme="minorHAnsi"/>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Izbriše se besedilo odstavka (i) člena 32 [</w:t>
      </w:r>
      <w:r w:rsidRPr="00C40DEA">
        <w:rPr>
          <w:rFonts w:asciiTheme="minorHAnsi" w:hAnsiTheme="minorHAnsi" w:cstheme="minorHAnsi"/>
          <w:i/>
          <w:szCs w:val="20"/>
        </w:rPr>
        <w:t>Valuta plačila</w:t>
      </w:r>
      <w:r w:rsidRPr="00C40DEA">
        <w:rPr>
          <w:rFonts w:asciiTheme="minorHAnsi" w:hAnsiTheme="minorHAnsi" w:cstheme="minorHAnsi"/>
          <w:szCs w:val="20"/>
        </w:rPr>
        <w:t>] in se nadomesti z:</w:t>
      </w:r>
    </w:p>
    <w:p w:rsidR="00237796" w:rsidRPr="00C40DEA" w:rsidRDefault="00237796" w:rsidP="00237796">
      <w:pPr>
        <w:ind w:left="720" w:right="382"/>
        <w:jc w:val="both"/>
        <w:rPr>
          <w:rFonts w:asciiTheme="minorHAnsi" w:hAnsiTheme="minorHAnsi" w:cstheme="minorHAnsi"/>
          <w:szCs w:val="20"/>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»Valuta plačila je EUR.«.</w:t>
      </w: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ab/>
      </w:r>
    </w:p>
    <w:p w:rsidR="00237796" w:rsidRPr="00C40DEA" w:rsidRDefault="00237796" w:rsidP="00237796">
      <w:pPr>
        <w:ind w:left="720" w:right="382"/>
        <w:jc w:val="both"/>
        <w:rPr>
          <w:rFonts w:asciiTheme="minorHAnsi" w:hAnsiTheme="minorHAnsi" w:cstheme="minorHAnsi"/>
          <w:b/>
        </w:rPr>
      </w:pPr>
      <w:r w:rsidRPr="00C40DEA">
        <w:rPr>
          <w:rFonts w:asciiTheme="minorHAnsi" w:hAnsiTheme="minorHAnsi" w:cstheme="minorHAnsi"/>
          <w:szCs w:val="20"/>
        </w:rPr>
        <w:t>Črta se odstavek (ii) člena 32 [</w:t>
      </w:r>
      <w:r w:rsidRPr="00C40DEA">
        <w:rPr>
          <w:rFonts w:asciiTheme="minorHAnsi" w:hAnsiTheme="minorHAnsi" w:cstheme="minorHAnsi"/>
          <w:i/>
          <w:szCs w:val="20"/>
        </w:rPr>
        <w:t>Valuta plačila</w:t>
      </w:r>
      <w:r w:rsidRPr="00C40DEA">
        <w:rPr>
          <w:rFonts w:asciiTheme="minorHAnsi" w:hAnsiTheme="minorHAnsi" w:cstheme="minorHAnsi"/>
          <w:szCs w:val="20"/>
        </w:rPr>
        <w:t>].</w:t>
      </w:r>
      <w:r w:rsidRPr="00C40DEA">
        <w:rPr>
          <w:rFonts w:asciiTheme="minorHAnsi" w:hAnsiTheme="minorHAnsi" w:cstheme="minorHAnsi"/>
          <w:b/>
        </w:rPr>
        <w:t xml:space="preserve"> </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720" w:right="382" w:hanging="540"/>
        <w:rPr>
          <w:rFonts w:asciiTheme="minorHAnsi" w:hAnsiTheme="minorHAnsi" w:cstheme="minorHAnsi"/>
          <w:b/>
          <w:szCs w:val="20"/>
        </w:rPr>
      </w:pPr>
      <w:r w:rsidRPr="00C40DEA">
        <w:rPr>
          <w:rFonts w:asciiTheme="minorHAnsi" w:hAnsiTheme="minorHAnsi" w:cstheme="minorHAnsi"/>
          <w:b/>
          <w:szCs w:val="20"/>
        </w:rPr>
        <w:t>33.</w:t>
      </w:r>
      <w:r w:rsidRPr="00C40DEA">
        <w:rPr>
          <w:rFonts w:asciiTheme="minorHAnsi" w:hAnsiTheme="minorHAnsi" w:cstheme="minorHAnsi"/>
          <w:b/>
          <w:szCs w:val="20"/>
        </w:rPr>
        <w:tab/>
        <w:t>Stroški svetovalca v zvezi s tretjimi osebami</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720" w:right="382" w:hanging="540"/>
        <w:rPr>
          <w:rFonts w:asciiTheme="minorHAnsi" w:hAnsiTheme="minorHAnsi" w:cstheme="minorHAnsi"/>
          <w:szCs w:val="20"/>
        </w:rPr>
      </w:pPr>
      <w:r w:rsidRPr="00C40DEA">
        <w:rPr>
          <w:rFonts w:asciiTheme="minorHAnsi" w:hAnsiTheme="minorHAnsi" w:cstheme="minorHAnsi"/>
          <w:szCs w:val="20"/>
        </w:rPr>
        <w:tab/>
        <w:t>Izbriše se člen 33 [</w:t>
      </w:r>
      <w:r w:rsidRPr="00C40DEA">
        <w:rPr>
          <w:rFonts w:asciiTheme="minorHAnsi" w:hAnsiTheme="minorHAnsi" w:cstheme="minorHAnsi"/>
          <w:i/>
          <w:szCs w:val="20"/>
        </w:rPr>
        <w:t>Stroški svetovalca v zvezi s tretjimi osebami</w:t>
      </w:r>
      <w:r w:rsidRPr="00C40DEA">
        <w:rPr>
          <w:rFonts w:asciiTheme="minorHAnsi" w:hAnsiTheme="minorHAnsi" w:cstheme="minorHAnsi"/>
          <w:szCs w:val="20"/>
        </w:rPr>
        <w:t>].</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720" w:right="382" w:hanging="540"/>
        <w:rPr>
          <w:rFonts w:asciiTheme="minorHAnsi" w:hAnsiTheme="minorHAnsi" w:cstheme="minorHAnsi"/>
          <w:b/>
          <w:szCs w:val="20"/>
        </w:rPr>
      </w:pPr>
      <w:r w:rsidRPr="00C40DEA">
        <w:rPr>
          <w:rFonts w:asciiTheme="minorHAnsi" w:hAnsiTheme="minorHAnsi" w:cstheme="minorHAnsi"/>
          <w:b/>
          <w:szCs w:val="20"/>
        </w:rPr>
        <w:t>34.</w:t>
      </w:r>
      <w:r w:rsidRPr="00C40DEA">
        <w:rPr>
          <w:rFonts w:asciiTheme="minorHAnsi" w:hAnsiTheme="minorHAnsi" w:cstheme="minorHAnsi"/>
          <w:b/>
          <w:szCs w:val="20"/>
        </w:rPr>
        <w:tab/>
        <w:t>Sporne fakture</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right="382" w:firstLine="709"/>
        <w:rPr>
          <w:rFonts w:asciiTheme="minorHAnsi" w:hAnsiTheme="minorHAnsi" w:cstheme="minorHAnsi"/>
          <w:szCs w:val="20"/>
        </w:rPr>
      </w:pPr>
      <w:r w:rsidRPr="00C40DEA">
        <w:rPr>
          <w:rFonts w:asciiTheme="minorHAnsi" w:hAnsiTheme="minorHAnsi" w:cstheme="minorHAnsi"/>
        </w:rPr>
        <w:t>Izbriše se drugi stavek člena 34 [</w:t>
      </w:r>
      <w:r w:rsidRPr="00C40DEA">
        <w:rPr>
          <w:rFonts w:asciiTheme="minorHAnsi" w:hAnsiTheme="minorHAnsi" w:cstheme="minorHAnsi"/>
          <w:i/>
        </w:rPr>
        <w:t>Sporne fakture</w:t>
      </w:r>
      <w:r w:rsidRPr="00C40DEA">
        <w:rPr>
          <w:rFonts w:asciiTheme="minorHAnsi" w:hAnsiTheme="minorHAnsi" w:cstheme="minorHAnsi"/>
        </w:rPr>
        <w:t>].</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720" w:right="382" w:hanging="540"/>
        <w:rPr>
          <w:rFonts w:asciiTheme="minorHAnsi" w:hAnsiTheme="minorHAnsi" w:cstheme="minorHAnsi"/>
          <w:b/>
          <w:szCs w:val="20"/>
        </w:rPr>
      </w:pPr>
      <w:r w:rsidRPr="00C40DEA">
        <w:rPr>
          <w:rFonts w:asciiTheme="minorHAnsi" w:hAnsiTheme="minorHAnsi" w:cstheme="minorHAnsi"/>
          <w:b/>
          <w:szCs w:val="20"/>
        </w:rPr>
        <w:t>36.</w:t>
      </w:r>
      <w:r w:rsidRPr="00C40DEA">
        <w:rPr>
          <w:rFonts w:asciiTheme="minorHAnsi" w:hAnsiTheme="minorHAnsi" w:cstheme="minorHAnsi"/>
          <w:b/>
          <w:szCs w:val="20"/>
        </w:rPr>
        <w:tab/>
        <w:t>Jezik in pravo</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180" w:right="382" w:firstLine="529"/>
        <w:rPr>
          <w:rFonts w:asciiTheme="minorHAnsi" w:hAnsiTheme="minorHAnsi" w:cstheme="minorHAnsi"/>
        </w:rPr>
      </w:pPr>
      <w:r w:rsidRPr="00C40DEA">
        <w:rPr>
          <w:rFonts w:asciiTheme="minorHAnsi" w:hAnsiTheme="minorHAnsi" w:cstheme="minorHAnsi"/>
        </w:rPr>
        <w:t>Jezik pogodbe je slovenski jezik.</w:t>
      </w:r>
    </w:p>
    <w:p w:rsidR="00237796" w:rsidRPr="00C40DEA" w:rsidRDefault="00237796" w:rsidP="00237796">
      <w:pPr>
        <w:ind w:left="180" w:right="382"/>
        <w:rPr>
          <w:rFonts w:asciiTheme="minorHAnsi" w:hAnsiTheme="minorHAnsi" w:cstheme="minorHAnsi"/>
        </w:rPr>
      </w:pPr>
    </w:p>
    <w:p w:rsidR="00237796" w:rsidRPr="00C40DEA" w:rsidRDefault="00237796" w:rsidP="00237796">
      <w:pPr>
        <w:ind w:left="720" w:right="382"/>
        <w:rPr>
          <w:rFonts w:asciiTheme="minorHAnsi" w:hAnsiTheme="minorHAnsi" w:cstheme="minorHAnsi"/>
        </w:rPr>
      </w:pPr>
      <w:r w:rsidRPr="00C40DEA">
        <w:rPr>
          <w:rFonts w:asciiTheme="minorHAnsi" w:hAnsiTheme="minorHAnsi" w:cstheme="minorHAnsi"/>
        </w:rPr>
        <w:t>Pravo, kateremu se podreja pogodba, je pravo Republike Slovenije.</w:t>
      </w:r>
    </w:p>
    <w:p w:rsidR="00F10BFC" w:rsidRPr="00C40DEA" w:rsidRDefault="00F10BFC" w:rsidP="00237796">
      <w:pPr>
        <w:ind w:left="720" w:right="382"/>
        <w:rPr>
          <w:rFonts w:asciiTheme="minorHAnsi" w:hAnsiTheme="minorHAnsi" w:cstheme="minorHAnsi"/>
        </w:rPr>
      </w:pPr>
    </w:p>
    <w:p w:rsidR="00F10BFC" w:rsidRPr="00C40DEA" w:rsidRDefault="00F10BFC" w:rsidP="00237796">
      <w:pPr>
        <w:ind w:left="720" w:right="382"/>
        <w:rPr>
          <w:rFonts w:asciiTheme="minorHAnsi" w:hAnsiTheme="minorHAnsi" w:cstheme="minorHAnsi"/>
        </w:rPr>
      </w:pPr>
    </w:p>
    <w:p w:rsidR="00A662C8" w:rsidRPr="00C40DEA" w:rsidRDefault="00F10BFC" w:rsidP="00A662C8">
      <w:pPr>
        <w:ind w:left="720" w:right="382" w:hanging="540"/>
        <w:rPr>
          <w:rFonts w:asciiTheme="minorHAnsi" w:hAnsiTheme="minorHAnsi" w:cstheme="minorHAnsi"/>
          <w:b/>
          <w:szCs w:val="20"/>
        </w:rPr>
      </w:pPr>
      <w:r w:rsidRPr="00C40DEA">
        <w:rPr>
          <w:rFonts w:asciiTheme="minorHAnsi" w:hAnsiTheme="minorHAnsi" w:cstheme="minorHAnsi"/>
          <w:b/>
          <w:szCs w:val="20"/>
        </w:rPr>
        <w:t>37.</w:t>
      </w:r>
      <w:r w:rsidRPr="00C40DEA">
        <w:rPr>
          <w:rFonts w:asciiTheme="minorHAnsi" w:hAnsiTheme="minorHAnsi" w:cstheme="minorHAnsi"/>
          <w:b/>
          <w:szCs w:val="20"/>
        </w:rPr>
        <w:tab/>
      </w:r>
      <w:r w:rsidR="00A662C8" w:rsidRPr="00C40DEA">
        <w:rPr>
          <w:rFonts w:asciiTheme="minorHAnsi" w:hAnsiTheme="minorHAnsi" w:cstheme="minorHAnsi"/>
          <w:b/>
          <w:szCs w:val="20"/>
        </w:rPr>
        <w:t>Spremembe v zakonodaji</w:t>
      </w:r>
    </w:p>
    <w:p w:rsidR="00A662C8" w:rsidRPr="00C40DEA" w:rsidRDefault="00A662C8" w:rsidP="00F10BFC">
      <w:pPr>
        <w:ind w:right="382" w:firstLine="180"/>
        <w:rPr>
          <w:rFonts w:asciiTheme="minorHAnsi" w:hAnsiTheme="minorHAnsi" w:cstheme="minorHAnsi"/>
          <w:szCs w:val="20"/>
        </w:rPr>
      </w:pPr>
    </w:p>
    <w:p w:rsidR="00F10BFC" w:rsidRPr="00C40DEA" w:rsidRDefault="000926EC" w:rsidP="00A662C8">
      <w:pPr>
        <w:ind w:right="382" w:firstLine="709"/>
        <w:rPr>
          <w:rFonts w:asciiTheme="minorHAnsi" w:hAnsiTheme="minorHAnsi" w:cstheme="minorHAnsi"/>
          <w:szCs w:val="20"/>
        </w:rPr>
      </w:pPr>
      <w:r w:rsidRPr="00C40DEA">
        <w:rPr>
          <w:rFonts w:asciiTheme="minorHAnsi" w:hAnsiTheme="minorHAnsi" w:cstheme="minorHAnsi"/>
          <w:szCs w:val="20"/>
        </w:rPr>
        <w:t>Glavni p</w:t>
      </w:r>
      <w:r w:rsidR="00F10BFC" w:rsidRPr="00C40DEA">
        <w:rPr>
          <w:rFonts w:asciiTheme="minorHAnsi" w:hAnsiTheme="minorHAnsi" w:cstheme="minorHAnsi"/>
          <w:szCs w:val="20"/>
        </w:rPr>
        <w:t xml:space="preserve">oslovni sedež </w:t>
      </w:r>
      <w:r w:rsidR="00970A67" w:rsidRPr="00C40DEA">
        <w:rPr>
          <w:rFonts w:asciiTheme="minorHAnsi" w:hAnsiTheme="minorHAnsi" w:cstheme="minorHAnsi"/>
          <w:szCs w:val="20"/>
        </w:rPr>
        <w:t>svetovalca</w:t>
      </w:r>
      <w:r w:rsidR="00A662C8" w:rsidRPr="00C40DEA">
        <w:rPr>
          <w:rFonts w:asciiTheme="minorHAnsi" w:hAnsiTheme="minorHAnsi" w:cstheme="minorHAnsi"/>
          <w:szCs w:val="20"/>
        </w:rPr>
        <w:t>:</w:t>
      </w:r>
    </w:p>
    <w:p w:rsidR="00A662C8" w:rsidRPr="00C40DEA" w:rsidRDefault="00A662C8" w:rsidP="00F10BFC">
      <w:pPr>
        <w:ind w:right="382" w:firstLine="180"/>
        <w:rPr>
          <w:rFonts w:asciiTheme="minorHAnsi" w:hAnsiTheme="minorHAnsi" w:cstheme="minorHAnsi"/>
          <w:szCs w:val="20"/>
        </w:rPr>
      </w:pPr>
    </w:p>
    <w:tbl>
      <w:tblPr>
        <w:tblW w:w="0" w:type="auto"/>
        <w:tblInd w:w="817" w:type="dxa"/>
        <w:tblBorders>
          <w:insideH w:val="single" w:sz="4" w:space="0" w:color="auto"/>
          <w:insideV w:val="single" w:sz="4" w:space="0" w:color="auto"/>
        </w:tblBorders>
        <w:tblLook w:val="01E0" w:firstRow="1" w:lastRow="1" w:firstColumn="1" w:lastColumn="1" w:noHBand="0" w:noVBand="0"/>
      </w:tblPr>
      <w:tblGrid>
        <w:gridCol w:w="3369"/>
      </w:tblGrid>
      <w:tr w:rsidR="00A662C8" w:rsidRPr="00C40DEA" w:rsidTr="00A662C8">
        <w:tc>
          <w:tcPr>
            <w:tcW w:w="3369" w:type="dxa"/>
            <w:shd w:val="clear" w:color="auto" w:fill="auto"/>
          </w:tcPr>
          <w:p w:rsidR="00A662C8" w:rsidRPr="00C40DEA" w:rsidRDefault="00A662C8" w:rsidP="003E7C12">
            <w:pPr>
              <w:tabs>
                <w:tab w:val="left" w:pos="400"/>
                <w:tab w:val="right" w:leader="hyphen" w:pos="9062"/>
              </w:tabs>
              <w:spacing w:before="120"/>
              <w:ind w:left="284" w:right="380" w:hanging="360"/>
              <w:jc w:val="both"/>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A662C8" w:rsidRPr="00C40DEA" w:rsidTr="00A662C8">
        <w:tc>
          <w:tcPr>
            <w:tcW w:w="3369" w:type="dxa"/>
            <w:tcBorders>
              <w:bottom w:val="single" w:sz="4" w:space="0" w:color="auto"/>
            </w:tcBorders>
            <w:shd w:val="clear" w:color="auto" w:fill="auto"/>
          </w:tcPr>
          <w:p w:rsidR="00A662C8" w:rsidRPr="00C40DEA" w:rsidRDefault="00A662C8" w:rsidP="003E7C12">
            <w:pPr>
              <w:tabs>
                <w:tab w:val="left" w:pos="400"/>
                <w:tab w:val="right" w:leader="hyphen" w:pos="9062"/>
              </w:tabs>
              <w:spacing w:before="120"/>
              <w:ind w:left="284" w:right="380" w:hanging="360"/>
              <w:jc w:val="both"/>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r w:rsidR="00A662C8" w:rsidRPr="00C40DEA" w:rsidTr="00A662C8">
        <w:tc>
          <w:tcPr>
            <w:tcW w:w="3369" w:type="dxa"/>
            <w:tcBorders>
              <w:top w:val="single" w:sz="4" w:space="0" w:color="auto"/>
              <w:bottom w:val="single" w:sz="4" w:space="0" w:color="auto"/>
            </w:tcBorders>
            <w:shd w:val="clear" w:color="auto" w:fill="auto"/>
          </w:tcPr>
          <w:p w:rsidR="00A662C8" w:rsidRPr="00C40DEA" w:rsidRDefault="00A662C8" w:rsidP="003E7C12">
            <w:pPr>
              <w:tabs>
                <w:tab w:val="left" w:pos="400"/>
                <w:tab w:val="right" w:leader="hyphen" w:pos="9062"/>
              </w:tabs>
              <w:spacing w:before="120"/>
              <w:ind w:left="284" w:right="380" w:hanging="360"/>
              <w:jc w:val="both"/>
              <w:rPr>
                <w:rFonts w:asciiTheme="minorHAnsi" w:hAnsiTheme="minorHAnsi" w:cstheme="minorHAnsi"/>
                <w:b/>
                <w:caps/>
                <w:noProof/>
                <w:color w:val="000000"/>
              </w:rPr>
            </w:pPr>
            <w:r w:rsidRPr="00C40DEA">
              <w:rPr>
                <w:rFonts w:asciiTheme="minorHAnsi" w:hAnsiTheme="minorHAnsi" w:cstheme="minorHAnsi"/>
                <w:b/>
                <w:caps/>
                <w:noProof/>
                <w:color w:val="000000"/>
              </w:rPr>
              <w:fldChar w:fldCharType="begin">
                <w:ffData>
                  <w:name w:val="Text2"/>
                  <w:enabled/>
                  <w:calcOnExit w:val="0"/>
                  <w:textInput/>
                </w:ffData>
              </w:fldChar>
            </w:r>
            <w:r w:rsidRPr="00C40DEA">
              <w:rPr>
                <w:rFonts w:asciiTheme="minorHAnsi" w:hAnsiTheme="minorHAnsi" w:cstheme="minorHAnsi"/>
                <w:b/>
                <w:caps/>
                <w:noProof/>
                <w:color w:val="000000"/>
              </w:rPr>
              <w:instrText xml:space="preserve"> FORMTEXT </w:instrText>
            </w:r>
            <w:r w:rsidRPr="00C40DEA">
              <w:rPr>
                <w:rFonts w:asciiTheme="minorHAnsi" w:hAnsiTheme="minorHAnsi" w:cstheme="minorHAnsi"/>
                <w:b/>
                <w:caps/>
                <w:noProof/>
                <w:color w:val="000000"/>
              </w:rPr>
            </w:r>
            <w:r w:rsidRPr="00C40DEA">
              <w:rPr>
                <w:rFonts w:asciiTheme="minorHAnsi" w:hAnsiTheme="minorHAnsi" w:cstheme="minorHAnsi"/>
                <w:b/>
                <w:caps/>
                <w:noProof/>
                <w:color w:val="000000"/>
              </w:rPr>
              <w:fldChar w:fldCharType="separate"/>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t> </w:t>
            </w:r>
            <w:r w:rsidRPr="00C40DEA">
              <w:rPr>
                <w:rFonts w:asciiTheme="minorHAnsi" w:hAnsiTheme="minorHAnsi" w:cstheme="minorHAnsi"/>
                <w:b/>
                <w:caps/>
                <w:noProof/>
                <w:color w:val="000000"/>
              </w:rPr>
              <w:fldChar w:fldCharType="end"/>
            </w:r>
          </w:p>
        </w:tc>
      </w:tr>
    </w:tbl>
    <w:p w:rsidR="00A662C8" w:rsidRPr="00C40DEA" w:rsidRDefault="00A662C8" w:rsidP="00F10BFC">
      <w:pPr>
        <w:ind w:right="382" w:firstLine="180"/>
        <w:rPr>
          <w:rFonts w:asciiTheme="minorHAnsi" w:hAnsiTheme="minorHAnsi" w:cstheme="minorHAnsi"/>
          <w:szCs w:val="20"/>
        </w:rPr>
      </w:pPr>
    </w:p>
    <w:p w:rsidR="00F10BFC" w:rsidRPr="00C40DEA" w:rsidRDefault="00F10BFC" w:rsidP="00237796">
      <w:pPr>
        <w:ind w:left="720" w:right="382"/>
        <w:rPr>
          <w:rFonts w:asciiTheme="minorHAnsi" w:hAnsiTheme="minorHAnsi" w:cstheme="minorHAnsi"/>
          <w:szCs w:val="20"/>
        </w:rPr>
      </w:pP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720" w:right="382" w:hanging="540"/>
        <w:rPr>
          <w:rFonts w:asciiTheme="minorHAnsi" w:hAnsiTheme="minorHAnsi" w:cstheme="minorHAnsi"/>
          <w:b/>
          <w:szCs w:val="20"/>
        </w:rPr>
      </w:pPr>
      <w:r w:rsidRPr="00C40DEA">
        <w:rPr>
          <w:rFonts w:asciiTheme="minorHAnsi" w:hAnsiTheme="minorHAnsi" w:cstheme="minorHAnsi"/>
          <w:b/>
          <w:szCs w:val="20"/>
        </w:rPr>
        <w:t>41.</w:t>
      </w:r>
      <w:r w:rsidRPr="00C40DEA">
        <w:rPr>
          <w:rFonts w:asciiTheme="minorHAnsi" w:hAnsiTheme="minorHAnsi" w:cstheme="minorHAnsi"/>
          <w:b/>
          <w:szCs w:val="20"/>
        </w:rPr>
        <w:tab/>
        <w:t>Obvestila</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left="180" w:right="382" w:firstLine="529"/>
        <w:rPr>
          <w:rFonts w:asciiTheme="minorHAnsi" w:hAnsiTheme="minorHAnsi" w:cstheme="minorHAnsi"/>
        </w:rPr>
      </w:pPr>
      <w:r w:rsidRPr="00C40DEA">
        <w:rPr>
          <w:rFonts w:asciiTheme="minorHAnsi" w:hAnsiTheme="minorHAnsi" w:cstheme="minorHAnsi"/>
        </w:rPr>
        <w:t>Na koncu člena 41 [</w:t>
      </w:r>
      <w:r w:rsidRPr="00C40DEA">
        <w:rPr>
          <w:rFonts w:asciiTheme="minorHAnsi" w:hAnsiTheme="minorHAnsi" w:cstheme="minorHAnsi"/>
          <w:i/>
        </w:rPr>
        <w:t>Obvestila</w:t>
      </w:r>
      <w:r w:rsidRPr="00C40DEA">
        <w:rPr>
          <w:rFonts w:asciiTheme="minorHAnsi" w:hAnsiTheme="minorHAnsi" w:cstheme="minorHAnsi"/>
        </w:rPr>
        <w:t>] se doda besedilo:</w:t>
      </w:r>
    </w:p>
    <w:p w:rsidR="00237796" w:rsidRPr="00C40DEA" w:rsidRDefault="00237796" w:rsidP="00237796">
      <w:pPr>
        <w:ind w:left="180" w:right="382" w:firstLine="529"/>
        <w:rPr>
          <w:rFonts w:asciiTheme="minorHAnsi" w:hAnsiTheme="minorHAnsi" w:cstheme="minorHAnsi"/>
        </w:rPr>
      </w:pPr>
    </w:p>
    <w:p w:rsidR="00237796" w:rsidRPr="00C40DEA" w:rsidRDefault="00237796" w:rsidP="00237796">
      <w:pPr>
        <w:ind w:left="180" w:right="382" w:firstLine="529"/>
        <w:rPr>
          <w:rFonts w:asciiTheme="minorHAnsi" w:hAnsiTheme="minorHAnsi" w:cstheme="minorHAnsi"/>
        </w:rPr>
      </w:pPr>
      <w:r w:rsidRPr="00C40DEA">
        <w:rPr>
          <w:rFonts w:asciiTheme="minorHAnsi" w:hAnsiTheme="minorHAnsi" w:cstheme="minorHAnsi"/>
        </w:rPr>
        <w:t>»Naročnik in svetovalec obvestila posredujeta na naslove:</w:t>
      </w:r>
    </w:p>
    <w:p w:rsidR="00443D1C" w:rsidRPr="00C40DEA" w:rsidRDefault="00443D1C" w:rsidP="00AF6D24">
      <w:pPr>
        <w:tabs>
          <w:tab w:val="left" w:pos="8647"/>
        </w:tabs>
        <w:ind w:right="382"/>
        <w:rPr>
          <w:rFonts w:asciiTheme="minorHAnsi" w:hAnsiTheme="minorHAnsi" w:cstheme="minorHAnsi"/>
          <w:szCs w:val="20"/>
        </w:rPr>
      </w:pPr>
    </w:p>
    <w:tbl>
      <w:tblPr>
        <w:tblW w:w="8080" w:type="dxa"/>
        <w:jc w:val="center"/>
        <w:tblLayout w:type="fixed"/>
        <w:tblLook w:val="01E0" w:firstRow="1" w:lastRow="1" w:firstColumn="1" w:lastColumn="1" w:noHBand="0" w:noVBand="0"/>
      </w:tblPr>
      <w:tblGrid>
        <w:gridCol w:w="2552"/>
        <w:gridCol w:w="5528"/>
      </w:tblGrid>
      <w:tr w:rsidR="003D41FD" w:rsidRPr="00C40DEA" w:rsidTr="001001CB">
        <w:trPr>
          <w:trHeight w:hRule="exact" w:val="284"/>
          <w:jc w:val="center"/>
        </w:trPr>
        <w:tc>
          <w:tcPr>
            <w:tcW w:w="2552" w:type="dxa"/>
            <w:shd w:val="clear" w:color="auto" w:fill="auto"/>
            <w:vAlign w:val="center"/>
          </w:tcPr>
          <w:p w:rsidR="003D41FD" w:rsidRPr="00C40DEA" w:rsidRDefault="00C50D2D" w:rsidP="001001CB">
            <w:pPr>
              <w:tabs>
                <w:tab w:val="left" w:pos="8647"/>
              </w:tabs>
              <w:ind w:left="34"/>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NAROČNIK</w:t>
            </w:r>
          </w:p>
        </w:tc>
        <w:tc>
          <w:tcPr>
            <w:tcW w:w="5528" w:type="dxa"/>
            <w:vAlign w:val="center"/>
          </w:tcPr>
          <w:p w:rsidR="003D41FD" w:rsidRPr="00C40DEA" w:rsidRDefault="004F32DB" w:rsidP="001001CB">
            <w:pPr>
              <w:tabs>
                <w:tab w:val="left" w:pos="8647"/>
              </w:tabs>
              <w:ind w:left="34"/>
              <w:rPr>
                <w:rFonts w:asciiTheme="minorHAnsi" w:eastAsia="Arial Unicode MS" w:hAnsiTheme="minorHAnsi" w:cstheme="minorHAnsi"/>
                <w:bCs/>
                <w:szCs w:val="20"/>
              </w:rPr>
            </w:pPr>
            <w:r w:rsidRPr="00C40DEA">
              <w:rPr>
                <w:rFonts w:asciiTheme="minorHAnsi" w:hAnsiTheme="minorHAnsi" w:cstheme="minorHAnsi"/>
                <w:b/>
                <w:bCs/>
                <w:color w:val="000000"/>
              </w:rPr>
              <w:t xml:space="preserve">MESTNA OBČINA MURSKA SOBOTA, </w:t>
            </w:r>
            <w:proofErr w:type="spellStart"/>
            <w:r w:rsidRPr="00C40DEA">
              <w:rPr>
                <w:rFonts w:asciiTheme="minorHAnsi" w:hAnsiTheme="minorHAnsi" w:cstheme="minorHAnsi"/>
                <w:b/>
                <w:bCs/>
                <w:color w:val="000000"/>
              </w:rPr>
              <w:t>Kardoševa</w:t>
            </w:r>
            <w:proofErr w:type="spellEnd"/>
            <w:r w:rsidRPr="00C40DEA">
              <w:rPr>
                <w:rFonts w:asciiTheme="minorHAnsi" w:hAnsiTheme="minorHAnsi" w:cstheme="minorHAnsi"/>
                <w:b/>
                <w:bCs/>
                <w:color w:val="000000"/>
              </w:rPr>
              <w:t xml:space="preserve"> 2, SI – 9000 Murska Sobota</w:t>
            </w:r>
          </w:p>
        </w:tc>
      </w:tr>
      <w:tr w:rsidR="003D41FD" w:rsidRPr="00C40DEA" w:rsidTr="001001CB">
        <w:trPr>
          <w:trHeight w:hRule="exact" w:val="284"/>
          <w:jc w:val="center"/>
        </w:trPr>
        <w:tc>
          <w:tcPr>
            <w:tcW w:w="2552" w:type="dxa"/>
            <w:shd w:val="clear" w:color="auto" w:fill="auto"/>
            <w:vAlign w:val="center"/>
          </w:tcPr>
          <w:p w:rsidR="003D41FD" w:rsidRPr="00C40DEA" w:rsidRDefault="003D41FD" w:rsidP="001001CB">
            <w:pPr>
              <w:tabs>
                <w:tab w:val="left" w:pos="8647"/>
              </w:tabs>
              <w:ind w:left="34"/>
              <w:rPr>
                <w:rFonts w:asciiTheme="minorHAnsi" w:hAnsiTheme="minorHAnsi" w:cstheme="minorHAnsi"/>
                <w:b/>
                <w:caps/>
                <w:color w:val="000000"/>
                <w:szCs w:val="20"/>
              </w:rPr>
            </w:pPr>
            <w:r w:rsidRPr="00C40DEA">
              <w:rPr>
                <w:rFonts w:asciiTheme="minorHAnsi" w:hAnsiTheme="minorHAnsi" w:cstheme="minorHAnsi"/>
                <w:b/>
                <w:caps/>
                <w:color w:val="000000"/>
                <w:szCs w:val="20"/>
              </w:rPr>
              <w:t>KONTAKTNA OSEBA</w:t>
            </w:r>
          </w:p>
        </w:tc>
        <w:tc>
          <w:tcPr>
            <w:tcW w:w="5528" w:type="dxa"/>
            <w:tcBorders>
              <w:bottom w:val="single" w:sz="4" w:space="0" w:color="auto"/>
            </w:tcBorders>
            <w:vAlign w:val="center"/>
          </w:tcPr>
          <w:p w:rsidR="003D41FD" w:rsidRPr="00C40DEA" w:rsidRDefault="001001CB"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fldChar w:fldCharType="end"/>
            </w:r>
          </w:p>
        </w:tc>
      </w:tr>
      <w:tr w:rsidR="003D41FD" w:rsidRPr="00C40DEA" w:rsidTr="001001CB">
        <w:trPr>
          <w:trHeight w:hRule="exact" w:val="284"/>
          <w:jc w:val="center"/>
        </w:trPr>
        <w:tc>
          <w:tcPr>
            <w:tcW w:w="2552" w:type="dxa"/>
            <w:shd w:val="clear" w:color="auto" w:fill="auto"/>
            <w:vAlign w:val="center"/>
          </w:tcPr>
          <w:p w:rsidR="003D41FD" w:rsidRPr="00C40DEA" w:rsidRDefault="003D41FD" w:rsidP="001001CB">
            <w:pPr>
              <w:tabs>
                <w:tab w:val="left" w:pos="400"/>
                <w:tab w:val="left" w:pos="8647"/>
                <w:tab w:val="right" w:leader="hyphen" w:pos="9062"/>
              </w:tabs>
              <w:ind w:left="34"/>
              <w:rPr>
                <w:rFonts w:asciiTheme="minorHAnsi" w:hAnsiTheme="minorHAnsi" w:cstheme="minorHAnsi"/>
                <w:b/>
                <w:caps/>
                <w:color w:val="000000"/>
                <w:szCs w:val="20"/>
              </w:rPr>
            </w:pPr>
            <w:r w:rsidRPr="00C40DEA">
              <w:rPr>
                <w:rFonts w:asciiTheme="minorHAnsi" w:hAnsiTheme="minorHAnsi" w:cstheme="minorHAnsi"/>
                <w:b/>
                <w:caps/>
                <w:color w:val="000000"/>
                <w:szCs w:val="20"/>
              </w:rPr>
              <w:t>ELEKTRONSKA POŠTA</w:t>
            </w:r>
          </w:p>
        </w:tc>
        <w:tc>
          <w:tcPr>
            <w:tcW w:w="5528" w:type="dxa"/>
            <w:tcBorders>
              <w:top w:val="single" w:sz="4" w:space="0" w:color="auto"/>
              <w:bottom w:val="single" w:sz="4" w:space="0" w:color="auto"/>
            </w:tcBorders>
            <w:vAlign w:val="center"/>
          </w:tcPr>
          <w:p w:rsidR="003D41FD" w:rsidRPr="00C40DEA" w:rsidRDefault="001001CB"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fldChar w:fldCharType="end"/>
            </w:r>
          </w:p>
        </w:tc>
      </w:tr>
      <w:tr w:rsidR="000C34AE" w:rsidRPr="00C40DEA" w:rsidTr="001001CB">
        <w:trPr>
          <w:trHeight w:hRule="exact" w:val="284"/>
          <w:jc w:val="center"/>
        </w:trPr>
        <w:tc>
          <w:tcPr>
            <w:tcW w:w="2552" w:type="dxa"/>
            <w:shd w:val="clear" w:color="auto" w:fill="auto"/>
            <w:vAlign w:val="center"/>
          </w:tcPr>
          <w:p w:rsidR="000C34AE" w:rsidRPr="00C40DEA" w:rsidRDefault="000C34AE" w:rsidP="001001CB">
            <w:pPr>
              <w:tabs>
                <w:tab w:val="left" w:pos="400"/>
                <w:tab w:val="left" w:pos="8647"/>
                <w:tab w:val="right" w:leader="hyphen" w:pos="9062"/>
              </w:tabs>
              <w:ind w:left="34"/>
              <w:rPr>
                <w:rFonts w:asciiTheme="minorHAnsi" w:hAnsiTheme="minorHAnsi" w:cstheme="minorHAnsi"/>
                <w:b/>
                <w:caps/>
                <w:color w:val="000000"/>
                <w:szCs w:val="20"/>
              </w:rPr>
            </w:pPr>
            <w:r w:rsidRPr="00C40DEA">
              <w:rPr>
                <w:rFonts w:asciiTheme="minorHAnsi" w:hAnsiTheme="minorHAnsi" w:cstheme="minorHAnsi"/>
                <w:b/>
                <w:caps/>
                <w:color w:val="000000"/>
                <w:szCs w:val="20"/>
              </w:rPr>
              <w:t>TELEFON</w:t>
            </w:r>
          </w:p>
        </w:tc>
        <w:tc>
          <w:tcPr>
            <w:tcW w:w="5528" w:type="dxa"/>
            <w:tcBorders>
              <w:top w:val="single" w:sz="4" w:space="0" w:color="auto"/>
              <w:bottom w:val="single" w:sz="4" w:space="0" w:color="auto"/>
            </w:tcBorders>
            <w:vAlign w:val="center"/>
          </w:tcPr>
          <w:p w:rsidR="000C34AE" w:rsidRPr="00C40DEA" w:rsidRDefault="001001CB"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fldChar w:fldCharType="end"/>
            </w:r>
          </w:p>
        </w:tc>
      </w:tr>
      <w:tr w:rsidR="000C34AE" w:rsidRPr="00C40DEA" w:rsidTr="001001CB">
        <w:trPr>
          <w:trHeight w:hRule="exact" w:val="284"/>
          <w:jc w:val="center"/>
        </w:trPr>
        <w:tc>
          <w:tcPr>
            <w:tcW w:w="2552" w:type="dxa"/>
            <w:shd w:val="clear" w:color="auto" w:fill="auto"/>
            <w:vAlign w:val="center"/>
          </w:tcPr>
          <w:p w:rsidR="000C34AE" w:rsidRPr="00C40DEA" w:rsidRDefault="000C34AE" w:rsidP="001001CB">
            <w:pPr>
              <w:tabs>
                <w:tab w:val="left" w:pos="400"/>
                <w:tab w:val="left" w:pos="8647"/>
                <w:tab w:val="right" w:leader="hyphen" w:pos="9062"/>
              </w:tabs>
              <w:ind w:left="34"/>
              <w:rPr>
                <w:rFonts w:asciiTheme="minorHAnsi" w:hAnsiTheme="minorHAnsi" w:cstheme="minorHAnsi"/>
                <w:b/>
                <w:caps/>
                <w:color w:val="000000"/>
                <w:szCs w:val="20"/>
              </w:rPr>
            </w:pPr>
            <w:r w:rsidRPr="00C40DEA">
              <w:rPr>
                <w:rFonts w:asciiTheme="minorHAnsi" w:hAnsiTheme="minorHAnsi" w:cstheme="minorHAnsi"/>
                <w:b/>
                <w:caps/>
                <w:color w:val="000000"/>
                <w:szCs w:val="20"/>
              </w:rPr>
              <w:t>FAKS</w:t>
            </w:r>
          </w:p>
        </w:tc>
        <w:tc>
          <w:tcPr>
            <w:tcW w:w="5528" w:type="dxa"/>
            <w:tcBorders>
              <w:top w:val="single" w:sz="4" w:space="0" w:color="auto"/>
              <w:bottom w:val="single" w:sz="4" w:space="0" w:color="auto"/>
            </w:tcBorders>
            <w:vAlign w:val="center"/>
          </w:tcPr>
          <w:p w:rsidR="000C34AE" w:rsidRPr="00C40DEA" w:rsidRDefault="001001CB"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t> </w:t>
            </w:r>
            <w:r w:rsidRPr="00C40DEA">
              <w:rPr>
                <w:rFonts w:asciiTheme="minorHAnsi" w:hAnsiTheme="minorHAnsi" w:cstheme="minorHAnsi"/>
                <w:b/>
              </w:rPr>
              <w:fldChar w:fldCharType="end"/>
            </w:r>
          </w:p>
        </w:tc>
      </w:tr>
    </w:tbl>
    <w:p w:rsidR="003D41FD" w:rsidRPr="00C40DEA" w:rsidRDefault="003D41FD" w:rsidP="00AF6D24">
      <w:pPr>
        <w:tabs>
          <w:tab w:val="left" w:pos="8647"/>
        </w:tabs>
        <w:ind w:right="382"/>
        <w:rPr>
          <w:rFonts w:asciiTheme="minorHAnsi" w:hAnsiTheme="minorHAnsi" w:cstheme="minorHAnsi"/>
          <w:szCs w:val="20"/>
        </w:rPr>
      </w:pPr>
    </w:p>
    <w:tbl>
      <w:tblPr>
        <w:tblW w:w="0" w:type="auto"/>
        <w:jc w:val="center"/>
        <w:tblLook w:val="01E0" w:firstRow="1" w:lastRow="1" w:firstColumn="1" w:lastColumn="1" w:noHBand="0" w:noVBand="0"/>
      </w:tblPr>
      <w:tblGrid>
        <w:gridCol w:w="2541"/>
        <w:gridCol w:w="5528"/>
      </w:tblGrid>
      <w:tr w:rsidR="003D41FD" w:rsidRPr="00C40DEA" w:rsidTr="001001CB">
        <w:trPr>
          <w:trHeight w:hRule="exact" w:val="284"/>
          <w:jc w:val="center"/>
        </w:trPr>
        <w:tc>
          <w:tcPr>
            <w:tcW w:w="2541" w:type="dxa"/>
            <w:shd w:val="clear" w:color="auto" w:fill="auto"/>
            <w:vAlign w:val="center"/>
          </w:tcPr>
          <w:p w:rsidR="003D41FD" w:rsidRPr="00C40DEA" w:rsidRDefault="007B5674" w:rsidP="00AF6D24">
            <w:pPr>
              <w:tabs>
                <w:tab w:val="left" w:pos="8647"/>
              </w:tabs>
              <w:ind w:left="34"/>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Svetovalec</w:t>
            </w:r>
          </w:p>
        </w:tc>
        <w:tc>
          <w:tcPr>
            <w:tcW w:w="5528" w:type="dxa"/>
            <w:tcBorders>
              <w:bottom w:val="single" w:sz="4" w:space="0" w:color="auto"/>
            </w:tcBorders>
            <w:shd w:val="clear" w:color="auto" w:fill="auto"/>
            <w:vAlign w:val="center"/>
          </w:tcPr>
          <w:p w:rsidR="003D41FD" w:rsidRPr="00C40DEA" w:rsidRDefault="007B5674" w:rsidP="001001CB">
            <w:pPr>
              <w:tabs>
                <w:tab w:val="left" w:pos="8647"/>
              </w:tabs>
              <w:ind w:left="34"/>
              <w:rPr>
                <w:rFonts w:asciiTheme="minorHAnsi" w:hAnsiTheme="minorHAnsi" w:cstheme="minorHAnsi"/>
              </w:rPr>
            </w:pPr>
            <w:r w:rsidRPr="00C40DEA">
              <w:rPr>
                <w:rFonts w:asciiTheme="minorHAnsi" w:hAnsiTheme="minorHAnsi" w:cstheme="minorHAnsi"/>
                <w:b/>
              </w:rPr>
              <w:fldChar w:fldCharType="begin">
                <w:ffData>
                  <w:name w:val="Text2"/>
                  <w:enabled/>
                  <w:calcOnExit w:val="0"/>
                  <w:textInput/>
                </w:ffData>
              </w:fldChar>
            </w:r>
            <w:r w:rsidR="003D41FD"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Pr="00C40DEA">
              <w:rPr>
                <w:rFonts w:asciiTheme="minorHAnsi" w:hAnsiTheme="minorHAnsi" w:cstheme="minorHAnsi"/>
                <w:b/>
              </w:rPr>
              <w:fldChar w:fldCharType="end"/>
            </w:r>
          </w:p>
        </w:tc>
      </w:tr>
      <w:tr w:rsidR="003D41FD" w:rsidRPr="00C40DEA" w:rsidTr="001001CB">
        <w:trPr>
          <w:trHeight w:hRule="exact" w:val="284"/>
          <w:jc w:val="center"/>
        </w:trPr>
        <w:tc>
          <w:tcPr>
            <w:tcW w:w="2541" w:type="dxa"/>
            <w:shd w:val="clear" w:color="auto" w:fill="auto"/>
            <w:vAlign w:val="center"/>
          </w:tcPr>
          <w:p w:rsidR="003D41FD" w:rsidRPr="00C40DEA" w:rsidRDefault="003D41FD" w:rsidP="00AF6D24">
            <w:pPr>
              <w:tabs>
                <w:tab w:val="left" w:pos="8647"/>
              </w:tabs>
              <w:ind w:left="34"/>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kontaktna oseba</w:t>
            </w:r>
          </w:p>
        </w:tc>
        <w:tc>
          <w:tcPr>
            <w:tcW w:w="5528" w:type="dxa"/>
            <w:tcBorders>
              <w:bottom w:val="single" w:sz="4" w:space="0" w:color="auto"/>
            </w:tcBorders>
            <w:shd w:val="clear" w:color="auto" w:fill="auto"/>
            <w:vAlign w:val="center"/>
          </w:tcPr>
          <w:p w:rsidR="003D41FD" w:rsidRPr="00C40DEA" w:rsidRDefault="007B5674"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00CE04F6"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CE04F6" w:rsidRPr="00C40DEA">
              <w:rPr>
                <w:rFonts w:asciiTheme="minorHAnsi" w:hAnsiTheme="minorHAnsi" w:cstheme="minorHAnsi"/>
                <w:b/>
              </w:rPr>
              <w:t> </w:t>
            </w:r>
            <w:r w:rsidR="00CE04F6" w:rsidRPr="00C40DEA">
              <w:rPr>
                <w:rFonts w:asciiTheme="minorHAnsi" w:hAnsiTheme="minorHAnsi" w:cstheme="minorHAnsi"/>
                <w:b/>
              </w:rPr>
              <w:t> </w:t>
            </w:r>
            <w:r w:rsidR="00CE04F6" w:rsidRPr="00C40DEA">
              <w:rPr>
                <w:rFonts w:asciiTheme="minorHAnsi" w:hAnsiTheme="minorHAnsi" w:cstheme="minorHAnsi"/>
                <w:b/>
              </w:rPr>
              <w:t> </w:t>
            </w:r>
            <w:r w:rsidR="00CE04F6" w:rsidRPr="00C40DEA">
              <w:rPr>
                <w:rFonts w:asciiTheme="minorHAnsi" w:hAnsiTheme="minorHAnsi" w:cstheme="minorHAnsi"/>
                <w:b/>
              </w:rPr>
              <w:t> </w:t>
            </w:r>
            <w:r w:rsidR="00CE04F6" w:rsidRPr="00C40DEA">
              <w:rPr>
                <w:rFonts w:asciiTheme="minorHAnsi" w:hAnsiTheme="minorHAnsi" w:cstheme="minorHAnsi"/>
                <w:b/>
              </w:rPr>
              <w:t> </w:t>
            </w:r>
            <w:r w:rsidRPr="00C40DEA">
              <w:rPr>
                <w:rFonts w:asciiTheme="minorHAnsi" w:hAnsiTheme="minorHAnsi" w:cstheme="minorHAnsi"/>
                <w:b/>
              </w:rPr>
              <w:fldChar w:fldCharType="end"/>
            </w:r>
          </w:p>
        </w:tc>
      </w:tr>
      <w:tr w:rsidR="003D41FD" w:rsidRPr="00C40DEA" w:rsidTr="001001CB">
        <w:trPr>
          <w:trHeight w:hRule="exact" w:val="284"/>
          <w:jc w:val="center"/>
        </w:trPr>
        <w:tc>
          <w:tcPr>
            <w:tcW w:w="2541" w:type="dxa"/>
            <w:shd w:val="clear" w:color="auto" w:fill="auto"/>
            <w:vAlign w:val="center"/>
          </w:tcPr>
          <w:p w:rsidR="003D41FD" w:rsidRPr="00C40DEA" w:rsidRDefault="00E63387" w:rsidP="00AF6D24">
            <w:pPr>
              <w:tabs>
                <w:tab w:val="left" w:pos="8647"/>
              </w:tabs>
              <w:ind w:left="34"/>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elektronska pošta</w:t>
            </w:r>
          </w:p>
        </w:tc>
        <w:tc>
          <w:tcPr>
            <w:tcW w:w="5528" w:type="dxa"/>
            <w:tcBorders>
              <w:top w:val="single" w:sz="4" w:space="0" w:color="auto"/>
              <w:bottom w:val="single" w:sz="4" w:space="0" w:color="auto"/>
            </w:tcBorders>
            <w:shd w:val="clear" w:color="auto" w:fill="auto"/>
            <w:vAlign w:val="center"/>
          </w:tcPr>
          <w:p w:rsidR="003D41FD" w:rsidRPr="00C40DEA" w:rsidRDefault="007B5674"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003D41FD"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Pr="00C40DEA">
              <w:rPr>
                <w:rFonts w:asciiTheme="minorHAnsi" w:hAnsiTheme="minorHAnsi" w:cstheme="minorHAnsi"/>
                <w:b/>
              </w:rPr>
              <w:fldChar w:fldCharType="end"/>
            </w:r>
          </w:p>
        </w:tc>
      </w:tr>
      <w:tr w:rsidR="003D41FD" w:rsidRPr="00C40DEA" w:rsidTr="001001CB">
        <w:trPr>
          <w:trHeight w:hRule="exact" w:val="284"/>
          <w:jc w:val="center"/>
        </w:trPr>
        <w:tc>
          <w:tcPr>
            <w:tcW w:w="2541" w:type="dxa"/>
            <w:shd w:val="clear" w:color="auto" w:fill="auto"/>
            <w:vAlign w:val="center"/>
          </w:tcPr>
          <w:p w:rsidR="003D41FD" w:rsidRPr="00C40DEA" w:rsidRDefault="003D41FD" w:rsidP="00AF6D24">
            <w:pPr>
              <w:tabs>
                <w:tab w:val="left" w:pos="8647"/>
              </w:tabs>
              <w:ind w:left="34"/>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telefon</w:t>
            </w:r>
          </w:p>
        </w:tc>
        <w:tc>
          <w:tcPr>
            <w:tcW w:w="5528" w:type="dxa"/>
            <w:tcBorders>
              <w:top w:val="single" w:sz="4" w:space="0" w:color="auto"/>
              <w:bottom w:val="single" w:sz="4" w:space="0" w:color="auto"/>
            </w:tcBorders>
            <w:shd w:val="clear" w:color="auto" w:fill="auto"/>
            <w:vAlign w:val="center"/>
          </w:tcPr>
          <w:p w:rsidR="003D41FD" w:rsidRPr="00C40DEA" w:rsidRDefault="007B5674"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003D41FD"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Pr="00C40DEA">
              <w:rPr>
                <w:rFonts w:asciiTheme="minorHAnsi" w:hAnsiTheme="minorHAnsi" w:cstheme="minorHAnsi"/>
                <w:b/>
              </w:rPr>
              <w:fldChar w:fldCharType="end"/>
            </w:r>
          </w:p>
        </w:tc>
      </w:tr>
      <w:tr w:rsidR="003D41FD" w:rsidRPr="00C40DEA" w:rsidTr="001001CB">
        <w:trPr>
          <w:trHeight w:hRule="exact" w:val="284"/>
          <w:jc w:val="center"/>
        </w:trPr>
        <w:tc>
          <w:tcPr>
            <w:tcW w:w="2541" w:type="dxa"/>
            <w:shd w:val="clear" w:color="auto" w:fill="auto"/>
            <w:vAlign w:val="center"/>
          </w:tcPr>
          <w:p w:rsidR="003D41FD" w:rsidRPr="00C40DEA" w:rsidRDefault="003D41FD" w:rsidP="00AF6D24">
            <w:pPr>
              <w:tabs>
                <w:tab w:val="left" w:pos="8647"/>
              </w:tabs>
              <w:ind w:left="34"/>
              <w:rPr>
                <w:rFonts w:asciiTheme="minorHAnsi" w:hAnsiTheme="minorHAnsi" w:cstheme="minorHAnsi"/>
                <w:b/>
                <w:caps/>
                <w:noProof/>
                <w:color w:val="000000"/>
                <w:szCs w:val="20"/>
              </w:rPr>
            </w:pPr>
            <w:r w:rsidRPr="00C40DEA">
              <w:rPr>
                <w:rFonts w:asciiTheme="minorHAnsi" w:hAnsiTheme="minorHAnsi" w:cstheme="minorHAnsi"/>
                <w:b/>
                <w:caps/>
                <w:noProof/>
                <w:color w:val="000000"/>
                <w:szCs w:val="20"/>
              </w:rPr>
              <w:t>faks</w:t>
            </w:r>
          </w:p>
        </w:tc>
        <w:tc>
          <w:tcPr>
            <w:tcW w:w="5528" w:type="dxa"/>
            <w:tcBorders>
              <w:top w:val="single" w:sz="4" w:space="0" w:color="auto"/>
              <w:bottom w:val="single" w:sz="4" w:space="0" w:color="auto"/>
            </w:tcBorders>
            <w:shd w:val="clear" w:color="auto" w:fill="auto"/>
            <w:vAlign w:val="center"/>
          </w:tcPr>
          <w:p w:rsidR="003D41FD" w:rsidRPr="00C40DEA" w:rsidRDefault="007B5674" w:rsidP="001001CB">
            <w:pPr>
              <w:tabs>
                <w:tab w:val="left" w:pos="8647"/>
              </w:tabs>
              <w:ind w:left="34"/>
              <w:rPr>
                <w:rFonts w:asciiTheme="minorHAnsi" w:hAnsiTheme="minorHAnsi" w:cstheme="minorHAnsi"/>
                <w:b/>
              </w:rPr>
            </w:pPr>
            <w:r w:rsidRPr="00C40DEA">
              <w:rPr>
                <w:rFonts w:asciiTheme="minorHAnsi" w:hAnsiTheme="minorHAnsi" w:cstheme="minorHAnsi"/>
                <w:b/>
              </w:rPr>
              <w:fldChar w:fldCharType="begin">
                <w:ffData>
                  <w:name w:val="Text2"/>
                  <w:enabled/>
                  <w:calcOnExit w:val="0"/>
                  <w:textInput/>
                </w:ffData>
              </w:fldChar>
            </w:r>
            <w:r w:rsidR="003D41FD" w:rsidRPr="00C40DEA">
              <w:rPr>
                <w:rFonts w:asciiTheme="minorHAnsi" w:hAnsiTheme="minorHAnsi" w:cstheme="minorHAnsi"/>
                <w:b/>
              </w:rPr>
              <w:instrText xml:space="preserve"> FORMTEXT </w:instrText>
            </w:r>
            <w:r w:rsidRPr="00C40DEA">
              <w:rPr>
                <w:rFonts w:asciiTheme="minorHAnsi" w:hAnsiTheme="minorHAnsi" w:cstheme="minorHAnsi"/>
                <w:b/>
              </w:rPr>
            </w:r>
            <w:r w:rsidRPr="00C40DEA">
              <w:rPr>
                <w:rFonts w:asciiTheme="minorHAnsi" w:hAnsiTheme="minorHAnsi" w:cstheme="minorHAnsi"/>
                <w:b/>
              </w:rPr>
              <w:fldChar w:fldCharType="separate"/>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003D41FD" w:rsidRPr="00C40DEA">
              <w:rPr>
                <w:rFonts w:asciiTheme="minorHAnsi" w:hAnsiTheme="minorHAnsi" w:cstheme="minorHAnsi"/>
                <w:b/>
              </w:rPr>
              <w:t> </w:t>
            </w:r>
            <w:r w:rsidRPr="00C40DEA">
              <w:rPr>
                <w:rFonts w:asciiTheme="minorHAnsi" w:hAnsiTheme="minorHAnsi" w:cstheme="minorHAnsi"/>
                <w:b/>
              </w:rPr>
              <w:fldChar w:fldCharType="end"/>
            </w:r>
          </w:p>
        </w:tc>
      </w:tr>
    </w:tbl>
    <w:p w:rsidR="003D41FD" w:rsidRPr="00C40DEA" w:rsidRDefault="003D41FD" w:rsidP="00AF6D24">
      <w:pPr>
        <w:tabs>
          <w:tab w:val="left" w:pos="8647"/>
        </w:tabs>
        <w:ind w:right="382"/>
        <w:rPr>
          <w:rFonts w:asciiTheme="minorHAnsi" w:hAnsiTheme="minorHAnsi" w:cstheme="minorHAnsi"/>
          <w:sz w:val="19"/>
          <w:szCs w:val="19"/>
        </w:rPr>
      </w:pPr>
    </w:p>
    <w:p w:rsidR="00237796" w:rsidRPr="00C40DEA" w:rsidRDefault="00237796" w:rsidP="00237796">
      <w:pPr>
        <w:ind w:right="382"/>
        <w:rPr>
          <w:rFonts w:asciiTheme="minorHAnsi" w:hAnsiTheme="minorHAnsi" w:cstheme="minorHAnsi"/>
          <w:sz w:val="19"/>
          <w:szCs w:val="19"/>
        </w:rPr>
      </w:pPr>
    </w:p>
    <w:p w:rsidR="00237796" w:rsidRPr="00C40DEA" w:rsidRDefault="00237796" w:rsidP="00237796">
      <w:pPr>
        <w:spacing w:after="200" w:line="276" w:lineRule="auto"/>
        <w:rPr>
          <w:rFonts w:asciiTheme="minorHAnsi" w:hAnsiTheme="minorHAnsi" w:cstheme="minorHAnsi"/>
          <w:b/>
        </w:rPr>
      </w:pPr>
      <w:r w:rsidRPr="00C40DEA">
        <w:rPr>
          <w:rFonts w:asciiTheme="minorHAnsi" w:hAnsiTheme="minorHAnsi" w:cstheme="minorHAnsi"/>
          <w:b/>
        </w:rPr>
        <w:t>42.</w:t>
      </w:r>
      <w:r w:rsidRPr="00C40DEA">
        <w:rPr>
          <w:rFonts w:asciiTheme="minorHAnsi" w:hAnsiTheme="minorHAnsi" w:cstheme="minorHAnsi"/>
          <w:b/>
        </w:rPr>
        <w:tab/>
        <w:t>Objava</w:t>
      </w:r>
    </w:p>
    <w:p w:rsidR="00237796" w:rsidRPr="00C40DEA" w:rsidRDefault="00237796" w:rsidP="00237796">
      <w:pPr>
        <w:ind w:left="720" w:right="382" w:hanging="540"/>
        <w:rPr>
          <w:rFonts w:asciiTheme="minorHAnsi" w:hAnsiTheme="minorHAnsi" w:cstheme="minorHAnsi"/>
        </w:rPr>
      </w:pPr>
      <w:r w:rsidRPr="00C40DEA">
        <w:rPr>
          <w:rFonts w:asciiTheme="minorHAnsi" w:hAnsiTheme="minorHAnsi" w:cstheme="minorHAnsi"/>
        </w:rPr>
        <w:tab/>
        <w:t>Izbriše se besedilo člena 42 [</w:t>
      </w:r>
      <w:r w:rsidRPr="00C40DEA">
        <w:rPr>
          <w:rFonts w:asciiTheme="minorHAnsi" w:hAnsiTheme="minorHAnsi" w:cstheme="minorHAnsi"/>
          <w:i/>
        </w:rPr>
        <w:t>Objava</w:t>
      </w:r>
      <w:r w:rsidRPr="00C40DEA">
        <w:rPr>
          <w:rFonts w:asciiTheme="minorHAnsi" w:hAnsiTheme="minorHAnsi" w:cstheme="minorHAnsi"/>
        </w:rPr>
        <w:t>] in se nadomesti z:</w:t>
      </w:r>
    </w:p>
    <w:p w:rsidR="00237796" w:rsidRPr="00C40DEA" w:rsidRDefault="00237796" w:rsidP="00237796">
      <w:pPr>
        <w:ind w:left="720" w:right="382" w:hanging="540"/>
        <w:rPr>
          <w:rFonts w:asciiTheme="minorHAnsi" w:hAnsiTheme="minorHAnsi" w:cstheme="minorHAnsi"/>
        </w:rPr>
      </w:pPr>
    </w:p>
    <w:p w:rsidR="00237796" w:rsidRPr="00C40DEA" w:rsidRDefault="00237796" w:rsidP="00237796">
      <w:pPr>
        <w:ind w:left="720" w:right="382" w:hanging="540"/>
        <w:jc w:val="both"/>
        <w:rPr>
          <w:rFonts w:asciiTheme="minorHAnsi" w:hAnsiTheme="minorHAnsi" w:cstheme="minorHAnsi"/>
        </w:rPr>
      </w:pPr>
      <w:r w:rsidRPr="00C40DEA">
        <w:rPr>
          <w:rFonts w:asciiTheme="minorHAnsi" w:hAnsiTheme="minorHAnsi" w:cstheme="minorHAnsi"/>
        </w:rPr>
        <w:tab/>
        <w:t>»Svetovalec se obveže, da zaupnih informacij, ki jih bo pridobil med trajanjem pogodbe, ne bo nikoli posredoval nobeni fizični ali pravni osebi oziroma jih javno objavil, razen če bo za to predhodno dobil soglasje naročnika. V nasprotnem primeru je svetovalec naročniku materialno odgovoren.«.</w:t>
      </w:r>
    </w:p>
    <w:p w:rsidR="00237796" w:rsidRPr="00C40DEA" w:rsidRDefault="00237796" w:rsidP="00237796">
      <w:pPr>
        <w:ind w:right="382"/>
        <w:rPr>
          <w:rFonts w:asciiTheme="minorHAnsi" w:hAnsiTheme="minorHAnsi" w:cstheme="minorHAnsi"/>
          <w:szCs w:val="20"/>
        </w:rPr>
      </w:pPr>
    </w:p>
    <w:p w:rsidR="00237796" w:rsidRPr="00C40DEA" w:rsidRDefault="00237796" w:rsidP="00237796">
      <w:pPr>
        <w:ind w:right="382"/>
        <w:rPr>
          <w:rFonts w:asciiTheme="minorHAnsi" w:hAnsiTheme="minorHAnsi" w:cstheme="minorHAnsi"/>
          <w:szCs w:val="20"/>
        </w:rPr>
      </w:pPr>
    </w:p>
    <w:p w:rsidR="00237796" w:rsidRPr="00C40DEA" w:rsidRDefault="00237796" w:rsidP="00237796">
      <w:pPr>
        <w:spacing w:after="200" w:line="276" w:lineRule="auto"/>
        <w:rPr>
          <w:rFonts w:asciiTheme="minorHAnsi" w:hAnsiTheme="minorHAnsi" w:cstheme="minorHAnsi"/>
          <w:b/>
        </w:rPr>
      </w:pPr>
      <w:r w:rsidRPr="00C40DEA">
        <w:rPr>
          <w:rFonts w:asciiTheme="minorHAnsi" w:hAnsiTheme="minorHAnsi" w:cstheme="minorHAnsi"/>
          <w:b/>
        </w:rPr>
        <w:t>43.</w:t>
      </w:r>
      <w:r w:rsidRPr="00C40DEA">
        <w:rPr>
          <w:rFonts w:asciiTheme="minorHAnsi" w:hAnsiTheme="minorHAnsi" w:cstheme="minorHAnsi"/>
          <w:b/>
        </w:rPr>
        <w:tab/>
        <w:t>Mirna rešitev spora</w:t>
      </w:r>
    </w:p>
    <w:p w:rsidR="00237796" w:rsidRPr="00C40DEA" w:rsidRDefault="00237796" w:rsidP="007D5037">
      <w:pPr>
        <w:ind w:right="382"/>
        <w:rPr>
          <w:rFonts w:asciiTheme="minorHAnsi" w:hAnsiTheme="minorHAnsi" w:cstheme="minorHAnsi"/>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43.2.</w:t>
      </w:r>
      <w:r w:rsidRPr="00C40DEA">
        <w:rPr>
          <w:rFonts w:asciiTheme="minorHAnsi" w:hAnsiTheme="minorHAnsi" w:cstheme="minorHAnsi"/>
          <w:szCs w:val="20"/>
        </w:rPr>
        <w:tab/>
        <w:t>Predložitev spora posredniku</w:t>
      </w:r>
    </w:p>
    <w:p w:rsidR="00237796" w:rsidRPr="00C40DEA" w:rsidRDefault="00237796" w:rsidP="00237796">
      <w:pPr>
        <w:ind w:left="720" w:right="382"/>
        <w:jc w:val="both"/>
        <w:rPr>
          <w:rFonts w:asciiTheme="minorHAnsi" w:hAnsiTheme="minorHAnsi" w:cstheme="minorHAnsi"/>
          <w:b/>
          <w:bCs/>
          <w:color w:val="444444"/>
        </w:rPr>
      </w:pPr>
    </w:p>
    <w:p w:rsidR="00237796" w:rsidRPr="00C40DEA" w:rsidRDefault="00237796" w:rsidP="00237796">
      <w:pPr>
        <w:ind w:left="180" w:right="382" w:firstLine="529"/>
        <w:rPr>
          <w:rFonts w:asciiTheme="minorHAnsi" w:hAnsiTheme="minorHAnsi" w:cstheme="minorHAnsi"/>
        </w:rPr>
      </w:pPr>
      <w:r w:rsidRPr="00C40DEA">
        <w:rPr>
          <w:rFonts w:asciiTheme="minorHAnsi" w:hAnsiTheme="minorHAnsi" w:cstheme="minorHAnsi"/>
        </w:rPr>
        <w:t xml:space="preserve">Na koncu </w:t>
      </w:r>
      <w:proofErr w:type="spellStart"/>
      <w:r w:rsidRPr="00C40DEA">
        <w:rPr>
          <w:rFonts w:asciiTheme="minorHAnsi" w:hAnsiTheme="minorHAnsi" w:cstheme="minorHAnsi"/>
        </w:rPr>
        <w:t>podčlena</w:t>
      </w:r>
      <w:proofErr w:type="spellEnd"/>
      <w:r w:rsidRPr="00C40DEA">
        <w:rPr>
          <w:rFonts w:asciiTheme="minorHAnsi" w:hAnsiTheme="minorHAnsi" w:cstheme="minorHAnsi"/>
        </w:rPr>
        <w:t xml:space="preserve"> 43.2 [</w:t>
      </w:r>
      <w:r w:rsidRPr="00C40DEA">
        <w:rPr>
          <w:rFonts w:asciiTheme="minorHAnsi" w:hAnsiTheme="minorHAnsi" w:cstheme="minorHAnsi"/>
          <w:i/>
        </w:rPr>
        <w:t>Predložitev spora posredniku</w:t>
      </w:r>
      <w:r w:rsidRPr="00C40DEA">
        <w:rPr>
          <w:rFonts w:asciiTheme="minorHAnsi" w:hAnsiTheme="minorHAnsi" w:cstheme="minorHAnsi"/>
        </w:rPr>
        <w:t>] se doda besedilo:</w:t>
      </w:r>
    </w:p>
    <w:p w:rsidR="00237796" w:rsidRPr="00C40DEA" w:rsidRDefault="00237796" w:rsidP="00237796">
      <w:pPr>
        <w:ind w:left="720" w:right="382"/>
        <w:jc w:val="both"/>
        <w:rPr>
          <w:rFonts w:asciiTheme="minorHAnsi" w:hAnsiTheme="minorHAnsi" w:cstheme="minorHAnsi"/>
          <w:b/>
          <w:bCs/>
          <w:color w:val="444444"/>
        </w:rPr>
      </w:pPr>
    </w:p>
    <w:p w:rsidR="00237796" w:rsidRPr="00C40DEA" w:rsidRDefault="00237796" w:rsidP="00237796">
      <w:pPr>
        <w:ind w:left="720" w:right="382" w:hanging="11"/>
        <w:rPr>
          <w:rFonts w:asciiTheme="minorHAnsi" w:hAnsiTheme="minorHAnsi" w:cstheme="minorHAnsi"/>
        </w:rPr>
      </w:pPr>
      <w:r w:rsidRPr="00C40DEA">
        <w:rPr>
          <w:rFonts w:asciiTheme="minorHAnsi" w:hAnsiTheme="minorHAnsi" w:cstheme="minorHAnsi"/>
        </w:rPr>
        <w:t>»Stranki si stroške posrednika delita.«.</w:t>
      </w:r>
    </w:p>
    <w:p w:rsidR="000C34AE" w:rsidRPr="00C40DEA" w:rsidRDefault="000C34AE" w:rsidP="00AF6D24">
      <w:pPr>
        <w:tabs>
          <w:tab w:val="left" w:pos="8647"/>
        </w:tabs>
        <w:ind w:left="720" w:right="382" w:hanging="540"/>
        <w:rPr>
          <w:rFonts w:asciiTheme="minorHAnsi" w:hAnsiTheme="minorHAnsi" w:cstheme="minorHAnsi"/>
        </w:rPr>
      </w:pPr>
    </w:p>
    <w:p w:rsidR="007D5037" w:rsidRPr="00C40DEA" w:rsidRDefault="007D5037">
      <w:pPr>
        <w:spacing w:after="200" w:line="276" w:lineRule="auto"/>
        <w:rPr>
          <w:rFonts w:asciiTheme="minorHAnsi" w:hAnsiTheme="minorHAnsi" w:cstheme="minorHAnsi"/>
        </w:rPr>
      </w:pPr>
      <w:r w:rsidRPr="00C40DEA">
        <w:rPr>
          <w:rFonts w:asciiTheme="minorHAnsi" w:hAnsiTheme="minorHAnsi" w:cstheme="minorHAnsi"/>
        </w:rPr>
        <w:br w:type="page"/>
      </w:r>
    </w:p>
    <w:p w:rsidR="000C34AE" w:rsidRPr="00C40DEA" w:rsidRDefault="000C34AE" w:rsidP="00AF6D24">
      <w:pPr>
        <w:tabs>
          <w:tab w:val="left" w:pos="8647"/>
        </w:tabs>
        <w:ind w:left="720" w:right="382" w:hanging="540"/>
        <w:rPr>
          <w:rFonts w:asciiTheme="minorHAnsi" w:hAnsiTheme="minorHAnsi" w:cstheme="minorHAnsi"/>
        </w:rPr>
      </w:pPr>
    </w:p>
    <w:p w:rsidR="00237796" w:rsidRPr="00C40DEA" w:rsidRDefault="00237796" w:rsidP="00237796">
      <w:pPr>
        <w:ind w:left="720" w:right="382"/>
        <w:jc w:val="both"/>
        <w:rPr>
          <w:rFonts w:asciiTheme="minorHAnsi" w:hAnsiTheme="minorHAnsi" w:cstheme="minorHAnsi"/>
          <w:szCs w:val="20"/>
        </w:rPr>
      </w:pPr>
      <w:r w:rsidRPr="00C40DEA">
        <w:rPr>
          <w:rFonts w:asciiTheme="minorHAnsi" w:hAnsiTheme="minorHAnsi" w:cstheme="minorHAnsi"/>
          <w:szCs w:val="20"/>
        </w:rPr>
        <w:t>43.3.</w:t>
      </w:r>
      <w:r w:rsidRPr="00C40DEA">
        <w:rPr>
          <w:rFonts w:asciiTheme="minorHAnsi" w:hAnsiTheme="minorHAnsi" w:cstheme="minorHAnsi"/>
          <w:szCs w:val="20"/>
        </w:rPr>
        <w:tab/>
        <w:t>Imenovanje posrednika</w:t>
      </w:r>
    </w:p>
    <w:p w:rsidR="00237796" w:rsidRPr="00C40DEA" w:rsidRDefault="00237796" w:rsidP="00237796">
      <w:pPr>
        <w:ind w:right="382"/>
        <w:jc w:val="center"/>
        <w:rPr>
          <w:rFonts w:asciiTheme="minorHAnsi" w:hAnsiTheme="minorHAnsi" w:cstheme="minorHAnsi"/>
        </w:rPr>
      </w:pPr>
    </w:p>
    <w:p w:rsidR="00237796" w:rsidRPr="00C40DEA" w:rsidRDefault="00237796" w:rsidP="00237796">
      <w:pPr>
        <w:ind w:left="720" w:right="382" w:hanging="540"/>
        <w:rPr>
          <w:rFonts w:asciiTheme="minorHAnsi" w:hAnsiTheme="minorHAnsi" w:cstheme="minorHAnsi"/>
        </w:rPr>
      </w:pPr>
      <w:r w:rsidRPr="00C40DEA">
        <w:rPr>
          <w:rFonts w:asciiTheme="minorHAnsi" w:hAnsiTheme="minorHAnsi" w:cstheme="minorHAnsi"/>
        </w:rPr>
        <w:tab/>
        <w:t xml:space="preserve">Izbriše se besedilo </w:t>
      </w:r>
      <w:proofErr w:type="spellStart"/>
      <w:r w:rsidRPr="00C40DEA">
        <w:rPr>
          <w:rFonts w:asciiTheme="minorHAnsi" w:hAnsiTheme="minorHAnsi" w:cstheme="minorHAnsi"/>
        </w:rPr>
        <w:t>podčlena</w:t>
      </w:r>
      <w:proofErr w:type="spellEnd"/>
      <w:r w:rsidRPr="00C40DEA">
        <w:rPr>
          <w:rFonts w:asciiTheme="minorHAnsi" w:hAnsiTheme="minorHAnsi" w:cstheme="minorHAnsi"/>
        </w:rPr>
        <w:t xml:space="preserve"> 43.3 [</w:t>
      </w:r>
      <w:r w:rsidRPr="00C40DEA">
        <w:rPr>
          <w:rFonts w:asciiTheme="minorHAnsi" w:hAnsiTheme="minorHAnsi" w:cstheme="minorHAnsi"/>
          <w:i/>
        </w:rPr>
        <w:t>Imenovanje posrednika</w:t>
      </w:r>
      <w:r w:rsidRPr="00C40DEA">
        <w:rPr>
          <w:rFonts w:asciiTheme="minorHAnsi" w:hAnsiTheme="minorHAnsi" w:cstheme="minorHAnsi"/>
        </w:rPr>
        <w:t>] in se nadomesti z:</w:t>
      </w:r>
    </w:p>
    <w:p w:rsidR="00237796" w:rsidRPr="00C40DEA" w:rsidRDefault="00237796" w:rsidP="00237796">
      <w:pPr>
        <w:ind w:left="720" w:right="382" w:hanging="540"/>
        <w:rPr>
          <w:rFonts w:asciiTheme="minorHAnsi" w:hAnsiTheme="minorHAnsi" w:cstheme="minorHAnsi"/>
        </w:rPr>
      </w:pPr>
    </w:p>
    <w:p w:rsidR="00237796" w:rsidRPr="00C40DEA" w:rsidRDefault="00237796" w:rsidP="00237796">
      <w:pPr>
        <w:ind w:left="720" w:right="382" w:hanging="540"/>
        <w:jc w:val="both"/>
        <w:rPr>
          <w:rFonts w:asciiTheme="minorHAnsi" w:hAnsiTheme="minorHAnsi" w:cstheme="minorHAnsi"/>
        </w:rPr>
      </w:pPr>
      <w:r w:rsidRPr="00C40DEA">
        <w:rPr>
          <w:rFonts w:asciiTheme="minorHAnsi" w:hAnsiTheme="minorHAnsi" w:cstheme="minorHAnsi"/>
        </w:rPr>
        <w:tab/>
        <w:t>»Če se stranki ne moreta sporazumeti glede izbire posrednika, ali če izbrani posrednik ne more ali noče ukrepati, lahko katera koli od strank predlaga predsedniku Gospodarske zbornice Slovenije (GZS), da imenuje posrednika.</w:t>
      </w:r>
    </w:p>
    <w:p w:rsidR="00237796" w:rsidRPr="00C40DEA" w:rsidRDefault="00237796" w:rsidP="00237796">
      <w:pPr>
        <w:ind w:left="720" w:right="382" w:hanging="540"/>
        <w:jc w:val="both"/>
        <w:rPr>
          <w:rFonts w:asciiTheme="minorHAnsi" w:hAnsiTheme="minorHAnsi" w:cstheme="minorHAnsi"/>
        </w:rPr>
      </w:pPr>
    </w:p>
    <w:p w:rsidR="00237796" w:rsidRPr="00C40DEA" w:rsidRDefault="00237796" w:rsidP="00237796">
      <w:pPr>
        <w:ind w:left="720" w:right="382" w:hanging="540"/>
        <w:jc w:val="both"/>
        <w:rPr>
          <w:rFonts w:asciiTheme="minorHAnsi" w:hAnsiTheme="minorHAnsi" w:cstheme="minorHAnsi"/>
        </w:rPr>
      </w:pPr>
      <w:r w:rsidRPr="00C40DEA">
        <w:rPr>
          <w:rFonts w:asciiTheme="minorHAnsi" w:hAnsiTheme="minorHAnsi" w:cstheme="minorHAnsi"/>
        </w:rPr>
        <w:tab/>
        <w:t>Če do imenovanja posrednika ne pride v razumnem roku, ne glede na vzrok, lahko vsaka pogodbena stranka vloži tožbo pri dogovorjeni arbitraži.</w:t>
      </w:r>
    </w:p>
    <w:p w:rsidR="00237796" w:rsidRPr="00C40DEA" w:rsidRDefault="00237796" w:rsidP="00237796">
      <w:pPr>
        <w:ind w:left="720" w:right="382" w:hanging="540"/>
        <w:jc w:val="both"/>
        <w:rPr>
          <w:rFonts w:asciiTheme="minorHAnsi" w:hAnsiTheme="minorHAnsi" w:cstheme="minorHAnsi"/>
        </w:rPr>
      </w:pPr>
    </w:p>
    <w:p w:rsidR="00237796" w:rsidRPr="00C40DEA" w:rsidRDefault="00237796" w:rsidP="00237796">
      <w:pPr>
        <w:ind w:left="720" w:right="382" w:hanging="540"/>
        <w:jc w:val="both"/>
        <w:rPr>
          <w:rFonts w:asciiTheme="minorHAnsi" w:hAnsiTheme="minorHAnsi" w:cstheme="minorHAnsi"/>
        </w:rPr>
      </w:pPr>
      <w:r w:rsidRPr="00C40DEA">
        <w:rPr>
          <w:rFonts w:asciiTheme="minorHAnsi" w:hAnsiTheme="minorHAnsi" w:cstheme="minorHAnsi"/>
        </w:rPr>
        <w:tab/>
        <w:t>Vsi sporazumi, ki jih stranki v pisni obliki skleneta pred posrednikom, imajo pomen izvensodne poravnave in glede njih spora pred arbitražo ni možno začeti, razen za izpolnitev tistega, kar določajo.«.</w:t>
      </w:r>
    </w:p>
    <w:p w:rsidR="00237796" w:rsidRPr="00C40DEA" w:rsidRDefault="00237796" w:rsidP="00237796">
      <w:pPr>
        <w:ind w:left="720" w:right="382" w:hanging="540"/>
        <w:rPr>
          <w:rFonts w:asciiTheme="minorHAnsi" w:hAnsiTheme="minorHAnsi" w:cstheme="minorHAnsi"/>
        </w:rPr>
      </w:pPr>
    </w:p>
    <w:p w:rsidR="00237796" w:rsidRPr="00C40DEA" w:rsidRDefault="00237796" w:rsidP="00237796">
      <w:pPr>
        <w:ind w:left="720" w:right="382" w:hanging="540"/>
        <w:rPr>
          <w:rFonts w:asciiTheme="minorHAnsi" w:hAnsiTheme="minorHAnsi" w:cstheme="minorHAnsi"/>
        </w:rPr>
      </w:pPr>
    </w:p>
    <w:p w:rsidR="00237796" w:rsidRPr="00C40DEA" w:rsidRDefault="00237796" w:rsidP="00237796">
      <w:pPr>
        <w:ind w:left="720" w:right="382" w:hanging="540"/>
        <w:rPr>
          <w:rFonts w:asciiTheme="minorHAnsi" w:hAnsiTheme="minorHAnsi" w:cstheme="minorHAnsi"/>
          <w:b/>
        </w:rPr>
      </w:pPr>
      <w:r w:rsidRPr="00C40DEA">
        <w:rPr>
          <w:rFonts w:asciiTheme="minorHAnsi" w:hAnsiTheme="minorHAnsi" w:cstheme="minorHAnsi"/>
          <w:b/>
        </w:rPr>
        <w:t>44.</w:t>
      </w:r>
      <w:r w:rsidRPr="00C40DEA">
        <w:rPr>
          <w:rFonts w:asciiTheme="minorHAnsi" w:hAnsiTheme="minorHAnsi" w:cstheme="minorHAnsi"/>
          <w:b/>
        </w:rPr>
        <w:tab/>
        <w:t>Arbitraža</w:t>
      </w:r>
    </w:p>
    <w:p w:rsidR="00237796" w:rsidRPr="00C40DEA" w:rsidRDefault="00237796" w:rsidP="00237796">
      <w:pPr>
        <w:ind w:right="382"/>
        <w:jc w:val="center"/>
        <w:rPr>
          <w:rFonts w:asciiTheme="minorHAnsi" w:hAnsiTheme="minorHAnsi" w:cstheme="minorHAnsi"/>
        </w:rPr>
      </w:pPr>
    </w:p>
    <w:p w:rsidR="00237796" w:rsidRPr="00C40DEA" w:rsidRDefault="00237796" w:rsidP="00237796">
      <w:pPr>
        <w:ind w:left="720" w:right="382" w:hanging="540"/>
        <w:rPr>
          <w:rFonts w:asciiTheme="minorHAnsi" w:hAnsiTheme="minorHAnsi" w:cstheme="minorHAnsi"/>
        </w:rPr>
      </w:pPr>
      <w:r w:rsidRPr="00C40DEA">
        <w:rPr>
          <w:rFonts w:asciiTheme="minorHAnsi" w:hAnsiTheme="minorHAnsi" w:cstheme="minorHAnsi"/>
        </w:rPr>
        <w:tab/>
        <w:t>Izbriše se besedilo drugega odstavka člena 44 [</w:t>
      </w:r>
      <w:r w:rsidRPr="00C40DEA">
        <w:rPr>
          <w:rFonts w:asciiTheme="minorHAnsi" w:hAnsiTheme="minorHAnsi" w:cstheme="minorHAnsi"/>
          <w:i/>
        </w:rPr>
        <w:t>Arbitraža</w:t>
      </w:r>
      <w:r w:rsidRPr="00C40DEA">
        <w:rPr>
          <w:rFonts w:asciiTheme="minorHAnsi" w:hAnsiTheme="minorHAnsi" w:cstheme="minorHAnsi"/>
        </w:rPr>
        <w:t>] in se nadomesti z:</w:t>
      </w:r>
    </w:p>
    <w:p w:rsidR="00237796" w:rsidRPr="00C40DEA" w:rsidRDefault="00237796" w:rsidP="00237796">
      <w:pPr>
        <w:ind w:left="720" w:right="382" w:hanging="540"/>
        <w:rPr>
          <w:rFonts w:asciiTheme="minorHAnsi" w:hAnsiTheme="minorHAnsi" w:cstheme="minorHAnsi"/>
        </w:rPr>
      </w:pPr>
    </w:p>
    <w:p w:rsidR="00E50D9C" w:rsidRPr="00C40DEA" w:rsidRDefault="00237796" w:rsidP="00237796">
      <w:pPr>
        <w:ind w:left="720" w:right="382" w:hanging="540"/>
        <w:jc w:val="both"/>
        <w:rPr>
          <w:rFonts w:asciiTheme="minorHAnsi" w:hAnsiTheme="minorHAnsi" w:cstheme="minorHAnsi"/>
        </w:rPr>
      </w:pPr>
      <w:r w:rsidRPr="00C40DEA">
        <w:rPr>
          <w:rFonts w:asciiTheme="minorHAnsi" w:hAnsiTheme="minorHAnsi" w:cstheme="minorHAnsi"/>
        </w:rPr>
        <w:tab/>
        <w:t>»Vsako nesoglasje, spor ali zahtevek, ki izvira iz te pogodbe ali je z njo v zvezi ali izvira iz njene kršitve, prenehanje ali neveljavnost, bo dokončno rešil arbiter posameznik, imenovan na podlagi</w:t>
      </w:r>
      <w:r w:rsidR="00720CC9" w:rsidRPr="00C40DEA">
        <w:rPr>
          <w:rFonts w:asciiTheme="minorHAnsi" w:hAnsiTheme="minorHAnsi" w:cstheme="minorHAnsi"/>
        </w:rPr>
        <w:t xml:space="preserve"> Arbitražnih pravil Stalne arbitraže pri Gospodarski zbornici Slovenije (Ljubljanska arbitražna pravila)</w:t>
      </w:r>
      <w:r w:rsidRPr="00C40DEA">
        <w:rPr>
          <w:rFonts w:asciiTheme="minorHAnsi" w:hAnsiTheme="minorHAnsi" w:cstheme="minorHAnsi"/>
        </w:rPr>
        <w:t xml:space="preserve">. To pomeni, da sta se stranki glede dokončnega reševanja sporov podredili pristojnosti stalne arbitraže pri GZS v Ljubljani. V arbitražnem postopku se bo uporabil slovenski jezik. Glede vsebine spora se bo uporabilo slovensko pravo brez </w:t>
      </w:r>
      <w:proofErr w:type="spellStart"/>
      <w:r w:rsidRPr="00C40DEA">
        <w:rPr>
          <w:rFonts w:asciiTheme="minorHAnsi" w:hAnsiTheme="minorHAnsi" w:cstheme="minorHAnsi"/>
        </w:rPr>
        <w:t>kolizijskih</w:t>
      </w:r>
      <w:proofErr w:type="spellEnd"/>
      <w:r w:rsidRPr="00C40DEA">
        <w:rPr>
          <w:rFonts w:asciiTheme="minorHAnsi" w:hAnsiTheme="minorHAnsi" w:cstheme="minorHAnsi"/>
        </w:rPr>
        <w:t xml:space="preserve"> norm s tem, da se to pravo uporabi, če sporna vprašanja niso urejena v pogodbi, FIDIC Bela knjiga, Splošnih pogojev med naročnikom in svetovalcem – III. Izdaja 1998, slovenski prevod 2003, če ti niso spremenjeni z dodatnimi posebnimi pogoji pogodbe, ki se prav tako uporabijo.«.</w:t>
      </w:r>
    </w:p>
    <w:p w:rsidR="00E50D9C" w:rsidRPr="00C40DEA" w:rsidRDefault="00E50D9C" w:rsidP="00237796">
      <w:pPr>
        <w:ind w:left="720" w:right="382" w:hanging="540"/>
        <w:jc w:val="both"/>
        <w:rPr>
          <w:rFonts w:asciiTheme="minorHAnsi" w:hAnsiTheme="minorHAnsi" w:cstheme="minorHAnsi"/>
        </w:rPr>
      </w:pPr>
    </w:p>
    <w:p w:rsidR="00E50D9C" w:rsidRPr="00C40DEA" w:rsidRDefault="00E50D9C">
      <w:pPr>
        <w:spacing w:after="200" w:line="276" w:lineRule="auto"/>
        <w:rPr>
          <w:rFonts w:asciiTheme="minorHAnsi" w:hAnsiTheme="minorHAnsi" w:cstheme="minorHAnsi"/>
        </w:rPr>
      </w:pPr>
      <w:r w:rsidRPr="00C40DEA">
        <w:rPr>
          <w:rFonts w:asciiTheme="minorHAnsi" w:hAnsiTheme="minorHAnsi" w:cstheme="minorHAnsi"/>
        </w:rPr>
        <w:br w:type="page"/>
      </w:r>
    </w:p>
    <w:p w:rsidR="00E50D9C" w:rsidRPr="00C40DEA" w:rsidRDefault="00E50D9C" w:rsidP="00E50D9C">
      <w:pPr>
        <w:pStyle w:val="Naslov5"/>
        <w:ind w:right="502"/>
        <w:jc w:val="center"/>
        <w:rPr>
          <w:rFonts w:asciiTheme="minorHAnsi" w:hAnsiTheme="minorHAnsi" w:cstheme="minorHAnsi"/>
          <w:bCs w:val="0"/>
          <w:i w:val="0"/>
          <w:color w:val="333399"/>
          <w:sz w:val="40"/>
          <w:szCs w:val="20"/>
        </w:rPr>
      </w:pPr>
    </w:p>
    <w:p w:rsidR="00E50D9C" w:rsidRPr="00C40DEA" w:rsidRDefault="00E50D9C" w:rsidP="00E50D9C">
      <w:pPr>
        <w:pStyle w:val="Naslov5"/>
        <w:ind w:right="502"/>
        <w:jc w:val="center"/>
        <w:rPr>
          <w:rFonts w:asciiTheme="minorHAnsi" w:hAnsiTheme="minorHAnsi" w:cstheme="minorHAnsi"/>
          <w:bCs w:val="0"/>
          <w:i w:val="0"/>
          <w:color w:val="333399"/>
          <w:sz w:val="40"/>
          <w:szCs w:val="20"/>
        </w:rPr>
      </w:pPr>
    </w:p>
    <w:p w:rsidR="00E50D9C" w:rsidRPr="00C40DEA" w:rsidRDefault="00E50D9C" w:rsidP="00E50D9C">
      <w:pPr>
        <w:pStyle w:val="Naslov5"/>
        <w:ind w:right="502"/>
        <w:jc w:val="center"/>
        <w:rPr>
          <w:rFonts w:asciiTheme="minorHAnsi" w:hAnsiTheme="minorHAnsi" w:cstheme="minorHAnsi"/>
          <w:bCs w:val="0"/>
          <w:i w:val="0"/>
          <w:color w:val="333399"/>
          <w:sz w:val="40"/>
          <w:szCs w:val="20"/>
        </w:rPr>
      </w:pPr>
    </w:p>
    <w:p w:rsidR="00E50D9C" w:rsidRPr="00C40DEA" w:rsidRDefault="00E50D9C" w:rsidP="00E50D9C">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POGLAVJE 2</w:t>
      </w: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POGODBA</w:t>
      </w: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center"/>
        <w:rPr>
          <w:rFonts w:asciiTheme="minorHAnsi" w:hAnsiTheme="minorHAnsi" w:cstheme="minorHAnsi"/>
          <w:b/>
          <w:color w:val="000000"/>
          <w:sz w:val="32"/>
          <w:szCs w:val="20"/>
        </w:rPr>
      </w:pPr>
      <w:r w:rsidRPr="00C40DEA">
        <w:rPr>
          <w:rFonts w:asciiTheme="minorHAnsi" w:hAnsiTheme="minorHAnsi" w:cstheme="minorHAnsi"/>
          <w:b/>
          <w:color w:val="000000"/>
          <w:sz w:val="32"/>
          <w:szCs w:val="20"/>
          <w:u w:val="single"/>
        </w:rPr>
        <w:t>Podpoglavje 2.4</w:t>
      </w: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both"/>
        <w:rPr>
          <w:rFonts w:asciiTheme="minorHAnsi" w:hAnsiTheme="minorHAnsi" w:cstheme="minorHAnsi"/>
          <w:color w:val="000000"/>
        </w:rPr>
      </w:pPr>
    </w:p>
    <w:p w:rsidR="00E50D9C" w:rsidRPr="00C40DEA" w:rsidRDefault="00E50D9C" w:rsidP="00E50D9C">
      <w:pPr>
        <w:ind w:right="502"/>
        <w:jc w:val="center"/>
        <w:rPr>
          <w:rFonts w:asciiTheme="minorHAnsi" w:hAnsiTheme="minorHAnsi" w:cstheme="minorHAnsi"/>
          <w:b/>
          <w:color w:val="000000"/>
          <w:sz w:val="32"/>
          <w:szCs w:val="20"/>
          <w:u w:val="single"/>
        </w:rPr>
      </w:pPr>
      <w:r w:rsidRPr="00C40DEA">
        <w:rPr>
          <w:rFonts w:asciiTheme="minorHAnsi" w:hAnsiTheme="minorHAnsi" w:cstheme="minorHAnsi"/>
          <w:b/>
          <w:color w:val="000000"/>
          <w:sz w:val="32"/>
          <w:szCs w:val="20"/>
        </w:rPr>
        <w:t>Dodatki A, B in C</w:t>
      </w:r>
    </w:p>
    <w:p w:rsidR="00E50D9C" w:rsidRPr="00C40DEA" w:rsidRDefault="00E50D9C" w:rsidP="00E50D9C">
      <w:pPr>
        <w:spacing w:after="200" w:line="276" w:lineRule="auto"/>
        <w:rPr>
          <w:rFonts w:asciiTheme="minorHAnsi" w:hAnsiTheme="minorHAnsi" w:cstheme="minorHAnsi"/>
          <w:b/>
          <w:sz w:val="22"/>
          <w:szCs w:val="22"/>
        </w:rPr>
      </w:pPr>
    </w:p>
    <w:p w:rsidR="002E7647" w:rsidRPr="00C40DEA" w:rsidRDefault="002E7647" w:rsidP="00237796">
      <w:pPr>
        <w:ind w:left="720" w:right="382" w:hanging="540"/>
        <w:jc w:val="both"/>
        <w:rPr>
          <w:rFonts w:asciiTheme="minorHAnsi" w:hAnsiTheme="minorHAnsi" w:cstheme="minorHAnsi"/>
          <w:b/>
          <w:sz w:val="22"/>
          <w:szCs w:val="22"/>
        </w:rPr>
      </w:pPr>
      <w:r w:rsidRPr="00C40DEA">
        <w:rPr>
          <w:rFonts w:asciiTheme="minorHAnsi" w:hAnsiTheme="minorHAnsi" w:cstheme="minorHAnsi"/>
          <w:b/>
          <w:sz w:val="22"/>
          <w:szCs w:val="22"/>
        </w:rPr>
        <w:br w:type="page"/>
      </w:r>
    </w:p>
    <w:p w:rsidR="00140464" w:rsidRPr="00C40DEA" w:rsidRDefault="00140464" w:rsidP="003B591F">
      <w:pPr>
        <w:tabs>
          <w:tab w:val="left" w:pos="8647"/>
        </w:tabs>
        <w:jc w:val="center"/>
        <w:rPr>
          <w:rFonts w:asciiTheme="minorHAnsi" w:hAnsiTheme="minorHAnsi" w:cstheme="minorHAnsi"/>
          <w:b/>
          <w:color w:val="000080"/>
          <w:sz w:val="28"/>
          <w:szCs w:val="28"/>
        </w:rPr>
      </w:pPr>
      <w:r w:rsidRPr="00C40DEA">
        <w:rPr>
          <w:rFonts w:asciiTheme="minorHAnsi" w:hAnsiTheme="minorHAnsi" w:cstheme="minorHAnsi"/>
          <w:b/>
          <w:color w:val="000080"/>
          <w:sz w:val="28"/>
          <w:szCs w:val="28"/>
        </w:rPr>
        <w:lastRenderedPageBreak/>
        <w:t>DODATKI A, B IN C</w:t>
      </w:r>
    </w:p>
    <w:p w:rsidR="00140464" w:rsidRPr="00C40DEA" w:rsidRDefault="00140464" w:rsidP="003B591F">
      <w:pPr>
        <w:tabs>
          <w:tab w:val="left" w:pos="8647"/>
        </w:tabs>
        <w:jc w:val="both"/>
        <w:rPr>
          <w:rFonts w:asciiTheme="minorHAnsi" w:hAnsiTheme="minorHAnsi" w:cstheme="minorHAnsi"/>
        </w:rPr>
      </w:pPr>
    </w:p>
    <w:p w:rsidR="002E7647" w:rsidRPr="00C40DEA" w:rsidRDefault="002E7647" w:rsidP="003B591F">
      <w:pPr>
        <w:tabs>
          <w:tab w:val="left" w:pos="8647"/>
        </w:tabs>
        <w:jc w:val="center"/>
        <w:rPr>
          <w:rFonts w:asciiTheme="minorHAnsi" w:hAnsiTheme="minorHAnsi" w:cstheme="minorHAnsi"/>
          <w:b/>
          <w:color w:val="000080"/>
          <w:sz w:val="24"/>
        </w:rPr>
      </w:pPr>
      <w:r w:rsidRPr="00C40DEA">
        <w:rPr>
          <w:rFonts w:asciiTheme="minorHAnsi" w:hAnsiTheme="minorHAnsi" w:cstheme="minorHAnsi"/>
          <w:b/>
          <w:color w:val="000080"/>
          <w:sz w:val="24"/>
        </w:rPr>
        <w:t>DODATEK A</w:t>
      </w:r>
    </w:p>
    <w:p w:rsidR="002E7647" w:rsidRPr="00C40DEA" w:rsidRDefault="002E7647" w:rsidP="003B591F">
      <w:pPr>
        <w:tabs>
          <w:tab w:val="left" w:pos="8647"/>
        </w:tabs>
        <w:jc w:val="center"/>
        <w:rPr>
          <w:rFonts w:asciiTheme="minorHAnsi" w:hAnsiTheme="minorHAnsi" w:cstheme="minorHAnsi"/>
          <w:b/>
          <w:color w:val="000080"/>
          <w:sz w:val="24"/>
        </w:rPr>
      </w:pPr>
      <w:r w:rsidRPr="00C40DEA">
        <w:rPr>
          <w:rFonts w:asciiTheme="minorHAnsi" w:hAnsiTheme="minorHAnsi" w:cstheme="minorHAnsi"/>
          <w:b/>
          <w:color w:val="000080"/>
          <w:sz w:val="24"/>
        </w:rPr>
        <w:t>OBSEG STORITEV</w:t>
      </w:r>
    </w:p>
    <w:p w:rsidR="00882DDE" w:rsidRPr="00C40DEA" w:rsidRDefault="00882DDE" w:rsidP="00AF6D24">
      <w:pPr>
        <w:tabs>
          <w:tab w:val="left" w:pos="8647"/>
        </w:tabs>
        <w:ind w:right="382"/>
        <w:jc w:val="both"/>
        <w:rPr>
          <w:rFonts w:asciiTheme="minorHAnsi" w:hAnsiTheme="minorHAnsi" w:cstheme="minorHAnsi"/>
        </w:rPr>
      </w:pPr>
    </w:p>
    <w:p w:rsidR="000F03B8" w:rsidRPr="00C40DEA" w:rsidRDefault="000F03B8" w:rsidP="00AF6D24">
      <w:pPr>
        <w:tabs>
          <w:tab w:val="left" w:pos="8647"/>
        </w:tabs>
        <w:ind w:right="382"/>
        <w:rPr>
          <w:rFonts w:asciiTheme="minorHAnsi" w:hAnsiTheme="minorHAnsi" w:cstheme="minorHAnsi"/>
        </w:rPr>
      </w:pPr>
    </w:p>
    <w:p w:rsidR="000E66E4" w:rsidRPr="00C40DEA" w:rsidRDefault="00BB3D18" w:rsidP="00B12C0E">
      <w:pPr>
        <w:pStyle w:val="Naslov1"/>
        <w:keepLines w:val="0"/>
        <w:numPr>
          <w:ilvl w:val="0"/>
          <w:numId w:val="6"/>
        </w:numPr>
        <w:tabs>
          <w:tab w:val="clear" w:pos="720"/>
          <w:tab w:val="num" w:pos="450"/>
          <w:tab w:val="left" w:pos="8647"/>
        </w:tabs>
        <w:spacing w:before="0"/>
        <w:ind w:right="382" w:hanging="720"/>
        <w:jc w:val="both"/>
        <w:rPr>
          <w:rFonts w:asciiTheme="minorHAnsi" w:hAnsiTheme="minorHAnsi" w:cstheme="minorHAnsi"/>
          <w:sz w:val="24"/>
          <w:szCs w:val="24"/>
        </w:rPr>
      </w:pPr>
      <w:r w:rsidRPr="00C40DEA">
        <w:rPr>
          <w:rFonts w:asciiTheme="minorHAnsi" w:hAnsiTheme="minorHAnsi" w:cstheme="minorHAnsi"/>
          <w:sz w:val="24"/>
          <w:szCs w:val="24"/>
        </w:rPr>
        <w:t>PODATKI O INVESTICIJI, KI BO PREDMET NADZORA</w:t>
      </w:r>
    </w:p>
    <w:p w:rsidR="000E66E4" w:rsidRPr="00C40DEA" w:rsidRDefault="000E66E4" w:rsidP="00AF6D24">
      <w:pPr>
        <w:tabs>
          <w:tab w:val="left" w:pos="540"/>
          <w:tab w:val="left" w:pos="8647"/>
        </w:tabs>
        <w:ind w:right="382"/>
        <w:jc w:val="both"/>
        <w:rPr>
          <w:rFonts w:asciiTheme="minorHAnsi" w:hAnsiTheme="minorHAnsi" w:cstheme="minorHAnsi"/>
          <w:b/>
        </w:rPr>
      </w:pPr>
    </w:p>
    <w:p w:rsidR="00500CB8" w:rsidRPr="00C40DEA" w:rsidRDefault="00500CB8" w:rsidP="005F3EEE">
      <w:pPr>
        <w:tabs>
          <w:tab w:val="left" w:pos="360"/>
          <w:tab w:val="left" w:pos="8647"/>
        </w:tabs>
        <w:ind w:right="250"/>
        <w:jc w:val="both"/>
        <w:rPr>
          <w:rFonts w:asciiTheme="minorHAnsi" w:eastAsia="Arial Unicode MS" w:hAnsiTheme="minorHAnsi" w:cstheme="minorHAnsi"/>
          <w:b/>
          <w:bCs/>
          <w:szCs w:val="20"/>
        </w:rPr>
      </w:pPr>
      <w:r w:rsidRPr="00C40DEA">
        <w:rPr>
          <w:rFonts w:asciiTheme="minorHAnsi" w:eastAsia="Arial Unicode MS" w:hAnsiTheme="minorHAnsi" w:cstheme="minorHAnsi"/>
          <w:b/>
          <w:bCs/>
          <w:szCs w:val="20"/>
        </w:rPr>
        <w:t>NAROČNIK:</w:t>
      </w:r>
      <w:r w:rsidR="005F3EEE" w:rsidRPr="00C40DEA">
        <w:rPr>
          <w:rFonts w:asciiTheme="minorHAnsi" w:eastAsia="Arial Unicode MS" w:hAnsiTheme="minorHAnsi" w:cstheme="minorHAnsi"/>
          <w:b/>
          <w:bCs/>
          <w:szCs w:val="20"/>
        </w:rPr>
        <w:t xml:space="preserve"> </w:t>
      </w:r>
      <w:r w:rsidR="004F32DB" w:rsidRPr="00C40DEA">
        <w:rPr>
          <w:rFonts w:asciiTheme="minorHAnsi" w:hAnsiTheme="minorHAnsi" w:cstheme="minorHAnsi"/>
          <w:b/>
          <w:bCs/>
          <w:caps/>
          <w:noProof/>
          <w:color w:val="000000"/>
          <w:szCs w:val="20"/>
        </w:rPr>
        <w:t>MESTNA OBČINA MURSKA SOBOTA, Kardoševa 2, SI – 9000 Murska Sobota</w:t>
      </w:r>
    </w:p>
    <w:p w:rsidR="00500CB8" w:rsidRPr="00C40DEA" w:rsidRDefault="00500CB8" w:rsidP="00AF6D24">
      <w:pPr>
        <w:tabs>
          <w:tab w:val="left" w:pos="8647"/>
        </w:tabs>
        <w:ind w:right="382"/>
        <w:jc w:val="both"/>
        <w:rPr>
          <w:rFonts w:asciiTheme="minorHAnsi" w:hAnsiTheme="minorHAnsi" w:cstheme="minorHAnsi"/>
          <w:szCs w:val="20"/>
          <w:lang w:eastAsia="en-US"/>
        </w:rPr>
      </w:pPr>
    </w:p>
    <w:p w:rsidR="0076442B" w:rsidRPr="00C40DEA" w:rsidRDefault="00284CC8" w:rsidP="0076442B">
      <w:pPr>
        <w:tabs>
          <w:tab w:val="left" w:pos="8647"/>
        </w:tabs>
        <w:ind w:right="382"/>
        <w:jc w:val="both"/>
        <w:rPr>
          <w:rFonts w:asciiTheme="minorHAnsi" w:hAnsiTheme="minorHAnsi" w:cstheme="minorHAnsi"/>
          <w:bCs/>
          <w:szCs w:val="20"/>
          <w:lang w:eastAsia="en-US"/>
        </w:rPr>
      </w:pPr>
      <w:r w:rsidRPr="00C40DEA">
        <w:rPr>
          <w:rFonts w:asciiTheme="minorHAnsi" w:hAnsiTheme="minorHAnsi" w:cstheme="minorHAnsi"/>
          <w:szCs w:val="20"/>
          <w:lang w:eastAsia="en-US"/>
        </w:rPr>
        <w:t>Gradnj</w:t>
      </w:r>
      <w:r w:rsidR="00B0084C" w:rsidRPr="00C40DEA">
        <w:rPr>
          <w:rFonts w:asciiTheme="minorHAnsi" w:hAnsiTheme="minorHAnsi" w:cstheme="minorHAnsi"/>
          <w:szCs w:val="20"/>
          <w:lang w:eastAsia="en-US"/>
        </w:rPr>
        <w:t xml:space="preserve">e </w:t>
      </w:r>
      <w:r w:rsidR="0042108D" w:rsidRPr="00C40DEA">
        <w:rPr>
          <w:rFonts w:asciiTheme="minorHAnsi" w:hAnsiTheme="minorHAnsi" w:cstheme="minorHAnsi"/>
          <w:szCs w:val="20"/>
          <w:lang w:eastAsia="en-US"/>
        </w:rPr>
        <w:t xml:space="preserve">projekta </w:t>
      </w:r>
      <w:r w:rsidR="004F7151" w:rsidRPr="00C40DEA">
        <w:rPr>
          <w:rFonts w:asciiTheme="minorHAnsi" w:hAnsiTheme="minorHAnsi" w:cstheme="minorHAnsi"/>
          <w:szCs w:val="20"/>
          <w:lang w:eastAsia="en-US"/>
        </w:rPr>
        <w:t xml:space="preserve">bodo izvedene na osnovi pogodbe </w:t>
      </w:r>
      <w:r w:rsidR="00CB0867" w:rsidRPr="00C40DEA">
        <w:rPr>
          <w:rFonts w:asciiTheme="minorHAnsi" w:hAnsiTheme="minorHAnsi" w:cstheme="minorHAnsi"/>
          <w:b/>
          <w:bCs/>
          <w:szCs w:val="20"/>
        </w:rPr>
        <w:t>»</w:t>
      </w:r>
      <w:r w:rsidR="0076442B" w:rsidRPr="00C40DEA">
        <w:rPr>
          <w:rFonts w:asciiTheme="minorHAnsi" w:hAnsiTheme="minorHAnsi" w:cstheme="minorHAnsi"/>
          <w:b/>
          <w:bCs/>
          <w:szCs w:val="20"/>
        </w:rPr>
        <w:t>GRADNJA OBJEKTA VRATA V POMURJE – REGIJSKI PROMOCIJSKI CENTER</w:t>
      </w:r>
      <w:r w:rsidR="00CB0867" w:rsidRPr="00C40DEA">
        <w:rPr>
          <w:rFonts w:asciiTheme="minorHAnsi" w:hAnsiTheme="minorHAnsi" w:cstheme="minorHAnsi"/>
          <w:b/>
          <w:bCs/>
          <w:szCs w:val="20"/>
        </w:rPr>
        <w:t>«</w:t>
      </w:r>
      <w:r w:rsidR="004F7151" w:rsidRPr="00C40DEA">
        <w:rPr>
          <w:rFonts w:asciiTheme="minorHAnsi" w:hAnsiTheme="minorHAnsi" w:cstheme="minorHAnsi"/>
          <w:szCs w:val="20"/>
          <w:lang w:eastAsia="en-US"/>
        </w:rPr>
        <w:t>.</w:t>
      </w:r>
      <w:r w:rsidR="00B50101" w:rsidRPr="00C40DEA">
        <w:rPr>
          <w:rFonts w:asciiTheme="minorHAnsi" w:hAnsiTheme="minorHAnsi" w:cstheme="minorHAnsi"/>
          <w:bCs/>
          <w:szCs w:val="20"/>
          <w:lang w:eastAsia="en-US"/>
        </w:rPr>
        <w:t xml:space="preserve"> Projekt </w:t>
      </w:r>
      <w:r w:rsidR="0076442B" w:rsidRPr="00C40DEA">
        <w:rPr>
          <w:rFonts w:asciiTheme="minorHAnsi" w:hAnsiTheme="minorHAnsi" w:cstheme="minorHAnsi"/>
          <w:bCs/>
          <w:szCs w:val="20"/>
          <w:lang w:eastAsia="en-US"/>
        </w:rPr>
        <w:t xml:space="preserve">vključuje ponovno postavitev objekta slovenskega paviljona, ki je bil postavljen na svetovni razstavi Expo Milan 2015 v Italiji. </w:t>
      </w:r>
    </w:p>
    <w:p w:rsidR="0076442B" w:rsidRPr="00C40DEA" w:rsidRDefault="0076442B" w:rsidP="0076442B">
      <w:pPr>
        <w:tabs>
          <w:tab w:val="left" w:pos="8647"/>
        </w:tabs>
        <w:ind w:right="382"/>
        <w:jc w:val="both"/>
        <w:rPr>
          <w:rFonts w:asciiTheme="minorHAnsi" w:hAnsiTheme="minorHAnsi" w:cstheme="minorHAnsi"/>
          <w:bCs/>
          <w:szCs w:val="20"/>
          <w:lang w:eastAsia="en-US"/>
        </w:rPr>
      </w:pPr>
    </w:p>
    <w:p w:rsidR="0076442B" w:rsidRPr="00C40DEA" w:rsidRDefault="0076442B" w:rsidP="0076442B">
      <w:pPr>
        <w:tabs>
          <w:tab w:val="left" w:pos="8647"/>
        </w:tabs>
        <w:ind w:right="382"/>
        <w:jc w:val="both"/>
        <w:rPr>
          <w:rFonts w:asciiTheme="minorHAnsi" w:hAnsiTheme="minorHAnsi" w:cstheme="minorHAnsi"/>
          <w:bCs/>
          <w:szCs w:val="20"/>
          <w:lang w:eastAsia="en-US"/>
        </w:rPr>
      </w:pPr>
      <w:r w:rsidRPr="00C40DEA">
        <w:rPr>
          <w:rFonts w:asciiTheme="minorHAnsi" w:hAnsiTheme="minorHAnsi" w:cstheme="minorHAnsi"/>
          <w:bCs/>
          <w:szCs w:val="20"/>
          <w:lang w:eastAsia="en-US"/>
        </w:rPr>
        <w:t>Po razstavi je bil objekt razstavljen in skladiščen. Ohranjena je osnovna lesena konstrukcija, jeklena konstrukcija, stavbno pohištvo, fasadna zasteklitev ter sanitarna oprema. Postavitev in razstavitev objekta v Milanu je izvedlo podjetje Lumar skupaj s partnerji.</w:t>
      </w:r>
    </w:p>
    <w:p w:rsidR="0076442B" w:rsidRPr="00C40DEA" w:rsidRDefault="0076442B" w:rsidP="0076442B">
      <w:pPr>
        <w:tabs>
          <w:tab w:val="left" w:pos="8647"/>
        </w:tabs>
        <w:ind w:right="382"/>
        <w:jc w:val="both"/>
        <w:rPr>
          <w:rFonts w:asciiTheme="minorHAnsi" w:hAnsiTheme="minorHAnsi" w:cstheme="minorHAnsi"/>
          <w:bCs/>
          <w:szCs w:val="20"/>
          <w:lang w:eastAsia="en-US"/>
        </w:rPr>
      </w:pPr>
    </w:p>
    <w:p w:rsidR="000E66E4" w:rsidRPr="00C40DEA" w:rsidRDefault="0076442B" w:rsidP="0076442B">
      <w:pPr>
        <w:tabs>
          <w:tab w:val="left" w:pos="8647"/>
        </w:tabs>
        <w:ind w:right="382"/>
        <w:jc w:val="both"/>
        <w:rPr>
          <w:rFonts w:asciiTheme="minorHAnsi" w:hAnsiTheme="minorHAnsi" w:cstheme="minorHAnsi"/>
          <w:szCs w:val="20"/>
        </w:rPr>
      </w:pPr>
      <w:r w:rsidRPr="00C40DEA">
        <w:rPr>
          <w:rFonts w:asciiTheme="minorHAnsi" w:hAnsiTheme="minorHAnsi" w:cstheme="minorHAnsi"/>
          <w:bCs/>
          <w:szCs w:val="20"/>
          <w:lang w:eastAsia="en-US"/>
        </w:rPr>
        <w:t>Zaradi nove postavitve, novih zakonskih in  prostorskih zahtev  ter spremembe same vsebine objekta, bo objekt nekoliko spremenjen. Spremembe se nanašajo na strojne in elektro inštalacije; del objekta je predviden za podkletitev – na novo se  torej izvedejo AB konstrukcije. Dodajajo se nove zasteklitve, znotraj paviljona se na novo oblikuje galerijski del, doda se nova sanitarna oprema. Zaradi zahtev PURES-a se dopolnijo oz. spremenijo sestave obodnih konstrukcij. Predmet projekta je še postavitev pomožnega (vkopanega) objekta za večje število obiskovalcev ter ureditev okolice – utrjenih (dostopna cesta, poti, parkirišča) in zelenih površin ter zasaditev.</w:t>
      </w:r>
    </w:p>
    <w:p w:rsidR="000E6C4A" w:rsidRPr="00C40DEA" w:rsidRDefault="000E6C4A" w:rsidP="00F707CE">
      <w:pPr>
        <w:tabs>
          <w:tab w:val="left" w:pos="8647"/>
        </w:tabs>
        <w:ind w:right="382"/>
        <w:rPr>
          <w:rFonts w:asciiTheme="minorHAnsi" w:hAnsiTheme="minorHAnsi" w:cstheme="minorHAnsi"/>
          <w:szCs w:val="20"/>
        </w:rPr>
      </w:pPr>
    </w:p>
    <w:p w:rsidR="00496081" w:rsidRPr="00705854" w:rsidRDefault="00496081" w:rsidP="00F707CE">
      <w:pPr>
        <w:tabs>
          <w:tab w:val="left" w:pos="8647"/>
        </w:tabs>
        <w:ind w:right="382"/>
        <w:rPr>
          <w:rFonts w:asciiTheme="minorHAnsi" w:hAnsiTheme="minorHAnsi" w:cstheme="minorHAnsi"/>
          <w:szCs w:val="20"/>
        </w:rPr>
      </w:pPr>
      <w:r w:rsidRPr="00705854">
        <w:rPr>
          <w:rFonts w:asciiTheme="minorHAnsi" w:hAnsiTheme="minorHAnsi" w:cstheme="minorHAnsi"/>
          <w:szCs w:val="20"/>
        </w:rPr>
        <w:t xml:space="preserve">Ocenjena vrednost </w:t>
      </w:r>
      <w:r w:rsidR="00E64859" w:rsidRPr="00705854">
        <w:rPr>
          <w:rFonts w:asciiTheme="minorHAnsi" w:hAnsiTheme="minorHAnsi" w:cstheme="minorHAnsi"/>
          <w:szCs w:val="20"/>
        </w:rPr>
        <w:t xml:space="preserve">gradenj </w:t>
      </w:r>
      <w:r w:rsidRPr="00705854">
        <w:rPr>
          <w:rFonts w:asciiTheme="minorHAnsi" w:hAnsiTheme="minorHAnsi" w:cstheme="minorHAnsi"/>
          <w:szCs w:val="20"/>
        </w:rPr>
        <w:t xml:space="preserve">znaša </w:t>
      </w:r>
      <w:r w:rsidR="00E64859" w:rsidRPr="00705854">
        <w:rPr>
          <w:rFonts w:asciiTheme="minorHAnsi" w:hAnsiTheme="minorHAnsi" w:cstheme="minorHAnsi"/>
          <w:szCs w:val="20"/>
        </w:rPr>
        <w:t>2.051.631,64</w:t>
      </w:r>
      <w:r w:rsidRPr="00705854">
        <w:rPr>
          <w:rFonts w:asciiTheme="minorHAnsi" w:hAnsiTheme="minorHAnsi" w:cstheme="minorHAnsi"/>
          <w:szCs w:val="20"/>
        </w:rPr>
        <w:t xml:space="preserve"> EUR brez DDV.</w:t>
      </w:r>
    </w:p>
    <w:p w:rsidR="00C40DEA" w:rsidRPr="00C40DEA" w:rsidRDefault="00C40DEA" w:rsidP="00F707CE">
      <w:pPr>
        <w:tabs>
          <w:tab w:val="left" w:pos="8647"/>
        </w:tabs>
        <w:ind w:right="382"/>
        <w:rPr>
          <w:rFonts w:asciiTheme="minorHAnsi" w:hAnsiTheme="minorHAnsi" w:cstheme="minorHAnsi"/>
          <w:szCs w:val="20"/>
        </w:rPr>
      </w:pPr>
    </w:p>
    <w:p w:rsidR="00631420" w:rsidRPr="00C40DEA" w:rsidRDefault="004D31D1" w:rsidP="001620A4">
      <w:pPr>
        <w:tabs>
          <w:tab w:val="left" w:pos="8647"/>
        </w:tabs>
        <w:ind w:right="382"/>
        <w:jc w:val="center"/>
        <w:rPr>
          <w:rFonts w:asciiTheme="minorHAnsi" w:hAnsiTheme="minorHAnsi" w:cstheme="minorHAnsi"/>
          <w:b/>
          <w:sz w:val="26"/>
          <w:szCs w:val="26"/>
        </w:rPr>
      </w:pPr>
      <w:r w:rsidRPr="00C40DEA">
        <w:rPr>
          <w:rFonts w:asciiTheme="minorHAnsi" w:hAnsiTheme="minorHAnsi" w:cstheme="minorHAnsi"/>
          <w:b/>
          <w:sz w:val="26"/>
          <w:szCs w:val="26"/>
        </w:rPr>
        <w:t xml:space="preserve">Opis del – </w:t>
      </w:r>
      <w:r w:rsidR="000552AF" w:rsidRPr="00C40DEA">
        <w:rPr>
          <w:rFonts w:asciiTheme="minorHAnsi" w:hAnsiTheme="minorHAnsi" w:cstheme="minorHAnsi"/>
          <w:b/>
          <w:sz w:val="26"/>
          <w:szCs w:val="26"/>
        </w:rPr>
        <w:t>ARHITEKTURNA ZASNOVA</w:t>
      </w:r>
    </w:p>
    <w:p w:rsidR="00631420" w:rsidRDefault="00631420" w:rsidP="00155B00">
      <w:pPr>
        <w:tabs>
          <w:tab w:val="left" w:pos="8647"/>
        </w:tabs>
        <w:ind w:right="382"/>
        <w:jc w:val="both"/>
        <w:rPr>
          <w:rFonts w:asciiTheme="minorHAnsi" w:hAnsiTheme="minorHAnsi" w:cstheme="minorHAnsi"/>
          <w:szCs w:val="20"/>
        </w:rPr>
      </w:pPr>
    </w:p>
    <w:p w:rsidR="007A409D" w:rsidRPr="00C40DEA" w:rsidRDefault="007A409D" w:rsidP="00155B00">
      <w:pPr>
        <w:tabs>
          <w:tab w:val="left" w:pos="8647"/>
        </w:tabs>
        <w:ind w:right="382"/>
        <w:jc w:val="both"/>
        <w:rPr>
          <w:rFonts w:asciiTheme="minorHAnsi" w:hAnsiTheme="minorHAnsi" w:cstheme="minorHAnsi"/>
          <w:szCs w:val="20"/>
        </w:rPr>
      </w:pPr>
    </w:p>
    <w:p w:rsidR="004D31D1" w:rsidRPr="00C40DEA" w:rsidRDefault="00297A3E" w:rsidP="007A409D">
      <w:pPr>
        <w:pStyle w:val="Odstavekseznama"/>
        <w:numPr>
          <w:ilvl w:val="0"/>
          <w:numId w:val="41"/>
        </w:numPr>
        <w:rPr>
          <w:rFonts w:asciiTheme="minorHAnsi" w:hAnsiTheme="minorHAnsi" w:cstheme="minorHAnsi"/>
          <w:b/>
          <w:bCs/>
          <w:vanish/>
          <w:szCs w:val="20"/>
        </w:rPr>
      </w:pPr>
      <w:r w:rsidRPr="00C40DEA">
        <w:rPr>
          <w:rFonts w:asciiTheme="minorHAnsi" w:hAnsiTheme="minorHAnsi" w:cstheme="minorHAnsi"/>
          <w:b/>
          <w:bCs/>
          <w:vanish/>
          <w:szCs w:val="20"/>
        </w:rPr>
        <w:t>TEHNIČNI OPIS</w:t>
      </w:r>
    </w:p>
    <w:p w:rsidR="004D31D1" w:rsidRPr="00C40DEA" w:rsidRDefault="004D31D1" w:rsidP="004D31D1">
      <w:pPr>
        <w:ind w:right="129"/>
        <w:rPr>
          <w:rFonts w:asciiTheme="minorHAnsi" w:hAnsiTheme="minorHAnsi" w:cstheme="minorHAnsi"/>
          <w:szCs w:val="20"/>
          <w:lang w:eastAsia="en-US"/>
        </w:rPr>
      </w:pPr>
    </w:p>
    <w:p w:rsidR="00297A3E" w:rsidRPr="00C40DEA" w:rsidRDefault="00297A3E" w:rsidP="007A409D">
      <w:pPr>
        <w:pStyle w:val="Odstavekseznama"/>
        <w:numPr>
          <w:ilvl w:val="1"/>
          <w:numId w:val="38"/>
        </w:numPr>
        <w:tabs>
          <w:tab w:val="num" w:pos="360"/>
        </w:tabs>
        <w:rPr>
          <w:rFonts w:asciiTheme="minorHAnsi" w:hAnsiTheme="minorHAnsi" w:cstheme="minorHAnsi"/>
          <w:b/>
          <w:bCs/>
          <w:szCs w:val="20"/>
        </w:rPr>
      </w:pPr>
      <w:bookmarkStart w:id="1" w:name="_Toc329023357"/>
      <w:bookmarkStart w:id="2" w:name="_Toc329023680"/>
      <w:bookmarkStart w:id="3" w:name="_Toc484692669"/>
      <w:r w:rsidRPr="00C40DEA">
        <w:rPr>
          <w:rFonts w:asciiTheme="minorHAnsi" w:hAnsiTheme="minorHAnsi" w:cstheme="minorHAnsi"/>
          <w:b/>
          <w:bCs/>
          <w:szCs w:val="20"/>
        </w:rPr>
        <w:t>Splošno</w:t>
      </w:r>
      <w:bookmarkEnd w:id="1"/>
      <w:bookmarkEnd w:id="2"/>
      <w:bookmarkEnd w:id="3"/>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zahtevo investitorja je izvajalec </w:t>
      </w:r>
      <w:proofErr w:type="spellStart"/>
      <w:r w:rsidRPr="00C40DEA">
        <w:rPr>
          <w:rFonts w:asciiTheme="minorHAnsi" w:hAnsiTheme="minorHAnsi" w:cstheme="minorHAnsi"/>
        </w:rPr>
        <w:t>SoNo</w:t>
      </w:r>
      <w:proofErr w:type="spellEnd"/>
      <w:r w:rsidRPr="00C40DEA">
        <w:rPr>
          <w:rFonts w:asciiTheme="minorHAnsi" w:hAnsiTheme="minorHAnsi" w:cstheme="minorHAnsi"/>
        </w:rPr>
        <w:t xml:space="preserve"> arhitekti </w:t>
      </w:r>
      <w:proofErr w:type="spellStart"/>
      <w:r w:rsidRPr="00C40DEA">
        <w:rPr>
          <w:rFonts w:asciiTheme="minorHAnsi" w:hAnsiTheme="minorHAnsi" w:cstheme="minorHAnsi"/>
        </w:rPr>
        <w:t>d.o.o</w:t>
      </w:r>
      <w:proofErr w:type="spellEnd"/>
      <w:r w:rsidRPr="00C40DEA">
        <w:rPr>
          <w:rFonts w:asciiTheme="minorHAnsi" w:hAnsiTheme="minorHAnsi" w:cstheme="minorHAnsi"/>
        </w:rPr>
        <w:t xml:space="preserve">. pripravil arhitekturne podloge PZI za gradnjo regijskega promocijskega centra z nazivom Vrata v Pomurje, na zemljišču s parcelno št. 5057/2 </w:t>
      </w:r>
      <w:proofErr w:type="spellStart"/>
      <w:r w:rsidRPr="00C40DEA">
        <w:rPr>
          <w:rFonts w:asciiTheme="minorHAnsi" w:hAnsiTheme="minorHAnsi" w:cstheme="minorHAnsi"/>
        </w:rPr>
        <w:t>k.o</w:t>
      </w:r>
      <w:proofErr w:type="spellEnd"/>
      <w:r w:rsidRPr="00C40DEA">
        <w:rPr>
          <w:rFonts w:asciiTheme="minorHAnsi" w:hAnsiTheme="minorHAnsi" w:cstheme="minorHAnsi"/>
        </w:rPr>
        <w:t xml:space="preserve">. Murska Sobota.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gradbeni parceli se postavi objekt nepravilnih oblik; </w:t>
      </w:r>
      <w:proofErr w:type="spellStart"/>
      <w:r w:rsidRPr="00C40DEA">
        <w:rPr>
          <w:rFonts w:asciiTheme="minorHAnsi" w:hAnsiTheme="minorHAnsi" w:cstheme="minorHAnsi"/>
        </w:rPr>
        <w:t>etažnost</w:t>
      </w:r>
      <w:proofErr w:type="spellEnd"/>
      <w:r w:rsidRPr="00C40DEA">
        <w:rPr>
          <w:rFonts w:asciiTheme="minorHAnsi" w:hAnsiTheme="minorHAnsi" w:cstheme="minorHAnsi"/>
        </w:rPr>
        <w:t xml:space="preserve"> je K +</w:t>
      </w:r>
      <w:proofErr w:type="spellStart"/>
      <w:r w:rsidRPr="00C40DEA">
        <w:rPr>
          <w:rFonts w:asciiTheme="minorHAnsi" w:hAnsiTheme="minorHAnsi" w:cstheme="minorHAnsi"/>
        </w:rPr>
        <w:t>P+G</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klet+pritličje</w:t>
      </w:r>
      <w:proofErr w:type="spellEnd"/>
      <w:r w:rsidRPr="00C40DEA">
        <w:rPr>
          <w:rFonts w:asciiTheme="minorHAnsi" w:hAnsiTheme="minorHAnsi" w:cstheme="minorHAnsi"/>
        </w:rPr>
        <w:t xml:space="preserve"> + galerija). Streha je sestavljena iz petih enokapnic.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496081" w:rsidRDefault="00496081">
      <w:pPr>
        <w:spacing w:after="200" w:line="276" w:lineRule="auto"/>
        <w:rPr>
          <w:rFonts w:asciiTheme="minorHAnsi" w:hAnsiTheme="minorHAnsi" w:cstheme="minorHAnsi"/>
        </w:rPr>
      </w:pPr>
      <w:r>
        <w:rPr>
          <w:rFonts w:asciiTheme="minorHAnsi" w:hAnsiTheme="minorHAnsi" w:cstheme="minorHAnsi"/>
        </w:rPr>
        <w:br w:type="page"/>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Objekt je lociran tako, da je zahodna stran odprta na urejeno parkirišče, medtem ko vzhodna zastekljena stran gleda na jezero - Soboško </w:t>
      </w:r>
      <w:proofErr w:type="spellStart"/>
      <w:r w:rsidRPr="00C40DEA">
        <w:rPr>
          <w:rFonts w:asciiTheme="minorHAnsi" w:hAnsiTheme="minorHAnsi" w:cstheme="minorHAnsi"/>
        </w:rPr>
        <w:t>Kamešnico</w:t>
      </w:r>
      <w:proofErr w:type="spellEnd"/>
      <w:r w:rsidRPr="00C40DEA">
        <w:rPr>
          <w:rFonts w:asciiTheme="minorHAnsi" w:hAnsiTheme="minorHAnsi" w:cstheme="minorHAnsi"/>
        </w:rPr>
        <w:t xml:space="preserve">. Tako se na severni in zahodni strani vzpostavijo glavni vhodi ter dostopi do objekta. Na vzhodni ter severni strani pa se uredi večja javna površina. Poudarek je predvsem na oblikovanje samega vhodnega dela ter fasadnega pročelja, ki je obrnjena proti jezeru.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Najdaljša stranica a meri 82.80 m v dolžino, v širino pa 15.10 m. Višina objekta pada postopoma od najvišje točke na jugu do najnižje točke na severu. Najvišja točka strehe je na 10.00 m višine nad tlakom.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Paviljon je razdeljen na pet (5) prizmatičnih elementov s trapezno obliko tlorisnih površin razen skrajnega južnega elementa, ki je trikotne oblike. Glavna vstopna ploščad je locirana ob severni fasadi, ki je tudi glavna vhodna fasada samega objekta- Vhodni severni volumen zagotavlja glavni vhod za obiskovalce in je tudi edini podkleten del objekta. Pročelje s svojo trapezno obliko odpira prostor, kjer se odpira pogled na jezero in tvori odprt javni prostor. Sledijo mu še ostali štirje (4) volumni, ki se enakomerno zvišujejo. Iz tega izhaja, da se nagnjene strehe vsakega posameznega volumna sorazmerno zvišujejo do zadnjega volumna do višine 10.00 m. Za kritino strehe je predvidena vodotesna večplastna sintetična membrana.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Samo obliko zaznamujejo enakomerno ter sorazmerno skrajševanje, dvigovanje ter zviševanje posameznih petih elementov objekta. Tako dinamično obliko strehe dopolnjujejo enakomerno odpiranje posameznih volumnov, zareze so vsepovsod zastekljene in tvorijo zaprt notranji razstavni prostor ter omogočajo prehod naravne svetlobe v notranjost. Ob premočnem soncu pa so predvidena zunanja senčila za velike steklene površine na vzhodu.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Kljub strogim ostrim geometrijskim linijam je ustvarjen razgiban zunanji izgled objekta kakor tudi igrivi in dinamični notranji prostori.</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38"/>
        </w:numPr>
        <w:tabs>
          <w:tab w:val="num" w:pos="360"/>
        </w:tabs>
        <w:rPr>
          <w:rFonts w:asciiTheme="minorHAnsi" w:hAnsiTheme="minorHAnsi" w:cstheme="minorHAnsi"/>
          <w:b/>
          <w:bCs/>
          <w:szCs w:val="20"/>
        </w:rPr>
      </w:pPr>
      <w:bookmarkStart w:id="4" w:name="_Toc484692670"/>
      <w:r w:rsidRPr="00C40DEA">
        <w:rPr>
          <w:rFonts w:asciiTheme="minorHAnsi" w:hAnsiTheme="minorHAnsi" w:cstheme="minorHAnsi"/>
          <w:b/>
          <w:bCs/>
          <w:szCs w:val="20"/>
        </w:rPr>
        <w:t>Namembnost objekta, klasifikacija cc-si</w:t>
      </w:r>
      <w:bookmarkEnd w:id="4"/>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Objekt se skladno z Uredbo o uvedbi in uporabi enotne klasifikacije vrst objektov in o določitvi objektov državnega pomena (Ur.l.RS 33/03) razvršča kot: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126 Stavbe splošnega družbenega pomena </w:t>
      </w:r>
    </w:p>
    <w:p w:rsidR="00297A3E" w:rsidRPr="00C40DEA" w:rsidRDefault="00297A3E" w:rsidP="00297A3E">
      <w:pPr>
        <w:autoSpaceDE w:val="0"/>
        <w:autoSpaceDN w:val="0"/>
        <w:adjustRightInd w:val="0"/>
        <w:ind w:left="426" w:right="425" w:firstLine="283"/>
        <w:jc w:val="both"/>
        <w:rPr>
          <w:rFonts w:asciiTheme="minorHAnsi" w:hAnsiTheme="minorHAnsi" w:cstheme="minorHAnsi"/>
        </w:rPr>
      </w:pPr>
      <w:r w:rsidRPr="00C40DEA">
        <w:rPr>
          <w:rFonts w:asciiTheme="minorHAnsi" w:hAnsiTheme="minorHAnsi" w:cstheme="minorHAnsi"/>
        </w:rPr>
        <w:t xml:space="preserve">1261 Stavbe za kulturo in razvedrilo </w:t>
      </w:r>
    </w:p>
    <w:p w:rsidR="00297A3E" w:rsidRPr="00C40DEA" w:rsidRDefault="00297A3E" w:rsidP="00297A3E">
      <w:pPr>
        <w:autoSpaceDE w:val="0"/>
        <w:autoSpaceDN w:val="0"/>
        <w:adjustRightInd w:val="0"/>
        <w:ind w:left="1135" w:right="425" w:firstLine="283"/>
        <w:jc w:val="both"/>
        <w:rPr>
          <w:rFonts w:asciiTheme="minorHAnsi" w:hAnsiTheme="minorHAnsi" w:cstheme="minorHAnsi"/>
        </w:rPr>
      </w:pPr>
      <w:r w:rsidRPr="00C40DEA">
        <w:rPr>
          <w:rFonts w:asciiTheme="minorHAnsi" w:hAnsiTheme="minorHAnsi" w:cstheme="minorHAnsi"/>
        </w:rPr>
        <w:t xml:space="preserve">12610 Stavbe za kulturo in razvedrilo (CC-SI) = 100%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Poleg izgradnje objekta regijskega centra so predvideni tudi posegi v smislu zunanje in komunalne ureditve pripadajočih površin.</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38"/>
        </w:numPr>
        <w:tabs>
          <w:tab w:val="num" w:pos="360"/>
        </w:tabs>
        <w:rPr>
          <w:rFonts w:asciiTheme="minorHAnsi" w:hAnsiTheme="minorHAnsi" w:cstheme="minorHAnsi"/>
          <w:b/>
          <w:bCs/>
          <w:szCs w:val="20"/>
        </w:rPr>
      </w:pPr>
      <w:bookmarkStart w:id="5" w:name="_Toc484692671"/>
      <w:r w:rsidRPr="00C40DEA">
        <w:rPr>
          <w:rFonts w:asciiTheme="minorHAnsi" w:hAnsiTheme="minorHAnsi" w:cstheme="minorHAnsi"/>
          <w:b/>
          <w:bCs/>
          <w:szCs w:val="20"/>
        </w:rPr>
        <w:t>Obstoječe stanje</w:t>
      </w:r>
      <w:bookmarkEnd w:id="5"/>
    </w:p>
    <w:p w:rsidR="00297A3E" w:rsidRPr="00C40DEA" w:rsidRDefault="00297A3E" w:rsidP="00297A3E">
      <w:pPr>
        <w:autoSpaceDE w:val="0"/>
        <w:autoSpaceDN w:val="0"/>
        <w:adjustRightInd w:val="0"/>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Zemljiška parcela je nepozidano zemljišče, locirana na območju, ki je predviden za večjo obnovo in razvoj. Spada pod območje OPPN za širše območje Soboške </w:t>
      </w:r>
      <w:proofErr w:type="spellStart"/>
      <w:r w:rsidRPr="00C40DEA">
        <w:rPr>
          <w:rFonts w:asciiTheme="minorHAnsi" w:hAnsiTheme="minorHAnsi" w:cstheme="minorHAnsi"/>
        </w:rPr>
        <w:t>Kamešnice</w:t>
      </w:r>
      <w:proofErr w:type="spellEnd"/>
      <w:r w:rsidRPr="00C40DEA">
        <w:rPr>
          <w:rFonts w:asciiTheme="minorHAnsi" w:hAnsiTheme="minorHAnsi" w:cstheme="minorHAnsi"/>
        </w:rPr>
        <w:t xml:space="preserve">, in sicer omejuje območje na zahodu lokalna cesta Bakovska ulica, na severu in vzhodu območje najboljših kmetijskih zemljišč z oznako prostorske enote MS 25 in na jugu avtocesta, odsek Vučja vas-Beltinci.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ureditvenem območju je predvidena gradnja </w:t>
      </w:r>
      <w:proofErr w:type="spellStart"/>
      <w:r w:rsidRPr="00C40DEA">
        <w:rPr>
          <w:rFonts w:asciiTheme="minorHAnsi" w:hAnsiTheme="minorHAnsi" w:cstheme="minorHAnsi"/>
        </w:rPr>
        <w:t>nestanovanjskih</w:t>
      </w:r>
      <w:proofErr w:type="spellEnd"/>
      <w:r w:rsidRPr="00C40DEA">
        <w:rPr>
          <w:rFonts w:asciiTheme="minorHAnsi" w:hAnsiTheme="minorHAnsi" w:cstheme="minorHAnsi"/>
        </w:rPr>
        <w:t xml:space="preserve"> stavb ter gradbeno inženirskih objektov.</w:t>
      </w:r>
    </w:p>
    <w:p w:rsidR="00496081" w:rsidRDefault="00496081">
      <w:pPr>
        <w:spacing w:after="200" w:line="276" w:lineRule="auto"/>
        <w:rPr>
          <w:rFonts w:asciiTheme="minorHAnsi" w:hAnsiTheme="minorHAnsi" w:cstheme="minorHAnsi"/>
        </w:rPr>
      </w:pPr>
      <w:r>
        <w:rPr>
          <w:rFonts w:asciiTheme="minorHAnsi" w:hAnsiTheme="minorHAnsi" w:cstheme="minorHAnsi"/>
        </w:rPr>
        <w:br w:type="page"/>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Na lokaciji se postavi, že prej postavljen paviljon, ki je predstavljal Slovenijo na svetovni razstavi EXPO Milan 2015 v Italiji. Po razstavi je bil objekt razstavljen in skladiščen.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Ohranjena je osnovna lesena konstrukcija, jeklena konstrukcija, stavbno pohištvo, fasadna zasteklitev ter sanitarna oprema.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Zaradi nove postavitve, novih zakonskih prostorskih zahtev ter spremembe same programske sheme nastajajo spremembe, ki se predvsem tičejo električnih in strojnih inštalacij, del paviljona se podkleti torej na novo se izvede vsa AB konstrukcija. Dodajajo se nove zasteklitve, znotraj paviljona se na novo oblikuje galerijski del, doda se nova sanitarna oprema. Zaradi zahtev PURES-a se dopolnijo oz. spremenijo sestave obodnih konstrukcij.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Pred postavitvijo je potrebno preveriti vse obstoječe elemente, preveriti njihovo ustreznost in jih po potrebi sanirati ali nadomestiti.</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38"/>
        </w:numPr>
        <w:tabs>
          <w:tab w:val="num" w:pos="360"/>
        </w:tabs>
        <w:rPr>
          <w:rFonts w:asciiTheme="minorHAnsi" w:hAnsiTheme="minorHAnsi" w:cstheme="minorHAnsi"/>
          <w:b/>
          <w:bCs/>
          <w:szCs w:val="20"/>
        </w:rPr>
      </w:pPr>
      <w:bookmarkStart w:id="6" w:name="_Toc484692672"/>
      <w:r w:rsidRPr="00C40DEA">
        <w:rPr>
          <w:rFonts w:asciiTheme="minorHAnsi" w:hAnsiTheme="minorHAnsi" w:cstheme="minorHAnsi"/>
          <w:b/>
          <w:bCs/>
          <w:szCs w:val="20"/>
        </w:rPr>
        <w:t>Tlorisna zasnova</w:t>
      </w:r>
      <w:bookmarkEnd w:id="6"/>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Paviljon je programsko zasnovan v večji meri v pritličju predvsem za obiskovalce razstave znotraj objekta.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Vstopa se skozi prvi severni paviljon v vhodno večnamenski prostor. Ta omogoča preko dvoramnega stopnišča dostop do podkletene etaže ter zgornje galerije, ki se razprostira skozi prva dva volumna (nizanje volumnov v smeri sever-jug). Pot obiskovalca nato vodi skozi ostale volumne proti najvišjemu petemu volumnu, tukaj se pot obiskovalca obrne in ga vodi nazaj v prvi vstopni volumen. Ovir za invalide dejansko ni, saj je pritličje vseskozi na enotni koti ± 0.00 m.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Ostali prostori v pritličju predvsem servisne in tehnične narave: prostor za instalacije ter skladiščenje, sanitarije za obiskovalce in invalide. V podkletenem delu preko stopnišča 18x17.5cm/30cm) pa dostopamo do sanitarij ter garderobe za obiskovalce, do sanitarij ter garderobe za zaposlene, tehničnega ter skladiščnega prostora. Dostava kakor tudi dostop za zaposlene (možnost tudi za VIP goste) je lociran ob bolj zaprti zahodni fasadi.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Do večnamenskega prostora, ki se nahaja v zgornjem nadstropju – manjši galeriji, se dostopa po stranskem stopnišču (19x17.5cm/30cm). Zgoraj je torej lociran en zaprt prostor ter večji odprti prostor, ki gleda nad pritlični razstavni prostor preko zasteklitve nad parapetom 1m. Ta prostor ima tudi možnost pregraditve. Nad tem prostorom se ob severni fasadi nahaja poglobljen prostor v strehi, namenjen inštalacijskim napravam. Ob stopnišču je predvidena invalidska dvižna ploščad.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Najmanjša svetla višina prostorov v pritličju je 2.80 m, v galeriji pa min 2.75 m (pod poglobljenim delom strehe). V prostorih kot so sanitarije, garderoba, pomivalnica, skladiščenje hrane so zidovi do višine 2 m obdelani gladki z možnostjo pranja.</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38"/>
        </w:numPr>
        <w:tabs>
          <w:tab w:val="num" w:pos="360"/>
        </w:tabs>
        <w:rPr>
          <w:rFonts w:asciiTheme="minorHAnsi" w:hAnsiTheme="minorHAnsi" w:cstheme="minorHAnsi"/>
          <w:b/>
          <w:bCs/>
          <w:szCs w:val="20"/>
        </w:rPr>
      </w:pPr>
      <w:bookmarkStart w:id="7" w:name="_Toc484692673"/>
      <w:r w:rsidRPr="00C40DEA">
        <w:rPr>
          <w:rFonts w:asciiTheme="minorHAnsi" w:hAnsiTheme="minorHAnsi" w:cstheme="minorHAnsi"/>
          <w:b/>
          <w:bCs/>
          <w:szCs w:val="20"/>
        </w:rPr>
        <w:t>Komunikacijska shema</w:t>
      </w:r>
      <w:bookmarkEnd w:id="7"/>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Glavni vhod ter izhod se nahaja na severni fasadi objekta. Ob zahodni bolj zaprti fasadi (obrnjeni na parkirišče) se nahaja vhod za dostavo ter službeni vhod (v območju prvih dveh volumnov, med osema 4 in 6. Požarni zasilni izhod se nahaja na vzhodni fasadi v skrajnem južnem volumnu.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Pritličje je vseskozi na enotni koti ± 0.00 m (višinska kota finalnega tlaka. Ta etaža je tudi namenjena glavnemu programu za obiskovalce. Ovir za invalide ni, v etaži se nahaja tudi sanitarije za gibalno ovirane obiskovalce. Za dostopanje do galerije se ob stopnišču namesti dvižna ploščad za invalide. V podkletenem delu, prostora namenjenega invalidom ni.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Iz pritličja v območju vhodnega volumna (med osema 5 in 6) dostopamo preko enoramnih stopnic (18x17.5cm/30cm) do podkletenega dela, ki je namenjen garderobam, sanitarnim prostorom, tehniki ter skladiščenju.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Iz pritličja v območju vhodnega volumna (med osema 5 in 6) poleg stopnic v kletno etažo nahaja enoramno stopnišče, ki vodi do zgornje galerije.</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38"/>
        </w:numPr>
        <w:tabs>
          <w:tab w:val="num" w:pos="360"/>
        </w:tabs>
        <w:rPr>
          <w:rFonts w:asciiTheme="minorHAnsi" w:hAnsiTheme="minorHAnsi" w:cstheme="minorHAnsi"/>
          <w:b/>
          <w:bCs/>
          <w:szCs w:val="20"/>
        </w:rPr>
      </w:pPr>
      <w:bookmarkStart w:id="8" w:name="_Toc484692674"/>
      <w:r w:rsidRPr="00C40DEA">
        <w:rPr>
          <w:rFonts w:asciiTheme="minorHAnsi" w:hAnsiTheme="minorHAnsi" w:cstheme="minorHAnsi"/>
          <w:b/>
          <w:bCs/>
          <w:szCs w:val="20"/>
        </w:rPr>
        <w:t>Konstrukcija in materiali</w:t>
      </w:r>
      <w:bookmarkEnd w:id="8"/>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Poglavitni gradbeni material je les, ki je izjemen in edini obnovljivi gradbeni material, ki je okolju prijazen in porabi najmanjšo količino energije pri obdelavi.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Prevladujoča nosilna konstrukcija je torej iz lesenih elementov - je kombinacija sten iz masivnega križnega lepljenega lesa in lesene skeletne gradnje s polnili ter jeklenih okvirjev. Na vzhodni strani z večjimi odprtinami so postavljeni armiranobetonski zidci trikotnih oblik, na katerih so diagonalno postavljeni jekleni profili. Objekt je temeljen s temeljno armiranobetonsko ploščo ter pasovnimi AB temelji.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Tako je vzhodna fasada večinoma zastekljena z večjimi trikotno oblikovanimi okenskimi odprtinami, ki omogočajo poglede v notranjost razstavnega prostora. Dimenzije odprtin vsakega volumna se postopoma zmanjšujejo v enakem ritmu kot nakloni in previsi strehe. Volumni so zastekljeni in predstavljajo zaprte razstavne prostore, predvidena pa so tudi zunanja platnena senčila.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Medtem so ostale fasade bolj zaprtega tipa, predvsem zahodna fasada z manjšimi steklenimi zarezami, ki ustvarijo na stikih med volumni trikotne niše.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Fasadni elementi so sestavljenih iz lesenih letev oziroma bolj natančno iz s paro obdelanega ter barvanega lesa. Ti so deljeni z jeklenimi profili bele barve s čimer dosežemo videz vzorca strukture lista in njegovih žilic. Ostale betonske stene pa so zaključene s tankoslojnim ometom z grobo obdelano površino.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 xml:space="preserve">Temelji oz. temeljna plošča: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Izvede se na novo v celoti. Na novo se predvidi podkleteni del med osema E in F, ki se izvede s temeljno ploščo debeline 25 cm. Vse obodne stene ter temelji in temeljne plošče se izvedejo z </w:t>
      </w:r>
      <w:proofErr w:type="spellStart"/>
      <w:r w:rsidRPr="00C40DEA">
        <w:rPr>
          <w:rFonts w:asciiTheme="minorHAnsi" w:hAnsiTheme="minorHAnsi" w:cstheme="minorHAnsi"/>
        </w:rPr>
        <w:t>vodoneprepustnimi</w:t>
      </w:r>
      <w:proofErr w:type="spellEnd"/>
      <w:r w:rsidRPr="00C40DEA">
        <w:rPr>
          <w:rFonts w:asciiTheme="minorHAnsi" w:hAnsiTheme="minorHAnsi" w:cstheme="minorHAnsi"/>
        </w:rPr>
        <w:t xml:space="preserve"> betoni. Preostali sel je temeljen s pasovnimi temelji in gredami. Pri izračunu se </w:t>
      </w:r>
      <w:proofErr w:type="spellStart"/>
      <w:r w:rsidRPr="00C40DEA">
        <w:rPr>
          <w:rFonts w:asciiTheme="minorHAnsi" w:hAnsiTheme="minorHAnsi" w:cstheme="minorHAnsi"/>
        </w:rPr>
        <w:t>upoštevai</w:t>
      </w:r>
      <w:proofErr w:type="spellEnd"/>
      <w:r w:rsidRPr="00C40DEA">
        <w:rPr>
          <w:rFonts w:asciiTheme="minorHAnsi" w:hAnsiTheme="minorHAnsi" w:cstheme="minorHAnsi"/>
        </w:rPr>
        <w:t xml:space="preserve"> modul posteljice K = 20.000 kN/m3 in robne napetosti pod temeljnimi tlemi </w:t>
      </w:r>
      <w:proofErr w:type="spellStart"/>
      <w:r w:rsidRPr="00C40DEA">
        <w:rPr>
          <w:rFonts w:asciiTheme="minorHAnsi" w:hAnsiTheme="minorHAnsi" w:cstheme="minorHAnsi"/>
        </w:rPr>
        <w:t>σ_max</w:t>
      </w:r>
      <w:proofErr w:type="spellEnd"/>
      <w:r w:rsidRPr="00C40DEA">
        <w:rPr>
          <w:rFonts w:asciiTheme="minorHAnsi" w:hAnsiTheme="minorHAnsi" w:cstheme="minorHAnsi"/>
        </w:rPr>
        <w:t xml:space="preserve"> = 100 kN/m2</w:t>
      </w:r>
    </w:p>
    <w:p w:rsidR="00297A3E" w:rsidRPr="00C40DEA" w:rsidRDefault="00297A3E" w:rsidP="00297A3E">
      <w:pPr>
        <w:autoSpaceDE w:val="0"/>
        <w:autoSpaceDN w:val="0"/>
        <w:adjustRightInd w:val="0"/>
        <w:rPr>
          <w:rFonts w:asciiTheme="minorHAnsi" w:hAnsiTheme="minorHAnsi" w:cstheme="minorHAnsi"/>
        </w:rPr>
      </w:pPr>
    </w:p>
    <w:p w:rsidR="00496081" w:rsidRDefault="00496081">
      <w:pPr>
        <w:spacing w:after="200" w:line="276" w:lineRule="auto"/>
        <w:rPr>
          <w:rFonts w:asciiTheme="minorHAnsi" w:hAnsiTheme="minorHAnsi" w:cstheme="minorHAnsi"/>
          <w:b/>
        </w:rPr>
      </w:pPr>
      <w:r>
        <w:rPr>
          <w:rFonts w:asciiTheme="minorHAnsi" w:hAnsiTheme="minorHAnsi" w:cstheme="minorHAnsi"/>
          <w:b/>
        </w:rPr>
        <w:br w:type="page"/>
      </w: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lastRenderedPageBreak/>
        <w:t xml:space="preserve">Tlaki: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Izvedejo se na novo v celoti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Tlaki v objektu so obdelani različno, z ozirom na namembnost prostorov.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Tlaki v objektu; </w:t>
      </w:r>
    </w:p>
    <w:p w:rsidR="00297A3E" w:rsidRPr="00C40DEA" w:rsidRDefault="00297A3E" w:rsidP="007A409D">
      <w:pPr>
        <w:numPr>
          <w:ilvl w:val="0"/>
          <w:numId w:val="37"/>
        </w:numPr>
        <w:autoSpaceDE w:val="0"/>
        <w:autoSpaceDN w:val="0"/>
        <w:adjustRightInd w:val="0"/>
        <w:ind w:left="1134" w:right="425" w:hanging="425"/>
        <w:jc w:val="both"/>
        <w:rPr>
          <w:rFonts w:asciiTheme="minorHAnsi" w:hAnsiTheme="minorHAnsi" w:cstheme="minorHAnsi"/>
        </w:rPr>
      </w:pPr>
      <w:r w:rsidRPr="00C40DEA">
        <w:rPr>
          <w:rFonts w:asciiTheme="minorHAnsi" w:hAnsiTheme="minorHAnsi" w:cstheme="minorHAnsi"/>
        </w:rPr>
        <w:t xml:space="preserve">keramika: sanitarije </w:t>
      </w:r>
    </w:p>
    <w:p w:rsidR="00297A3E" w:rsidRPr="00C40DEA" w:rsidRDefault="00297A3E" w:rsidP="007A409D">
      <w:pPr>
        <w:numPr>
          <w:ilvl w:val="0"/>
          <w:numId w:val="37"/>
        </w:numPr>
        <w:autoSpaceDE w:val="0"/>
        <w:autoSpaceDN w:val="0"/>
        <w:adjustRightInd w:val="0"/>
        <w:ind w:left="1134" w:right="425" w:hanging="425"/>
        <w:jc w:val="both"/>
        <w:rPr>
          <w:rFonts w:asciiTheme="minorHAnsi" w:hAnsiTheme="minorHAnsi" w:cstheme="minorHAnsi"/>
        </w:rPr>
      </w:pPr>
      <w:r w:rsidRPr="00C40DEA">
        <w:rPr>
          <w:rFonts w:asciiTheme="minorHAnsi" w:hAnsiTheme="minorHAnsi" w:cstheme="minorHAnsi"/>
        </w:rPr>
        <w:t xml:space="preserve">brušen impregniran beton: razstavni prostori, tehnični prostori, skladišča, garderobe </w:t>
      </w:r>
    </w:p>
    <w:p w:rsidR="00297A3E" w:rsidRPr="00C40DEA" w:rsidRDefault="00297A3E" w:rsidP="007A409D">
      <w:pPr>
        <w:numPr>
          <w:ilvl w:val="0"/>
          <w:numId w:val="37"/>
        </w:numPr>
        <w:autoSpaceDE w:val="0"/>
        <w:autoSpaceDN w:val="0"/>
        <w:adjustRightInd w:val="0"/>
        <w:ind w:left="1134" w:right="425" w:hanging="425"/>
        <w:jc w:val="both"/>
        <w:rPr>
          <w:rFonts w:asciiTheme="minorHAnsi" w:hAnsiTheme="minorHAnsi" w:cstheme="minorHAnsi"/>
        </w:rPr>
      </w:pPr>
      <w:r w:rsidRPr="00C40DEA">
        <w:rPr>
          <w:rFonts w:asciiTheme="minorHAnsi" w:hAnsiTheme="minorHAnsi" w:cstheme="minorHAnsi"/>
        </w:rPr>
        <w:t xml:space="preserve">parket: galerija </w:t>
      </w:r>
    </w:p>
    <w:p w:rsidR="00297A3E" w:rsidRPr="00C40DEA" w:rsidRDefault="00297A3E" w:rsidP="00C40DEA">
      <w:pPr>
        <w:autoSpaceDE w:val="0"/>
        <w:autoSpaceDN w:val="0"/>
        <w:adjustRightInd w:val="0"/>
        <w:rPr>
          <w:rFonts w:asciiTheme="minorHAnsi" w:hAnsiTheme="minorHAnsi" w:cstheme="minorHAnsi"/>
          <w:color w:val="000000"/>
          <w:szCs w:val="20"/>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 xml:space="preserve">Zunanje in notranje stene: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Nosilne zunanje stene so kombinacija montažnih lesenih sestavov ter CLT plošč, ojačane s kovinsko konstrukcijo. Celotna struktura je obstoječa.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Notranje stene se v celoti izvedejo na novo. V kletni etaži so predvideni AB stene debeline 20 ter predelne stene iz MVP (mavčno-vlaknene plošče – bandažirane). V pritličju so večinoma predvidene predelne stene iz MVP (mavčno-vlaknene plošče – bandažirane), razen nosilni konstrukcijski sistem, ki je predviden v CLT izvedbi.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Stene so prepleskane s </w:t>
      </w:r>
      <w:proofErr w:type="spellStart"/>
      <w:r w:rsidRPr="00C40DEA">
        <w:rPr>
          <w:rFonts w:asciiTheme="minorHAnsi" w:hAnsiTheme="minorHAnsi" w:cstheme="minorHAnsi"/>
        </w:rPr>
        <w:t>poldisperzijskimi</w:t>
      </w:r>
      <w:proofErr w:type="spellEnd"/>
      <w:r w:rsidRPr="00C40DEA">
        <w:rPr>
          <w:rFonts w:asciiTheme="minorHAnsi" w:hAnsiTheme="minorHAnsi" w:cstheme="minorHAnsi"/>
        </w:rPr>
        <w:t xml:space="preserve"> barvami (kot </w:t>
      </w:r>
      <w:proofErr w:type="spellStart"/>
      <w:r w:rsidRPr="00C40DEA">
        <w:rPr>
          <w:rFonts w:asciiTheme="minorHAnsi" w:hAnsiTheme="minorHAnsi" w:cstheme="minorHAnsi"/>
        </w:rPr>
        <w:t>napr</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Jubkolor</w:t>
      </w:r>
      <w:proofErr w:type="spellEnd"/>
      <w:r w:rsidRPr="00C40DEA">
        <w:rPr>
          <w:rFonts w:asciiTheme="minorHAnsi" w:hAnsiTheme="minorHAnsi" w:cstheme="minorHAnsi"/>
        </w:rPr>
        <w:t xml:space="preserve">). Keramične obloge sten so v sanitarijah in kopalnici do stropa.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Obloge notranjih sten bodo predvidene v načrtu notranje opreme.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Zunanja obdelava in fasada:</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Zaradi zahtev PURES-a se dopolnijo oz. spremenijo ohranjene sestave obodnih konstrukcij.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SPLOŠNI OPIS: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Fasada je razgibana. Predeloma je izdelana iz lesenih oblog.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Severna fasada: kombinacija zgornjega dela iz lesenega opaža, spodaj armiranobetonski zidovi so obdelani s tankoslojnim ometom grobega videza. Vmes večja steklena površina (fiksna zasteklitev) trikotne oblike.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Zahodna fasada: kombinacija zgornjega dela iz lesenega opaža ter trikotnih poševnih zidov obdelanih s tankoslojnim ometom grobega videza.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Južna fasada: kombinacija zgornjega dela iz lesenega opaža, spodaj armiranobetonski zidovi so obdelani s tankoslojnim ometom grobega videza, Vmes večja steklena površina (fiksna zasteklitev) trikotne oblike.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Vzhodna fasada: najbolj razgibana, kombinacija zgornjega dela iz lesenega opaža, spodaj armiranobetonski zidovi na katere se naslanjajo ozelenjene terase v treh nivojih. Vmes večje steklene površine (fiksna zasteklitev) trikotnih oblik.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Fasadni sloji se v celoti izvedejo na novo razen ohranjenih zasteklitev.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betonske zunanje stene se predvidi kot končni fasadni sloj tankoslojni klasični omet (kot </w:t>
      </w:r>
      <w:proofErr w:type="spellStart"/>
      <w:r w:rsidRPr="00C40DEA">
        <w:rPr>
          <w:rFonts w:asciiTheme="minorHAnsi" w:hAnsiTheme="minorHAnsi" w:cstheme="minorHAnsi"/>
        </w:rPr>
        <w:t>napr</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StoTherm</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Classic</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Betonoptik</w:t>
      </w:r>
      <w:proofErr w:type="spellEnd"/>
      <w:r w:rsidRPr="00C40DEA">
        <w:rPr>
          <w:rFonts w:asciiTheme="minorHAnsi" w:hAnsiTheme="minorHAnsi" w:cstheme="minorHAnsi"/>
        </w:rPr>
        <w:t xml:space="preserve"> – </w:t>
      </w:r>
      <w:proofErr w:type="spellStart"/>
      <w:r w:rsidRPr="00C40DEA">
        <w:rPr>
          <w:rFonts w:asciiTheme="minorHAnsi" w:hAnsiTheme="minorHAnsi" w:cstheme="minorHAnsi"/>
        </w:rPr>
        <w:t>Stolit</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K.1</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Stolit</w:t>
      </w:r>
      <w:proofErr w:type="spellEnd"/>
      <w:r w:rsidRPr="00C40DEA">
        <w:rPr>
          <w:rFonts w:asciiTheme="minorHAnsi" w:hAnsiTheme="minorHAnsi" w:cstheme="minorHAnsi"/>
        </w:rPr>
        <w:t xml:space="preserve"> Milano). Enak tankoslojni omet se predvidi na poševnih CLT stenah zahodne fasade kot tudi novih obodnih stenah, ki zapirajo obstoječe odprtine. </w:t>
      </w:r>
    </w:p>
    <w:p w:rsidR="00496081" w:rsidRDefault="00496081">
      <w:pPr>
        <w:spacing w:after="200" w:line="276" w:lineRule="auto"/>
        <w:rPr>
          <w:rFonts w:asciiTheme="minorHAnsi" w:hAnsiTheme="minorHAnsi" w:cstheme="minorHAnsi"/>
        </w:rPr>
      </w:pPr>
      <w:r>
        <w:rPr>
          <w:rFonts w:asciiTheme="minorHAnsi" w:hAnsiTheme="minorHAnsi" w:cstheme="minorHAnsi"/>
        </w:rPr>
        <w:br w:type="page"/>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Lesen opaž v kombinaciji S pločevinastimi profili (prašno barvani, bele barve) je predviden iz termično obdelanega lesa visoko kvalitetnega razreda, ki je premazan z zaščitnimi premazi.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Zaradi zahtev PURES-a se dopolnijo oz. spremenijo ohranjene sestave obodnih konstrukcij.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 xml:space="preserve">Stropi: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celoti se izvedejo na novo.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Strop med kletno etaže in </w:t>
      </w:r>
      <w:proofErr w:type="spellStart"/>
      <w:r w:rsidRPr="00C40DEA">
        <w:rPr>
          <w:rFonts w:asciiTheme="minorHAnsi" w:hAnsiTheme="minorHAnsi" w:cstheme="minorHAnsi"/>
        </w:rPr>
        <w:t>prtiličjem</w:t>
      </w:r>
      <w:proofErr w:type="spellEnd"/>
      <w:r w:rsidRPr="00C40DEA">
        <w:rPr>
          <w:rFonts w:asciiTheme="minorHAnsi" w:hAnsiTheme="minorHAnsi" w:cstheme="minorHAnsi"/>
        </w:rPr>
        <w:t xml:space="preserve"> s, kita, pobrusi ter opleska.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Strop med etažo pritličja in galerije so med osema D in E izvede s stropniki, med osema E in F pa se izvede CLT plošča 10 cm, deloma izvedena z rebri. Izveden je obešen strop iz mavčno vlaknenih plošč na minimalni </w:t>
      </w:r>
      <w:proofErr w:type="spellStart"/>
      <w:r w:rsidRPr="00C40DEA">
        <w:rPr>
          <w:rFonts w:asciiTheme="minorHAnsi" w:hAnsiTheme="minorHAnsi" w:cstheme="minorHAnsi"/>
        </w:rPr>
        <w:t>alu</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podkonstrukciji</w:t>
      </w:r>
      <w:proofErr w:type="spellEnd"/>
      <w:r w:rsidRPr="00C40DEA">
        <w:rPr>
          <w:rFonts w:asciiTheme="minorHAnsi" w:hAnsiTheme="minorHAnsi" w:cstheme="minorHAnsi"/>
        </w:rPr>
        <w:t xml:space="preserve"> (obešala), sistem KNAUF (ali enakovredno).</w:t>
      </w:r>
    </w:p>
    <w:p w:rsidR="00297A3E" w:rsidRPr="00C40DEA" w:rsidRDefault="00297A3E" w:rsidP="00297A3E">
      <w:pPr>
        <w:autoSpaceDE w:val="0"/>
        <w:autoSpaceDN w:val="0"/>
        <w:adjustRightInd w:val="0"/>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Streha:</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Strešna konstrukcija ostaja obstoječa. Zaradi zahtev PURES-a se doda strešna izolacija in novo se izvedejo zunanji in notranji zaključni sloji.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Streha je oblikovana kot 5 enokapnic z različnimi nakloni. Kot kritina strehe je predvidena vodotesna večplastna sintetična membrana (kot </w:t>
      </w:r>
      <w:proofErr w:type="spellStart"/>
      <w:r w:rsidRPr="00C40DEA">
        <w:rPr>
          <w:rFonts w:asciiTheme="minorHAnsi" w:hAnsiTheme="minorHAnsi" w:cstheme="minorHAnsi"/>
        </w:rPr>
        <w:t>napr</w:t>
      </w:r>
      <w:proofErr w:type="spellEnd"/>
      <w:r w:rsidRPr="00C40DEA">
        <w:rPr>
          <w:rFonts w:asciiTheme="minorHAnsi" w:hAnsiTheme="minorHAnsi" w:cstheme="minorHAnsi"/>
        </w:rPr>
        <w:t xml:space="preserve">. SIKAPLAN 15g). Ob prebojih za zračnike je izvedena obroba iz hidroizolacije in pločevine. Atike se izvedejo na novo po detajlu (zaradi spremembe v sestavi streh zaradi zahtev </w:t>
      </w:r>
      <w:proofErr w:type="spellStart"/>
      <w:r w:rsidRPr="00C40DEA">
        <w:rPr>
          <w:rFonts w:asciiTheme="minorHAnsi" w:hAnsiTheme="minorHAnsi" w:cstheme="minorHAnsi"/>
        </w:rPr>
        <w:t>PURES</w:t>
      </w:r>
      <w:proofErr w:type="spellEnd"/>
      <w:r w:rsidRPr="00C40DEA">
        <w:rPr>
          <w:rFonts w:asciiTheme="minorHAnsi" w:hAnsiTheme="minorHAnsi" w:cstheme="minorHAnsi"/>
        </w:rPr>
        <w:t xml:space="preserve">-a), zaključene z </w:t>
      </w:r>
      <w:proofErr w:type="spellStart"/>
      <w:r w:rsidRPr="00C40DEA">
        <w:rPr>
          <w:rFonts w:asciiTheme="minorHAnsi" w:hAnsiTheme="minorHAnsi" w:cstheme="minorHAnsi"/>
        </w:rPr>
        <w:t>odkapno</w:t>
      </w:r>
      <w:proofErr w:type="spellEnd"/>
      <w:r w:rsidRPr="00C40DEA">
        <w:rPr>
          <w:rFonts w:asciiTheme="minorHAnsi" w:hAnsiTheme="minorHAnsi" w:cstheme="minorHAnsi"/>
        </w:rPr>
        <w:t xml:space="preserve"> pločevino.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Zunanje stavbno pohištvo:</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Obstoječe zasteklitve se ohranijo – večje fiksne zasteklitve trikotnih oblik v oseh G in 6, F in 5, E IN 4, kot tudi 2 okni v osi 6. Ohrani se tudi trikotna zasteklitev ob vhodu za zaposlene v etaži pritličja (v osi 5). Trikotna zasteklitev v osi 4 se nadomesti z novo zunanjo steno.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Nove večje fiksne zasteklitve trikotnih oblik se umestijo v volumen v oseh B in 2 kot tudi v volumen v oseh D in 3. Novi okni se vstavita v etaži galerije v osi A (med osema 4 in 5)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osi A md osema 1 in 2 se postavijo nova požarna vrata. Vhodna vrata za zaposlene so obstoječa. Obstoječa so še vrata za dostavo. Nadomestijo se vhodna/izhodna vrata v osi 6 z novimi drsnimi steklenimi vrati.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Vso novo zunanje stavbno pohištvo se izdela v isti kvaliteti in izgledu kot obstoječe.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Podrobni prikaz in opisi oken in vrat so podani v shemah, ki so sestavni del projekta!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Notranje stavbno pohištvo:</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Notranja vrata v prostorih so lesena furnirana, tipska z lesenimi podboji s tesnili. Okovje je tipsko. Vrata v kopalnicah imajo režo za prezračevanje. V čim večji meri se uporabijo obstoječa notranja vrata.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Stopnišče:</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Obe notranji stopnišči se izvedejo na novo.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Stopnišče iz kleti v pritličje je armiranobetonsko, v isti finalni obdelavi kot tlak v kleti in pritličju.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Stopnišče iz pritličja galerijo so ve celoti lesena konstrukcija iz lesenih masivnih nastopnih plošč.</w:t>
      </w:r>
    </w:p>
    <w:p w:rsidR="00C40DEA" w:rsidRPr="00C40DEA" w:rsidRDefault="00C40DEA">
      <w:pPr>
        <w:spacing w:after="200" w:line="276" w:lineRule="auto"/>
        <w:rPr>
          <w:rFonts w:asciiTheme="minorHAnsi" w:hAnsiTheme="minorHAnsi" w:cstheme="minorHAnsi"/>
          <w:b/>
          <w:szCs w:val="20"/>
          <w:highlight w:val="yellow"/>
          <w:lang w:eastAsia="en-US"/>
        </w:rPr>
      </w:pPr>
      <w:r w:rsidRPr="00C40DEA">
        <w:rPr>
          <w:rFonts w:asciiTheme="minorHAnsi" w:hAnsiTheme="minorHAnsi" w:cstheme="minorHAnsi"/>
          <w:szCs w:val="20"/>
          <w:highlight w:val="yellow"/>
        </w:rPr>
        <w:br w:type="page"/>
      </w:r>
    </w:p>
    <w:p w:rsidR="00297A3E" w:rsidRPr="00C40DEA" w:rsidRDefault="00297A3E" w:rsidP="00297A3E">
      <w:pPr>
        <w:pStyle w:val="Naslovi4"/>
        <w:ind w:right="129"/>
        <w:rPr>
          <w:rFonts w:asciiTheme="minorHAnsi" w:hAnsiTheme="minorHAnsi" w:cstheme="minorHAnsi"/>
          <w:szCs w:val="20"/>
          <w:highlight w:val="yellow"/>
        </w:rPr>
      </w:pPr>
    </w:p>
    <w:p w:rsidR="004D31D1" w:rsidRPr="00C40DEA" w:rsidRDefault="00297A3E" w:rsidP="007A409D">
      <w:pPr>
        <w:pStyle w:val="Odstavekseznama"/>
        <w:numPr>
          <w:ilvl w:val="0"/>
          <w:numId w:val="41"/>
        </w:numPr>
        <w:rPr>
          <w:rFonts w:asciiTheme="minorHAnsi" w:hAnsiTheme="minorHAnsi" w:cstheme="minorHAnsi"/>
          <w:b/>
          <w:bCs/>
          <w:vanish/>
          <w:szCs w:val="20"/>
        </w:rPr>
      </w:pPr>
      <w:r w:rsidRPr="00C40DEA">
        <w:rPr>
          <w:rFonts w:asciiTheme="minorHAnsi" w:hAnsiTheme="minorHAnsi" w:cstheme="minorHAnsi"/>
          <w:b/>
          <w:bCs/>
          <w:vanish/>
          <w:szCs w:val="20"/>
        </w:rPr>
        <w:t>ARHITEKTONSKI POPIS ZNAČILNIH SESTAV ELEMENTOV IN KONSTRUKCIJ</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color w:val="2F5496"/>
        </w:rPr>
        <w:t>nova sestava</w:t>
      </w:r>
      <w:r w:rsidRPr="00C40DEA">
        <w:rPr>
          <w:rFonts w:asciiTheme="minorHAnsi" w:hAnsiTheme="minorHAnsi" w:cstheme="minorHAnsi"/>
        </w:rPr>
        <w:t xml:space="preserve"> / obstoječa sestava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FASADNE STENE:</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4BA15BD9" wp14:editId="084D6894">
            <wp:extent cx="5057775" cy="1495425"/>
            <wp:effectExtent l="1905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 cstate="print"/>
                    <a:srcRect/>
                    <a:stretch>
                      <a:fillRect/>
                    </a:stretch>
                  </pic:blipFill>
                  <pic:spPr bwMode="auto">
                    <a:xfrm>
                      <a:off x="0" y="0"/>
                      <a:ext cx="5057775" cy="149542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1CB1B9F4" wp14:editId="6937845A">
            <wp:extent cx="5019675" cy="1381125"/>
            <wp:effectExtent l="19050" t="0" r="952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019675" cy="138112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11DD722D" wp14:editId="7771D706">
            <wp:extent cx="5019675" cy="1381125"/>
            <wp:effectExtent l="19050" t="0" r="9525"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019675" cy="1381125"/>
                    </a:xfrm>
                    <a:prstGeom prst="rect">
                      <a:avLst/>
                    </a:prstGeom>
                    <a:noFill/>
                    <a:ln w="9525">
                      <a:noFill/>
                      <a:miter lim="800000"/>
                      <a:headEnd/>
                      <a:tailEnd/>
                    </a:ln>
                  </pic:spPr>
                </pic:pic>
              </a:graphicData>
            </a:graphic>
          </wp:inline>
        </w:drawing>
      </w:r>
    </w:p>
    <w:p w:rsidR="00297A3E" w:rsidRPr="00C40DEA" w:rsidRDefault="00297A3E">
      <w:pPr>
        <w:spacing w:after="200" w:line="276" w:lineRule="auto"/>
        <w:rPr>
          <w:rFonts w:asciiTheme="minorHAnsi" w:hAnsiTheme="minorHAnsi" w:cstheme="minorHAnsi"/>
        </w:rPr>
      </w:pPr>
      <w:r w:rsidRPr="00C40DEA">
        <w:rPr>
          <w:rFonts w:asciiTheme="minorHAnsi" w:hAnsiTheme="minorHAnsi" w:cstheme="minorHAnsi"/>
        </w:rPr>
        <w:br w:type="page"/>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65530799" wp14:editId="3D5773B1">
            <wp:extent cx="5038725" cy="1381125"/>
            <wp:effectExtent l="19050" t="0" r="9525"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038725" cy="138112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5EFE117C" wp14:editId="53F1A720">
            <wp:extent cx="5038725" cy="1352550"/>
            <wp:effectExtent l="19050" t="0" r="9525"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038725" cy="135255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78A551BC" wp14:editId="793D94B3">
            <wp:extent cx="5057775" cy="1247775"/>
            <wp:effectExtent l="19050" t="0" r="952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5057775" cy="124777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4A7E9D86" wp14:editId="766DF950">
            <wp:extent cx="5095875" cy="971550"/>
            <wp:effectExtent l="19050" t="0" r="9525"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5095875" cy="97155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740277E2" wp14:editId="1DBE02D4">
            <wp:extent cx="5095875" cy="1666875"/>
            <wp:effectExtent l="1905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5095875" cy="1666875"/>
                    </a:xfrm>
                    <a:prstGeom prst="rect">
                      <a:avLst/>
                    </a:prstGeom>
                    <a:noFill/>
                    <a:ln w="9525">
                      <a:noFill/>
                      <a:miter lim="800000"/>
                      <a:headEnd/>
                      <a:tailEnd/>
                    </a:ln>
                  </pic:spPr>
                </pic:pic>
              </a:graphicData>
            </a:graphic>
          </wp:inline>
        </w:drawing>
      </w:r>
    </w:p>
    <w:p w:rsidR="00297A3E" w:rsidRPr="00C40DEA" w:rsidRDefault="00297A3E">
      <w:pPr>
        <w:spacing w:after="200" w:line="276" w:lineRule="auto"/>
        <w:rPr>
          <w:rFonts w:asciiTheme="minorHAnsi" w:hAnsiTheme="minorHAnsi" w:cstheme="minorHAnsi"/>
        </w:rPr>
      </w:pPr>
      <w:r w:rsidRPr="00C40DEA">
        <w:rPr>
          <w:rFonts w:asciiTheme="minorHAnsi" w:hAnsiTheme="minorHAnsi" w:cstheme="minorHAnsi"/>
        </w:rPr>
        <w:br w:type="page"/>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1D7F3DE2" wp14:editId="3575C9CA">
            <wp:extent cx="5095875" cy="1143000"/>
            <wp:effectExtent l="19050" t="0" r="9525"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5095875" cy="114300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NOTRANJE STENE:</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02CB1730" wp14:editId="444546E2">
            <wp:extent cx="5105400" cy="1114425"/>
            <wp:effectExtent l="1905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5105400" cy="111442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30BD19A8" wp14:editId="618E0C6F">
            <wp:extent cx="5124450" cy="1009650"/>
            <wp:effectExtent l="19050" t="0" r="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srcRect/>
                    <a:stretch>
                      <a:fillRect/>
                    </a:stretch>
                  </pic:blipFill>
                  <pic:spPr bwMode="auto">
                    <a:xfrm>
                      <a:off x="0" y="0"/>
                      <a:ext cx="5124450" cy="100965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217FE654" wp14:editId="42B3DC7D">
            <wp:extent cx="5181600" cy="1152525"/>
            <wp:effectExtent l="1905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a:stretch>
                      <a:fillRect/>
                    </a:stretch>
                  </pic:blipFill>
                  <pic:spPr bwMode="auto">
                    <a:xfrm>
                      <a:off x="0" y="0"/>
                      <a:ext cx="5181600" cy="115252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091E7530" wp14:editId="70827ABE">
            <wp:extent cx="5200650" cy="590550"/>
            <wp:effectExtent l="1905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5200650" cy="59055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br w:type="page"/>
      </w:r>
      <w:r w:rsidRPr="00C40DEA">
        <w:rPr>
          <w:rFonts w:asciiTheme="minorHAnsi" w:hAnsiTheme="minorHAnsi" w:cstheme="minorHAnsi"/>
        </w:rPr>
        <w:lastRenderedPageBreak/>
        <w:t>TLAKI:</w:t>
      </w:r>
    </w:p>
    <w:p w:rsidR="00297A3E" w:rsidRPr="00C40DEA" w:rsidRDefault="00297A3E" w:rsidP="00297A3E">
      <w:pPr>
        <w:autoSpaceDE w:val="0"/>
        <w:autoSpaceDN w:val="0"/>
        <w:adjustRightInd w:val="0"/>
        <w:ind w:left="426" w:right="425"/>
        <w:jc w:val="both"/>
        <w:rPr>
          <w:rFonts w:asciiTheme="minorHAnsi" w:hAnsiTheme="minorHAnsi" w:cstheme="minorHAnsi"/>
          <w:sz w:val="18"/>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58ABAFBA" wp14:editId="4D815134">
            <wp:extent cx="5105400" cy="1323975"/>
            <wp:effectExtent l="1905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srcRect/>
                    <a:stretch>
                      <a:fillRect/>
                    </a:stretch>
                  </pic:blipFill>
                  <pic:spPr bwMode="auto">
                    <a:xfrm>
                      <a:off x="0" y="0"/>
                      <a:ext cx="5105400" cy="132397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sz w:val="18"/>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75152189" wp14:editId="46B48951">
            <wp:extent cx="5153025" cy="1476375"/>
            <wp:effectExtent l="19050" t="0" r="9525"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srcRect/>
                    <a:stretch>
                      <a:fillRect/>
                    </a:stretch>
                  </pic:blipFill>
                  <pic:spPr bwMode="auto">
                    <a:xfrm>
                      <a:off x="0" y="0"/>
                      <a:ext cx="5153025" cy="147637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sz w:val="18"/>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1704CEB5" wp14:editId="2E7AA6E9">
            <wp:extent cx="5133975" cy="1304925"/>
            <wp:effectExtent l="19050" t="0" r="9525"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srcRect/>
                    <a:stretch>
                      <a:fillRect/>
                    </a:stretch>
                  </pic:blipFill>
                  <pic:spPr bwMode="auto">
                    <a:xfrm>
                      <a:off x="0" y="0"/>
                      <a:ext cx="5133975" cy="130492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sz w:val="18"/>
        </w:rPr>
      </w:pPr>
    </w:p>
    <w:p w:rsidR="00297A3E" w:rsidRPr="00C40DEA" w:rsidRDefault="00297A3E" w:rsidP="00297A3E">
      <w:pPr>
        <w:autoSpaceDE w:val="0"/>
        <w:autoSpaceDN w:val="0"/>
        <w:adjustRightInd w:val="0"/>
        <w:ind w:left="426" w:right="425"/>
        <w:jc w:val="both"/>
        <w:rPr>
          <w:rFonts w:asciiTheme="minorHAnsi" w:hAnsiTheme="minorHAnsi" w:cstheme="minorHAnsi"/>
          <w:noProof/>
          <w:lang w:val="en-GB"/>
        </w:rPr>
      </w:pPr>
      <w:r w:rsidRPr="00C40DEA">
        <w:rPr>
          <w:rFonts w:asciiTheme="minorHAnsi" w:hAnsiTheme="minorHAnsi" w:cstheme="minorHAnsi"/>
          <w:noProof/>
        </w:rPr>
        <w:drawing>
          <wp:inline distT="0" distB="0" distL="0" distR="0" wp14:anchorId="3261F21E" wp14:editId="72922896">
            <wp:extent cx="5162550" cy="1466850"/>
            <wp:effectExtent l="1905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srcRect/>
                    <a:stretch>
                      <a:fillRect/>
                    </a:stretch>
                  </pic:blipFill>
                  <pic:spPr bwMode="auto">
                    <a:xfrm>
                      <a:off x="0" y="0"/>
                      <a:ext cx="5162550" cy="146685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sz w:val="16"/>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lastRenderedPageBreak/>
        <w:drawing>
          <wp:inline distT="0" distB="0" distL="0" distR="0" wp14:anchorId="6C2BEB77" wp14:editId="6BF52080">
            <wp:extent cx="5172075" cy="1285875"/>
            <wp:effectExtent l="19050" t="0" r="9525"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srcRect/>
                    <a:stretch>
                      <a:fillRect/>
                    </a:stretch>
                  </pic:blipFill>
                  <pic:spPr bwMode="auto">
                    <a:xfrm>
                      <a:off x="0" y="0"/>
                      <a:ext cx="5172075" cy="128587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35ECBA79" wp14:editId="55BA840E">
            <wp:extent cx="5153025" cy="1266825"/>
            <wp:effectExtent l="19050" t="0" r="9525"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srcRect/>
                    <a:stretch>
                      <a:fillRect/>
                    </a:stretch>
                  </pic:blipFill>
                  <pic:spPr bwMode="auto">
                    <a:xfrm>
                      <a:off x="0" y="0"/>
                      <a:ext cx="5153025" cy="1266825"/>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STREHE:</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6F68ED97" wp14:editId="276FB843">
            <wp:extent cx="5238750" cy="2247900"/>
            <wp:effectExtent l="19050" t="0" r="0" b="0"/>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srcRect/>
                    <a:stretch>
                      <a:fillRect/>
                    </a:stretch>
                  </pic:blipFill>
                  <pic:spPr bwMode="auto">
                    <a:xfrm>
                      <a:off x="0" y="0"/>
                      <a:ext cx="5238750" cy="224790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03FCA64E" wp14:editId="0E84A826">
            <wp:extent cx="5219700" cy="1562100"/>
            <wp:effectExtent l="19050" t="0" r="0" b="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srcRect/>
                    <a:stretch>
                      <a:fillRect/>
                    </a:stretch>
                  </pic:blipFill>
                  <pic:spPr bwMode="auto">
                    <a:xfrm>
                      <a:off x="0" y="0"/>
                      <a:ext cx="5219700" cy="156210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lastRenderedPageBreak/>
        <w:drawing>
          <wp:inline distT="0" distB="0" distL="0" distR="0" wp14:anchorId="12337AEC" wp14:editId="5BFF5D4A">
            <wp:extent cx="5162550" cy="1809750"/>
            <wp:effectExtent l="1905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srcRect/>
                    <a:stretch>
                      <a:fillRect/>
                    </a:stretch>
                  </pic:blipFill>
                  <pic:spPr bwMode="auto">
                    <a:xfrm>
                      <a:off x="0" y="0"/>
                      <a:ext cx="5162550" cy="1809750"/>
                    </a:xfrm>
                    <a:prstGeom prst="rect">
                      <a:avLst/>
                    </a:prstGeom>
                    <a:noFill/>
                    <a:ln w="9525">
                      <a:noFill/>
                      <a:miter lim="800000"/>
                      <a:headEnd/>
                      <a:tailEnd/>
                    </a:ln>
                  </pic:spPr>
                </pic:pic>
              </a:graphicData>
            </a:graphic>
          </wp:inline>
        </w:drawing>
      </w:r>
    </w:p>
    <w:p w:rsidR="004D31D1" w:rsidRPr="00C40DEA" w:rsidRDefault="004D31D1" w:rsidP="004D31D1">
      <w:pPr>
        <w:pStyle w:val="Natevanje1"/>
        <w:numPr>
          <w:ilvl w:val="0"/>
          <w:numId w:val="0"/>
        </w:numPr>
        <w:tabs>
          <w:tab w:val="left" w:pos="708"/>
        </w:tabs>
        <w:ind w:left="1843" w:right="129"/>
        <w:rPr>
          <w:rFonts w:asciiTheme="minorHAnsi" w:eastAsia="Calibri" w:hAnsiTheme="minorHAnsi" w:cstheme="minorHAnsi"/>
          <w:sz w:val="20"/>
          <w:szCs w:val="20"/>
          <w:highlight w:val="yellow"/>
        </w:rPr>
      </w:pPr>
    </w:p>
    <w:p w:rsidR="00C40DEA" w:rsidRPr="00C40DEA" w:rsidRDefault="00C40DEA">
      <w:pPr>
        <w:spacing w:after="200" w:line="276" w:lineRule="auto"/>
        <w:rPr>
          <w:rFonts w:asciiTheme="minorHAnsi" w:eastAsia="Calibri" w:hAnsiTheme="minorHAnsi" w:cstheme="minorHAnsi"/>
          <w:szCs w:val="20"/>
          <w:highlight w:val="yellow"/>
          <w:lang w:eastAsia="en-US"/>
        </w:rPr>
      </w:pPr>
      <w:r w:rsidRPr="00C40DEA">
        <w:rPr>
          <w:rFonts w:asciiTheme="minorHAnsi" w:eastAsia="Calibri" w:hAnsiTheme="minorHAnsi" w:cstheme="minorHAnsi"/>
          <w:szCs w:val="20"/>
          <w:highlight w:val="yellow"/>
          <w:lang w:eastAsia="en-US"/>
        </w:rPr>
        <w:br w:type="page"/>
      </w:r>
    </w:p>
    <w:p w:rsidR="004D31D1" w:rsidRPr="00C40DEA" w:rsidRDefault="00297A3E" w:rsidP="007A409D">
      <w:pPr>
        <w:pStyle w:val="Odstavekseznama"/>
        <w:numPr>
          <w:ilvl w:val="0"/>
          <w:numId w:val="41"/>
        </w:numPr>
        <w:rPr>
          <w:rFonts w:asciiTheme="minorHAnsi" w:hAnsiTheme="minorHAnsi" w:cstheme="minorHAnsi"/>
          <w:b/>
          <w:bCs/>
          <w:vanish/>
          <w:szCs w:val="20"/>
        </w:rPr>
      </w:pPr>
      <w:r w:rsidRPr="00C40DEA">
        <w:rPr>
          <w:rFonts w:asciiTheme="minorHAnsi" w:hAnsiTheme="minorHAnsi" w:cstheme="minorHAnsi"/>
          <w:b/>
          <w:bCs/>
          <w:vanish/>
          <w:szCs w:val="20"/>
        </w:rPr>
        <w:lastRenderedPageBreak/>
        <w:t>SEZNAM POVRŠIN</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7ECEB6C7" wp14:editId="5B46EA20">
            <wp:extent cx="5200149" cy="7185660"/>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srcRect/>
                    <a:stretch>
                      <a:fillRect/>
                    </a:stretch>
                  </pic:blipFill>
                  <pic:spPr bwMode="auto">
                    <a:xfrm>
                      <a:off x="0" y="0"/>
                      <a:ext cx="5200551" cy="7186216"/>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lastRenderedPageBreak/>
        <w:drawing>
          <wp:inline distT="0" distB="0" distL="0" distR="0" wp14:anchorId="4A90B4F3" wp14:editId="2C7ABAA0">
            <wp:extent cx="5248275" cy="5353050"/>
            <wp:effectExtent l="19050" t="0" r="9525"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srcRect/>
                    <a:stretch>
                      <a:fillRect/>
                    </a:stretch>
                  </pic:blipFill>
                  <pic:spPr bwMode="auto">
                    <a:xfrm>
                      <a:off x="0" y="0"/>
                      <a:ext cx="5248275" cy="5353050"/>
                    </a:xfrm>
                    <a:prstGeom prst="rect">
                      <a:avLst/>
                    </a:prstGeom>
                    <a:noFill/>
                    <a:ln w="9525">
                      <a:noFill/>
                      <a:miter lim="800000"/>
                      <a:headEnd/>
                      <a:tailEnd/>
                    </a:ln>
                  </pic:spPr>
                </pic:pic>
              </a:graphicData>
            </a:graphic>
          </wp:inline>
        </w:drawing>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pPr>
        <w:spacing w:after="200" w:line="276" w:lineRule="auto"/>
        <w:rPr>
          <w:rFonts w:asciiTheme="minorHAnsi" w:hAnsiTheme="minorHAnsi" w:cstheme="minorHAnsi"/>
        </w:rPr>
      </w:pPr>
      <w:r w:rsidRPr="00C40DEA">
        <w:rPr>
          <w:rFonts w:asciiTheme="minorHAnsi" w:hAnsiTheme="minorHAnsi" w:cstheme="minorHAnsi"/>
        </w:rPr>
        <w:br w:type="page"/>
      </w:r>
    </w:p>
    <w:p w:rsidR="004D31D1" w:rsidRPr="00C40DEA" w:rsidRDefault="004D31D1" w:rsidP="004D31D1">
      <w:pPr>
        <w:pStyle w:val="Navaden-zamik-zamik"/>
        <w:ind w:right="129"/>
        <w:rPr>
          <w:rFonts w:asciiTheme="minorHAnsi" w:hAnsiTheme="minorHAnsi" w:cstheme="minorHAnsi"/>
          <w:sz w:val="20"/>
          <w:szCs w:val="20"/>
          <w:highlight w:val="yellow"/>
        </w:rPr>
      </w:pPr>
    </w:p>
    <w:p w:rsidR="004D31D1" w:rsidRPr="00C40DEA" w:rsidRDefault="00297A3E" w:rsidP="007A409D">
      <w:pPr>
        <w:pStyle w:val="Odstavekseznama"/>
        <w:numPr>
          <w:ilvl w:val="0"/>
          <w:numId w:val="41"/>
        </w:numPr>
        <w:rPr>
          <w:rFonts w:asciiTheme="minorHAnsi" w:hAnsiTheme="minorHAnsi" w:cstheme="minorHAnsi"/>
          <w:b/>
          <w:bCs/>
          <w:vanish/>
          <w:szCs w:val="20"/>
        </w:rPr>
      </w:pPr>
      <w:r w:rsidRPr="00C40DEA">
        <w:rPr>
          <w:rFonts w:asciiTheme="minorHAnsi" w:hAnsiTheme="minorHAnsi" w:cstheme="minorHAnsi"/>
          <w:b/>
          <w:bCs/>
          <w:vanish/>
          <w:szCs w:val="20"/>
        </w:rPr>
        <w:t>ENOSTAVNI OBJEKT - Pomožni objekt</w:t>
      </w:r>
    </w:p>
    <w:p w:rsidR="004D31D1" w:rsidRPr="00C40DEA" w:rsidRDefault="004D31D1" w:rsidP="004D31D1">
      <w:pPr>
        <w:pStyle w:val="Navaden-zamik-zamik"/>
        <w:ind w:right="129"/>
        <w:rPr>
          <w:rFonts w:asciiTheme="minorHAnsi" w:hAnsiTheme="minorHAnsi" w:cstheme="minorHAnsi"/>
          <w:sz w:val="20"/>
          <w:szCs w:val="20"/>
          <w:highlight w:val="yellow"/>
        </w:rPr>
      </w:pPr>
    </w:p>
    <w:p w:rsidR="00297A3E" w:rsidRPr="00C40DEA" w:rsidRDefault="00297A3E" w:rsidP="007A409D">
      <w:pPr>
        <w:pStyle w:val="Odstavekseznama"/>
        <w:numPr>
          <w:ilvl w:val="1"/>
          <w:numId w:val="41"/>
        </w:numPr>
        <w:rPr>
          <w:rFonts w:asciiTheme="minorHAnsi" w:hAnsiTheme="minorHAnsi" w:cstheme="minorHAnsi"/>
          <w:b/>
          <w:bCs/>
          <w:szCs w:val="20"/>
        </w:rPr>
      </w:pPr>
      <w:bookmarkStart w:id="9" w:name="_Toc484692678"/>
      <w:r w:rsidRPr="00C40DEA">
        <w:rPr>
          <w:rFonts w:asciiTheme="minorHAnsi" w:hAnsiTheme="minorHAnsi" w:cstheme="minorHAnsi"/>
          <w:b/>
          <w:bCs/>
          <w:szCs w:val="20"/>
        </w:rPr>
        <w:t>Splošno</w:t>
      </w:r>
      <w:bookmarkEnd w:id="9"/>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Predvidena je gradnja pomožnega objekta v sklopu ureditve regionalnega promocijskega centra na </w:t>
      </w:r>
      <w:proofErr w:type="spellStart"/>
      <w:r w:rsidRPr="00C40DEA">
        <w:rPr>
          <w:rFonts w:asciiTheme="minorHAnsi" w:hAnsiTheme="minorHAnsi" w:cstheme="minorHAnsi"/>
        </w:rPr>
        <w:t>parc</w:t>
      </w:r>
      <w:proofErr w:type="spellEnd"/>
      <w:r w:rsidRPr="00C40DEA">
        <w:rPr>
          <w:rFonts w:asciiTheme="minorHAnsi" w:hAnsiTheme="minorHAnsi" w:cstheme="minorHAnsi"/>
        </w:rPr>
        <w:t xml:space="preserve">. št. 5391/1, </w:t>
      </w:r>
      <w:proofErr w:type="spellStart"/>
      <w:r w:rsidRPr="00C40DEA">
        <w:rPr>
          <w:rFonts w:asciiTheme="minorHAnsi" w:hAnsiTheme="minorHAnsi" w:cstheme="minorHAnsi"/>
        </w:rPr>
        <w:t>k.o</w:t>
      </w:r>
      <w:proofErr w:type="spellEnd"/>
      <w:r w:rsidRPr="00C40DEA">
        <w:rPr>
          <w:rFonts w:asciiTheme="minorHAnsi" w:hAnsiTheme="minorHAnsi" w:cstheme="minorHAnsi"/>
        </w:rPr>
        <w:t xml:space="preserve">. Murska Sobota. V objektu se uredijo sanitarije in garderobe za potrebe obiskovalcev predvidenega kopališča, ki se bo uredilo na soboški </w:t>
      </w:r>
      <w:proofErr w:type="spellStart"/>
      <w:r w:rsidRPr="00C40DEA">
        <w:rPr>
          <w:rFonts w:asciiTheme="minorHAnsi" w:hAnsiTheme="minorHAnsi" w:cstheme="minorHAnsi"/>
        </w:rPr>
        <w:t>Kamenšnici</w:t>
      </w:r>
      <w:proofErr w:type="spellEnd"/>
      <w:r w:rsidRPr="00C40DEA">
        <w:rPr>
          <w:rFonts w:asciiTheme="minorHAnsi" w:hAnsiTheme="minorHAnsi" w:cstheme="minorHAnsi"/>
        </w:rPr>
        <w:t xml:space="preserve">. Del objekta se nameni tudi pisarni, skladišču in tehničnemu prostoru. Objekt bo zgrajen v eni etaži in bo s treh strani zasut s terenom – nulta kota objekta bo na nivoju kleti objekta paviljona; zelena ravna streha objekta pa bo na nivoju ploščadi pred paviljonom. Vhod v objekt bo možen samo z vzhodne strani.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41"/>
        </w:numPr>
        <w:rPr>
          <w:rFonts w:asciiTheme="minorHAnsi" w:hAnsiTheme="minorHAnsi" w:cstheme="minorHAnsi"/>
          <w:b/>
          <w:bCs/>
          <w:szCs w:val="20"/>
        </w:rPr>
      </w:pPr>
      <w:bookmarkStart w:id="10" w:name="_Toc484692679"/>
      <w:r w:rsidRPr="00C40DEA">
        <w:rPr>
          <w:rFonts w:asciiTheme="minorHAnsi" w:hAnsiTheme="minorHAnsi" w:cstheme="minorHAnsi"/>
          <w:b/>
          <w:bCs/>
          <w:szCs w:val="20"/>
        </w:rPr>
        <w:t>Konstrukcija, materiali</w:t>
      </w:r>
      <w:bookmarkEnd w:id="10"/>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rPr>
          <w:rFonts w:asciiTheme="minorHAnsi" w:hAnsiTheme="minorHAnsi" w:cstheme="minorHAnsi"/>
          <w:color w:val="000000"/>
          <w:szCs w:val="20"/>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r w:rsidRPr="00C40DEA">
        <w:rPr>
          <w:rFonts w:asciiTheme="minorHAnsi" w:hAnsiTheme="minorHAnsi" w:cstheme="minorHAnsi"/>
          <w:u w:val="single"/>
        </w:rPr>
        <w:t xml:space="preserve">Temeljenje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Pod objektom je predvidena izvedba temeljne plošče </w:t>
      </w:r>
      <w:proofErr w:type="spellStart"/>
      <w:r w:rsidRPr="00C40DEA">
        <w:rPr>
          <w:rFonts w:asciiTheme="minorHAnsi" w:hAnsiTheme="minorHAnsi" w:cstheme="minorHAnsi"/>
        </w:rPr>
        <w:t>deb</w:t>
      </w:r>
      <w:proofErr w:type="spellEnd"/>
      <w:r w:rsidRPr="00C40DEA">
        <w:rPr>
          <w:rFonts w:asciiTheme="minorHAnsi" w:hAnsiTheme="minorHAnsi" w:cstheme="minorHAnsi"/>
        </w:rPr>
        <w:t xml:space="preserve">. 25 cm, ki se izvede na podlagi načrta gradbenih konstrukcij. V temeljno ploščo se mora položiti valjanec za strelovod.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r w:rsidRPr="00C40DEA">
        <w:rPr>
          <w:rFonts w:asciiTheme="minorHAnsi" w:hAnsiTheme="minorHAnsi" w:cstheme="minorHAnsi"/>
          <w:u w:val="single"/>
        </w:rPr>
        <w:t xml:space="preserve">Nosilna konstrukcija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Obodne stene objekta bodo monolitne – armiranobetonske, debeline 25 cm. Izvedene bodo iz </w:t>
      </w:r>
      <w:proofErr w:type="spellStart"/>
      <w:r w:rsidRPr="00C40DEA">
        <w:rPr>
          <w:rFonts w:asciiTheme="minorHAnsi" w:hAnsiTheme="minorHAnsi" w:cstheme="minorHAnsi"/>
        </w:rPr>
        <w:t>vodonepropustnega</w:t>
      </w:r>
      <w:proofErr w:type="spellEnd"/>
      <w:r w:rsidRPr="00C40DEA">
        <w:rPr>
          <w:rFonts w:asciiTheme="minorHAnsi" w:hAnsiTheme="minorHAnsi" w:cstheme="minorHAnsi"/>
        </w:rPr>
        <w:t xml:space="preserve"> betona, na podlagi načrtov gradbenih konstrukcij.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proofErr w:type="spellStart"/>
      <w:r w:rsidRPr="00C40DEA">
        <w:rPr>
          <w:rFonts w:asciiTheme="minorHAnsi" w:hAnsiTheme="minorHAnsi" w:cstheme="minorHAnsi"/>
          <w:u w:val="single"/>
        </w:rPr>
        <w:t>Stropovi</w:t>
      </w:r>
      <w:proofErr w:type="spellEnd"/>
      <w:r w:rsidRPr="00C40DEA">
        <w:rPr>
          <w:rFonts w:asciiTheme="minorHAnsi" w:hAnsiTheme="minorHAnsi" w:cstheme="minorHAnsi"/>
          <w:u w:val="single"/>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Strop bo izveden kot armirano betonska plošča. Izvede se, na podlagi načrtov gradbenih konstrukcij. Površinska obdelava kot viden beton.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r w:rsidRPr="00C40DEA">
        <w:rPr>
          <w:rFonts w:asciiTheme="minorHAnsi" w:hAnsiTheme="minorHAnsi" w:cstheme="minorHAnsi"/>
          <w:u w:val="single"/>
        </w:rPr>
        <w:t xml:space="preserve">Streha - kritina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Na objektu je predvidena izvedba ravne strehe naklona 2</w:t>
      </w:r>
      <w:r w:rsidRPr="00C40DEA">
        <w:rPr>
          <w:rFonts w:asciiTheme="minorHAnsi" w:hAnsiTheme="minorHAnsi" w:cstheme="minorHAnsi"/>
        </w:rPr>
        <w:t xml:space="preserve">. Streha se izvede v nivoju ploščadi pred objektom paviljona. Predvidena je izvedba </w:t>
      </w:r>
      <w:proofErr w:type="spellStart"/>
      <w:r w:rsidRPr="00C40DEA">
        <w:rPr>
          <w:rFonts w:asciiTheme="minorHAnsi" w:hAnsiTheme="minorHAnsi" w:cstheme="minorHAnsi"/>
        </w:rPr>
        <w:t>toplotnoizolativne</w:t>
      </w:r>
      <w:proofErr w:type="spellEnd"/>
      <w:r w:rsidRPr="00C40DEA">
        <w:rPr>
          <w:rFonts w:asciiTheme="minorHAnsi" w:hAnsiTheme="minorHAnsi" w:cstheme="minorHAnsi"/>
        </w:rPr>
        <w:t xml:space="preserve"> obrnjene ozelenjene strehe z intenzivno ozelenitvijo.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r w:rsidRPr="00C40DEA">
        <w:rPr>
          <w:rFonts w:asciiTheme="minorHAnsi" w:hAnsiTheme="minorHAnsi" w:cstheme="minorHAnsi"/>
          <w:u w:val="single"/>
        </w:rPr>
        <w:t xml:space="preserve">Tlaki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Predvidena je izvedba plavajočih </w:t>
      </w:r>
      <w:proofErr w:type="spellStart"/>
      <w:r w:rsidRPr="00C40DEA">
        <w:rPr>
          <w:rFonts w:asciiTheme="minorHAnsi" w:hAnsiTheme="minorHAnsi" w:cstheme="minorHAnsi"/>
        </w:rPr>
        <w:t>arm</w:t>
      </w:r>
      <w:proofErr w:type="spellEnd"/>
      <w:r w:rsidRPr="00C40DEA">
        <w:rPr>
          <w:rFonts w:asciiTheme="minorHAnsi" w:hAnsiTheme="minorHAnsi" w:cstheme="minorHAnsi"/>
        </w:rPr>
        <w:t xml:space="preserve">. estrihov na betonski plošči. Končni tlak se izvede keramika.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r w:rsidRPr="00C40DEA">
        <w:rPr>
          <w:rFonts w:asciiTheme="minorHAnsi" w:hAnsiTheme="minorHAnsi" w:cstheme="minorHAnsi"/>
          <w:u w:val="single"/>
        </w:rPr>
        <w:t xml:space="preserve">Stene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Notranje stene bodo zidane s </w:t>
      </w:r>
      <w:proofErr w:type="spellStart"/>
      <w:r w:rsidRPr="00C40DEA">
        <w:rPr>
          <w:rFonts w:asciiTheme="minorHAnsi" w:hAnsiTheme="minorHAnsi" w:cstheme="minorHAnsi"/>
        </w:rPr>
        <w:t>Porotherm</w:t>
      </w:r>
      <w:proofErr w:type="spellEnd"/>
      <w:r w:rsidRPr="00C40DEA">
        <w:rPr>
          <w:rFonts w:asciiTheme="minorHAnsi" w:hAnsiTheme="minorHAnsi" w:cstheme="minorHAnsi"/>
        </w:rPr>
        <w:t xml:space="preserve"> S opeko P + E debeline 20 cm. Sanitarne kabine in predelne stene med garderobami bodo izvedene iz kompaktnih plošč (</w:t>
      </w:r>
      <w:proofErr w:type="spellStart"/>
      <w:r w:rsidRPr="00C40DEA">
        <w:rPr>
          <w:rFonts w:asciiTheme="minorHAnsi" w:hAnsiTheme="minorHAnsi" w:cstheme="minorHAnsi"/>
        </w:rPr>
        <w:t>Trespa</w:t>
      </w:r>
      <w:proofErr w:type="spellEnd"/>
      <w:r w:rsidRPr="00C40DEA">
        <w:rPr>
          <w:rFonts w:asciiTheme="minorHAnsi" w:hAnsiTheme="minorHAnsi" w:cstheme="minorHAnsi"/>
        </w:rPr>
        <w:t xml:space="preserve">). Vse zidane stenske površine bodo ometane in opleskane. V sanitarijah in garderobah bodo stene obložene s keramiko. Betonske stene se na notranji strani ne bodo ometale - ohrani se vidni beton.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r w:rsidRPr="00C40DEA">
        <w:rPr>
          <w:rFonts w:asciiTheme="minorHAnsi" w:hAnsiTheme="minorHAnsi" w:cstheme="minorHAnsi"/>
          <w:u w:val="single"/>
        </w:rPr>
        <w:t xml:space="preserve">Okna, vrata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Predvidena je montaža PVC oken in zunanjih vrat. Vsi stiki morajo biti zatesnjeni (zapenjeni). Na vseh delih objekta je predvidena zasteklitev s toplotnoizolacijskim (»</w:t>
      </w:r>
      <w:proofErr w:type="spellStart"/>
      <w:r w:rsidRPr="00C40DEA">
        <w:rPr>
          <w:rFonts w:asciiTheme="minorHAnsi" w:hAnsiTheme="minorHAnsi" w:cstheme="minorHAnsi"/>
        </w:rPr>
        <w:t>termopan</w:t>
      </w:r>
      <w:proofErr w:type="spellEnd"/>
      <w:r w:rsidRPr="00C40DEA">
        <w:rPr>
          <w:rFonts w:asciiTheme="minorHAnsi" w:hAnsiTheme="minorHAnsi" w:cstheme="minorHAnsi"/>
        </w:rPr>
        <w:t xml:space="preserve">«) steklom.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numPr>
          <w:ilvl w:val="0"/>
          <w:numId w:val="39"/>
        </w:numPr>
        <w:autoSpaceDE w:val="0"/>
        <w:autoSpaceDN w:val="0"/>
        <w:adjustRightInd w:val="0"/>
        <w:ind w:left="1134" w:right="425"/>
        <w:jc w:val="both"/>
        <w:rPr>
          <w:rFonts w:asciiTheme="minorHAnsi" w:hAnsiTheme="minorHAnsi" w:cstheme="minorHAnsi"/>
          <w:u w:val="single"/>
        </w:rPr>
      </w:pPr>
      <w:r w:rsidRPr="00C40DEA">
        <w:rPr>
          <w:rFonts w:asciiTheme="minorHAnsi" w:hAnsiTheme="minorHAnsi" w:cstheme="minorHAnsi"/>
          <w:u w:val="single"/>
        </w:rPr>
        <w:t xml:space="preserve">Izolacije </w:t>
      </w:r>
    </w:p>
    <w:p w:rsidR="00297A3E" w:rsidRPr="00C40DEA" w:rsidRDefault="00297A3E" w:rsidP="00297A3E">
      <w:pPr>
        <w:autoSpaceDE w:val="0"/>
        <w:autoSpaceDN w:val="0"/>
        <w:adjustRightInd w:val="0"/>
        <w:ind w:left="851" w:right="425"/>
        <w:jc w:val="both"/>
        <w:rPr>
          <w:rFonts w:asciiTheme="minorHAnsi" w:hAnsiTheme="minorHAnsi" w:cstheme="minorHAnsi"/>
        </w:rPr>
      </w:pPr>
      <w:r w:rsidRPr="00C40DEA">
        <w:rPr>
          <w:rFonts w:asciiTheme="minorHAnsi" w:hAnsiTheme="minorHAnsi" w:cstheme="minorHAnsi"/>
        </w:rPr>
        <w:t xml:space="preserve">- hidroizolacija + termoizolacija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Predvidena je izvedba horizontalne hidroizolacije pod talno ploščo in na stenah objekta, ki bodo zasute. </w:t>
      </w: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Izvede se toplotna izolacija pod estrihom (10 cm). Streha objekta se izolira s 30 cm izolacije. Predvidena je izvedba kontaktne tankoslojne toplotnoizolacijske fasade </w:t>
      </w:r>
      <w:proofErr w:type="spellStart"/>
      <w:r w:rsidRPr="00C40DEA">
        <w:rPr>
          <w:rFonts w:asciiTheme="minorHAnsi" w:hAnsiTheme="minorHAnsi" w:cstheme="minorHAnsi"/>
        </w:rPr>
        <w:t>deb</w:t>
      </w:r>
      <w:proofErr w:type="spellEnd"/>
      <w:r w:rsidRPr="00C40DEA">
        <w:rPr>
          <w:rFonts w:asciiTheme="minorHAnsi" w:hAnsiTheme="minorHAnsi" w:cstheme="minorHAnsi"/>
        </w:rPr>
        <w:t>. 15 cm na vzhodni fasadi in toplotna izolacija zasutih sten z 10 cm XPS.</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41"/>
        </w:numPr>
        <w:rPr>
          <w:rFonts w:asciiTheme="minorHAnsi" w:hAnsiTheme="minorHAnsi" w:cstheme="minorHAnsi"/>
          <w:b/>
          <w:bCs/>
          <w:szCs w:val="20"/>
        </w:rPr>
      </w:pPr>
      <w:bookmarkStart w:id="11" w:name="_Toc484692680"/>
      <w:r w:rsidRPr="00C40DEA">
        <w:rPr>
          <w:rFonts w:asciiTheme="minorHAnsi" w:hAnsiTheme="minorHAnsi" w:cstheme="minorHAnsi"/>
          <w:b/>
          <w:bCs/>
          <w:szCs w:val="20"/>
        </w:rPr>
        <w:t>Ureditev okolice</w:t>
      </w:r>
      <w:bookmarkEnd w:id="11"/>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Objekt bo vključen v zunanjo ureditev kompleksa. Zunanja ureditev je obdelana posebej.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41"/>
        </w:numPr>
        <w:rPr>
          <w:rFonts w:asciiTheme="minorHAnsi" w:hAnsiTheme="minorHAnsi" w:cstheme="minorHAnsi"/>
          <w:b/>
          <w:bCs/>
          <w:szCs w:val="20"/>
        </w:rPr>
      </w:pPr>
      <w:bookmarkStart w:id="12" w:name="_Toc484692681"/>
      <w:r w:rsidRPr="00C40DEA">
        <w:rPr>
          <w:rFonts w:asciiTheme="minorHAnsi" w:hAnsiTheme="minorHAnsi" w:cstheme="minorHAnsi"/>
          <w:b/>
          <w:bCs/>
          <w:szCs w:val="20"/>
        </w:rPr>
        <w:t>Komunalne naprave</w:t>
      </w:r>
      <w:bookmarkEnd w:id="12"/>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Vsi priključki na javne komunalne naprave bodo izvedeni v sklopu celotnega kompleksa. Obravnavani objekt se bo preko internih povezav povezal z objektom paviljona. </w:t>
      </w:r>
    </w:p>
    <w:p w:rsidR="00297A3E" w:rsidRPr="00C40DEA" w:rsidRDefault="00297A3E" w:rsidP="007A409D">
      <w:pPr>
        <w:numPr>
          <w:ilvl w:val="1"/>
          <w:numId w:val="40"/>
        </w:numPr>
        <w:autoSpaceDE w:val="0"/>
        <w:autoSpaceDN w:val="0"/>
        <w:adjustRightInd w:val="0"/>
        <w:ind w:left="1134" w:right="425" w:hanging="283"/>
        <w:jc w:val="both"/>
        <w:rPr>
          <w:rFonts w:asciiTheme="minorHAnsi" w:hAnsiTheme="minorHAnsi" w:cstheme="minorHAnsi"/>
        </w:rPr>
      </w:pPr>
      <w:r w:rsidRPr="00C40DEA">
        <w:rPr>
          <w:rFonts w:asciiTheme="minorHAnsi" w:hAnsiTheme="minorHAnsi" w:cstheme="minorHAnsi"/>
        </w:rPr>
        <w:t xml:space="preserve">elektrika </w:t>
      </w:r>
    </w:p>
    <w:p w:rsidR="00297A3E" w:rsidRPr="00C40DEA" w:rsidRDefault="00297A3E" w:rsidP="00297A3E">
      <w:p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Predvideni objekt bo napajan po internem podzemnem vodu iz nove zgrajenega paviljona. </w:t>
      </w:r>
    </w:p>
    <w:p w:rsidR="00297A3E" w:rsidRPr="00C40DEA" w:rsidRDefault="00297A3E" w:rsidP="007A409D">
      <w:pPr>
        <w:numPr>
          <w:ilvl w:val="1"/>
          <w:numId w:val="40"/>
        </w:numPr>
        <w:autoSpaceDE w:val="0"/>
        <w:autoSpaceDN w:val="0"/>
        <w:adjustRightInd w:val="0"/>
        <w:ind w:left="1134" w:right="425" w:hanging="283"/>
        <w:jc w:val="both"/>
        <w:rPr>
          <w:rFonts w:asciiTheme="minorHAnsi" w:hAnsiTheme="minorHAnsi" w:cstheme="minorHAnsi"/>
        </w:rPr>
      </w:pPr>
      <w:r w:rsidRPr="00C40DEA">
        <w:rPr>
          <w:rFonts w:asciiTheme="minorHAnsi" w:hAnsiTheme="minorHAnsi" w:cstheme="minorHAnsi"/>
        </w:rPr>
        <w:t xml:space="preserve">vodovod, kanalizacija </w:t>
      </w:r>
    </w:p>
    <w:p w:rsidR="00297A3E" w:rsidRPr="00C40DEA" w:rsidRDefault="00297A3E" w:rsidP="00297A3E">
      <w:p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Predvideni objekt se poveže z internim vodovodom z vodomernim jaškom, ki se izvede v sklopu zunanje ureditve paviljona. </w:t>
      </w:r>
    </w:p>
    <w:p w:rsidR="00297A3E" w:rsidRPr="00C40DEA" w:rsidRDefault="00297A3E" w:rsidP="00297A3E">
      <w:p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Meteorne vode se preko peskolovov odvajajo v ponikovalnico pred objektom. Fekalne vode se vodijo na predvideni kanalizacijski jašek pred objektom od koder se bodo prečrpavale in se preko tlačnega voda odvajale v predvideni jašek javne fekalne kanalizacije ki bo izveden na nivoju ploščadi pred paviljonom.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41"/>
        </w:numPr>
        <w:rPr>
          <w:rFonts w:asciiTheme="minorHAnsi" w:hAnsiTheme="minorHAnsi" w:cstheme="minorHAnsi"/>
          <w:b/>
          <w:bCs/>
          <w:szCs w:val="20"/>
        </w:rPr>
      </w:pPr>
      <w:bookmarkStart w:id="13" w:name="_Toc484692682"/>
      <w:r w:rsidRPr="00C40DEA">
        <w:rPr>
          <w:rFonts w:asciiTheme="minorHAnsi" w:hAnsiTheme="minorHAnsi" w:cstheme="minorHAnsi"/>
          <w:b/>
          <w:bCs/>
          <w:szCs w:val="20"/>
        </w:rPr>
        <w:t>Požarna varnost</w:t>
      </w:r>
      <w:bookmarkEnd w:id="13"/>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 gradnjo predvidenega objekta se požarna ogroženost območja ne bo bistveno povečala. Objekt je načrtovan v skladu z določili Zakona o varstvu pred požarom (Ur. list RS, št. 71/93, 87/01, 105/06, 3/07-UPB1, 9/11, 83/12). Dostop do objekta je omogočen z dovozne ceste. Požarna varnost je prikazana v Zasnovi požarne varnosti, ki je sestavni del projekta PGD. </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297A3E" w:rsidRPr="00C40DEA" w:rsidRDefault="00297A3E" w:rsidP="007A409D">
      <w:pPr>
        <w:pStyle w:val="Odstavekseznama"/>
        <w:numPr>
          <w:ilvl w:val="1"/>
          <w:numId w:val="41"/>
        </w:numPr>
        <w:rPr>
          <w:rFonts w:asciiTheme="minorHAnsi" w:hAnsiTheme="minorHAnsi" w:cstheme="minorHAnsi"/>
          <w:b/>
          <w:bCs/>
          <w:szCs w:val="20"/>
        </w:rPr>
      </w:pPr>
      <w:bookmarkStart w:id="14" w:name="_Toc484692683"/>
      <w:r w:rsidRPr="00C40DEA">
        <w:rPr>
          <w:rFonts w:asciiTheme="minorHAnsi" w:hAnsiTheme="minorHAnsi" w:cstheme="minorHAnsi"/>
          <w:b/>
          <w:bCs/>
          <w:szCs w:val="20"/>
        </w:rPr>
        <w:t>Varstvo okolja, vplivno območje objekta</w:t>
      </w:r>
      <w:bookmarkEnd w:id="14"/>
      <w:r w:rsidRPr="00C40DEA">
        <w:rPr>
          <w:rFonts w:asciiTheme="minorHAnsi" w:hAnsiTheme="minorHAnsi" w:cstheme="minorHAnsi"/>
          <w:b/>
          <w:bCs/>
          <w:szCs w:val="20"/>
        </w:rPr>
        <w:t xml:space="preserve"> </w:t>
      </w:r>
    </w:p>
    <w:p w:rsidR="00297A3E" w:rsidRPr="00C40DEA" w:rsidRDefault="00297A3E" w:rsidP="00297A3E">
      <w:pPr>
        <w:autoSpaceDE w:val="0"/>
        <w:autoSpaceDN w:val="0"/>
        <w:adjustRightInd w:val="0"/>
        <w:ind w:left="426" w:right="425"/>
        <w:jc w:val="both"/>
        <w:rPr>
          <w:rFonts w:asciiTheme="minorHAnsi" w:hAnsiTheme="minorHAnsi" w:cstheme="minorHAnsi"/>
          <w:color w:val="000000"/>
          <w:szCs w:val="20"/>
        </w:rPr>
      </w:pPr>
    </w:p>
    <w:p w:rsidR="00297A3E" w:rsidRPr="00C40DEA" w:rsidRDefault="00297A3E" w:rsidP="00297A3E">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color w:val="000000"/>
          <w:szCs w:val="20"/>
        </w:rPr>
        <w:t>Predvideni posegi ne bodo bistveno negativno vplivali na okolico. V času obratovanja objekta, objekt ne bo povzročal večjih emisij.</w:t>
      </w:r>
    </w:p>
    <w:p w:rsidR="00297A3E" w:rsidRPr="00C40DEA" w:rsidRDefault="00297A3E" w:rsidP="00297A3E">
      <w:pPr>
        <w:autoSpaceDE w:val="0"/>
        <w:autoSpaceDN w:val="0"/>
        <w:adjustRightInd w:val="0"/>
        <w:ind w:left="426" w:right="425"/>
        <w:jc w:val="both"/>
        <w:rPr>
          <w:rFonts w:asciiTheme="minorHAnsi" w:hAnsiTheme="minorHAnsi" w:cstheme="minorHAnsi"/>
        </w:rPr>
      </w:pPr>
    </w:p>
    <w:p w:rsidR="000552AF" w:rsidRPr="00C40DEA" w:rsidRDefault="000552AF" w:rsidP="00297A3E">
      <w:pPr>
        <w:autoSpaceDE w:val="0"/>
        <w:autoSpaceDN w:val="0"/>
        <w:adjustRightInd w:val="0"/>
        <w:ind w:left="426" w:right="425"/>
        <w:jc w:val="both"/>
        <w:rPr>
          <w:rFonts w:asciiTheme="minorHAnsi" w:hAnsiTheme="minorHAnsi" w:cstheme="minorHAnsi"/>
        </w:rPr>
      </w:pPr>
    </w:p>
    <w:p w:rsidR="00C40DEA" w:rsidRPr="00C40DEA" w:rsidRDefault="00C40DEA">
      <w:pPr>
        <w:spacing w:after="200" w:line="276" w:lineRule="auto"/>
        <w:rPr>
          <w:rFonts w:asciiTheme="minorHAnsi" w:hAnsiTheme="minorHAnsi" w:cstheme="minorHAnsi"/>
        </w:rPr>
      </w:pPr>
      <w:r w:rsidRPr="00C40DEA">
        <w:rPr>
          <w:rFonts w:asciiTheme="minorHAnsi" w:hAnsiTheme="minorHAnsi" w:cstheme="minorHAnsi"/>
        </w:rPr>
        <w:br w:type="page"/>
      </w:r>
    </w:p>
    <w:p w:rsidR="000552AF" w:rsidRPr="00C40DEA" w:rsidRDefault="000552AF" w:rsidP="000552AF">
      <w:pPr>
        <w:tabs>
          <w:tab w:val="left" w:pos="8647"/>
        </w:tabs>
        <w:ind w:right="382"/>
        <w:jc w:val="center"/>
        <w:rPr>
          <w:rFonts w:asciiTheme="minorHAnsi" w:hAnsiTheme="minorHAnsi" w:cstheme="minorHAnsi"/>
          <w:b/>
          <w:sz w:val="26"/>
          <w:szCs w:val="26"/>
        </w:rPr>
      </w:pPr>
      <w:r w:rsidRPr="00C40DEA">
        <w:rPr>
          <w:rFonts w:asciiTheme="minorHAnsi" w:hAnsiTheme="minorHAnsi" w:cstheme="minorHAnsi"/>
          <w:b/>
          <w:sz w:val="26"/>
          <w:szCs w:val="26"/>
        </w:rPr>
        <w:lastRenderedPageBreak/>
        <w:t>Opis del – ZUNANJA UREDITEV</w:t>
      </w:r>
    </w:p>
    <w:p w:rsidR="000552AF" w:rsidRDefault="000552AF" w:rsidP="00297A3E">
      <w:pPr>
        <w:autoSpaceDE w:val="0"/>
        <w:autoSpaceDN w:val="0"/>
        <w:adjustRightInd w:val="0"/>
        <w:ind w:left="426" w:right="425"/>
        <w:jc w:val="both"/>
        <w:rPr>
          <w:rFonts w:asciiTheme="minorHAnsi" w:hAnsiTheme="minorHAnsi" w:cstheme="minorHAnsi"/>
        </w:rPr>
      </w:pPr>
    </w:p>
    <w:p w:rsidR="007A409D" w:rsidRPr="00C40DEA" w:rsidRDefault="007A409D" w:rsidP="00297A3E">
      <w:pPr>
        <w:autoSpaceDE w:val="0"/>
        <w:autoSpaceDN w:val="0"/>
        <w:adjustRightInd w:val="0"/>
        <w:ind w:left="426" w:right="425"/>
        <w:jc w:val="both"/>
        <w:rPr>
          <w:rFonts w:asciiTheme="minorHAnsi" w:hAnsiTheme="minorHAnsi" w:cstheme="minorHAnsi"/>
        </w:rPr>
      </w:pPr>
    </w:p>
    <w:p w:rsidR="004D31D1" w:rsidRPr="00C40DEA" w:rsidRDefault="000552AF" w:rsidP="007A409D">
      <w:pPr>
        <w:pStyle w:val="Odstavekseznama"/>
        <w:numPr>
          <w:ilvl w:val="0"/>
          <w:numId w:val="42"/>
        </w:numPr>
        <w:rPr>
          <w:rFonts w:asciiTheme="minorHAnsi" w:hAnsiTheme="minorHAnsi" w:cstheme="minorHAnsi"/>
          <w:b/>
          <w:bCs/>
          <w:vanish/>
          <w:szCs w:val="20"/>
        </w:rPr>
      </w:pPr>
      <w:r w:rsidRPr="00C40DEA">
        <w:rPr>
          <w:rFonts w:asciiTheme="minorHAnsi" w:hAnsiTheme="minorHAnsi" w:cstheme="minorHAnsi"/>
          <w:b/>
          <w:bCs/>
          <w:vanish/>
          <w:szCs w:val="20"/>
        </w:rPr>
        <w:t>SPLOŠNO</w:t>
      </w:r>
    </w:p>
    <w:p w:rsidR="004D31D1" w:rsidRPr="00C40DEA" w:rsidRDefault="004D31D1" w:rsidP="004D31D1">
      <w:pPr>
        <w:pStyle w:val="Navaden-zamik-zamik"/>
        <w:ind w:right="129"/>
        <w:rPr>
          <w:rFonts w:asciiTheme="minorHAnsi" w:hAnsiTheme="minorHAnsi" w:cstheme="minorHAnsi"/>
          <w:sz w:val="20"/>
          <w:szCs w:val="20"/>
          <w:highlight w:val="yellow"/>
          <w:lang w:eastAsia="en-US"/>
        </w:rPr>
      </w:pPr>
    </w:p>
    <w:p w:rsidR="000552AF" w:rsidRPr="00C40DEA" w:rsidRDefault="000552AF" w:rsidP="000552AF">
      <w:pPr>
        <w:autoSpaceDE w:val="0"/>
        <w:autoSpaceDN w:val="0"/>
        <w:adjustRightInd w:val="0"/>
        <w:ind w:left="426"/>
        <w:rPr>
          <w:rFonts w:asciiTheme="minorHAnsi" w:hAnsiTheme="minorHAnsi" w:cstheme="minorHAnsi"/>
        </w:rPr>
      </w:pPr>
      <w:r w:rsidRPr="00C40DEA">
        <w:rPr>
          <w:rFonts w:asciiTheme="minorHAnsi" w:hAnsiTheme="minorHAnsi" w:cstheme="minorHAnsi"/>
        </w:rPr>
        <w:t xml:space="preserve">Območje lokacije objekta so poljske površine, za cesto pa je obstoječa javna pot je asfaltirana v širini 3,50-4,00 m. Omenjena cesta se priključuje na rekonstruiran odsek, ki se priključuje na LC050015 – Bakovsko ulico, kjer prečka kolesarsko stezo vzdolž LC. Odvodnjavanje JP je v tem delu urejena z jarkom ob njivah. Obstoječe razsvetljave ni. Prometno je cesta trenutno zaprta, saj poteka eksploatacija gramoza.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0"/>
          <w:numId w:val="42"/>
        </w:numPr>
        <w:rPr>
          <w:rFonts w:asciiTheme="minorHAnsi" w:hAnsiTheme="minorHAnsi" w:cstheme="minorHAnsi"/>
          <w:b/>
          <w:bCs/>
          <w:vanish/>
          <w:szCs w:val="20"/>
        </w:rPr>
      </w:pPr>
      <w:bookmarkStart w:id="15" w:name="_Toc484692687"/>
      <w:r w:rsidRPr="00C40DEA">
        <w:rPr>
          <w:rFonts w:asciiTheme="minorHAnsi" w:hAnsiTheme="minorHAnsi" w:cstheme="minorHAnsi"/>
          <w:b/>
          <w:bCs/>
          <w:vanish/>
          <w:szCs w:val="20"/>
        </w:rPr>
        <w:t>PROJEKTNE OSNOVE</w:t>
      </w:r>
      <w:bookmarkEnd w:id="15"/>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Pri izbiri projektnih elementov smo upoštevali sledeče parametre: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lociranje ceste znotraj cestnega sveta z razširitvijo na dodatne parcele na jug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prevoznost se zagotovi za avtobus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navezava na projekt priključkov </w:t>
      </w:r>
      <w:proofErr w:type="spellStart"/>
      <w:r w:rsidRPr="00C40DEA">
        <w:rPr>
          <w:rFonts w:asciiTheme="minorHAnsi" w:hAnsiTheme="minorHAnsi" w:cstheme="minorHAnsi"/>
        </w:rPr>
        <w:t>ML0266</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PZI</w:t>
      </w:r>
      <w:proofErr w:type="spellEnd"/>
      <w:r w:rsidRPr="00C40DEA">
        <w:rPr>
          <w:rFonts w:asciiTheme="minorHAnsi" w:hAnsiTheme="minorHAnsi" w:cstheme="minorHAnsi"/>
        </w:rPr>
        <w:t xml:space="preserve">, oktober 2016, </w:t>
      </w:r>
      <w:proofErr w:type="spellStart"/>
      <w:r w:rsidRPr="00C40DEA">
        <w:rPr>
          <w:rFonts w:asciiTheme="minorHAnsi" w:hAnsiTheme="minorHAnsi" w:cstheme="minorHAnsi"/>
        </w:rPr>
        <w:t>MAPING</w:t>
      </w:r>
      <w:proofErr w:type="spellEnd"/>
      <w:r w:rsidRPr="00C40DEA">
        <w:rPr>
          <w:rFonts w:asciiTheme="minorHAnsi" w:hAnsiTheme="minorHAnsi" w:cstheme="minorHAnsi"/>
        </w:rPr>
        <w:t xml:space="preserve"> Marko Lazar </w:t>
      </w:r>
      <w:proofErr w:type="spellStart"/>
      <w:r w:rsidRPr="00C40DEA">
        <w:rPr>
          <w:rFonts w:asciiTheme="minorHAnsi" w:hAnsiTheme="minorHAnsi" w:cstheme="minorHAnsi"/>
        </w:rPr>
        <w:t>s.p</w:t>
      </w:r>
      <w:proofErr w:type="spellEnd"/>
      <w:r w:rsidRPr="00C40DEA">
        <w:rPr>
          <w:rFonts w:asciiTheme="minorHAnsi" w:hAnsiTheme="minorHAnsi" w:cstheme="minorHAnsi"/>
        </w:rPr>
        <w:t xml:space="preserve">., Kocljeva 14g, Murska Sobota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navezava na peš in kolesarsko povezavo M. Sobota - Bakovci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izvedba minimalne javne razsvetljave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ureditev prijaznega vodenja za gibalno ovirane osebe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potrjena zasnova s strani naročnika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odvod meteornih vod je s ponikanjem oz. razpršeno po terenu </w:t>
      </w:r>
    </w:p>
    <w:p w:rsidR="000552AF" w:rsidRPr="00C40DEA" w:rsidRDefault="000552AF" w:rsidP="007A409D">
      <w:pPr>
        <w:numPr>
          <w:ilvl w:val="0"/>
          <w:numId w:val="43"/>
        </w:numPr>
        <w:tabs>
          <w:tab w:val="left" w:pos="851"/>
        </w:tabs>
        <w:autoSpaceDE w:val="0"/>
        <w:autoSpaceDN w:val="0"/>
        <w:adjustRightInd w:val="0"/>
        <w:ind w:left="851" w:right="425" w:hanging="284"/>
        <w:jc w:val="both"/>
        <w:rPr>
          <w:rFonts w:asciiTheme="minorHAnsi" w:hAnsiTheme="minorHAnsi" w:cstheme="minorHAnsi"/>
        </w:rPr>
      </w:pPr>
      <w:r w:rsidRPr="00C40DEA">
        <w:rPr>
          <w:rFonts w:asciiTheme="minorHAnsi" w:hAnsiTheme="minorHAnsi" w:cstheme="minorHAnsi"/>
        </w:rPr>
        <w:t xml:space="preserve">priključitev komunalnih vodov predvidenega objekta RPC </w:t>
      </w:r>
    </w:p>
    <w:p w:rsidR="000552AF" w:rsidRPr="00C40DEA" w:rsidRDefault="000552AF" w:rsidP="000552AF">
      <w:pPr>
        <w:autoSpaceDE w:val="0"/>
        <w:autoSpaceDN w:val="0"/>
        <w:adjustRightInd w:val="0"/>
        <w:ind w:right="425"/>
        <w:jc w:val="both"/>
        <w:rPr>
          <w:rFonts w:asciiTheme="minorHAnsi" w:hAnsiTheme="minorHAnsi" w:cstheme="minorHAnsi"/>
        </w:rPr>
      </w:pPr>
    </w:p>
    <w:p w:rsidR="000552AF" w:rsidRPr="00C40DEA" w:rsidRDefault="000552AF" w:rsidP="007A409D">
      <w:pPr>
        <w:pStyle w:val="Odstavekseznama"/>
        <w:numPr>
          <w:ilvl w:val="0"/>
          <w:numId w:val="42"/>
        </w:numPr>
        <w:rPr>
          <w:rFonts w:asciiTheme="minorHAnsi" w:hAnsiTheme="minorHAnsi" w:cstheme="minorHAnsi"/>
          <w:b/>
          <w:bCs/>
          <w:vanish/>
          <w:szCs w:val="20"/>
        </w:rPr>
      </w:pPr>
      <w:bookmarkStart w:id="16" w:name="_Toc484692688"/>
      <w:r w:rsidRPr="00C40DEA">
        <w:rPr>
          <w:rFonts w:asciiTheme="minorHAnsi" w:hAnsiTheme="minorHAnsi" w:cstheme="minorHAnsi"/>
          <w:b/>
          <w:bCs/>
          <w:vanish/>
          <w:szCs w:val="20"/>
        </w:rPr>
        <w:t>PREDVIDENE UREDITVE</w:t>
      </w:r>
      <w:bookmarkEnd w:id="16"/>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Predvidena je izvedba razširitve priključne ceste (JP770581) na 2x 2.75 m s stezo za pešce in kolesarje v širini 3.00 m, ločena od vozišča s cestnim robnikom. Steza se izvede še v dolžini cca 30 m, tam je predviden priključek parkirišča P&amp;R, katerega dimenzije še niso poznane in se izvede steza le začasno do gradnje parkirišča oz. priključka. V tem delu se zaključi vozišče z asfaltno </w:t>
      </w:r>
      <w:proofErr w:type="spellStart"/>
      <w:r w:rsidRPr="00C40DEA">
        <w:rPr>
          <w:rFonts w:asciiTheme="minorHAnsi" w:hAnsiTheme="minorHAnsi" w:cstheme="minorHAnsi"/>
        </w:rPr>
        <w:t>muldo</w:t>
      </w:r>
      <w:proofErr w:type="spellEnd"/>
      <w:r w:rsidRPr="00C40DEA">
        <w:rPr>
          <w:rFonts w:asciiTheme="minorHAnsi" w:hAnsiTheme="minorHAnsi" w:cstheme="minorHAnsi"/>
        </w:rPr>
        <w:t xml:space="preserve"> v dolžini 30 m.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Vzdolžni in prečni sklon vozišča se </w:t>
      </w:r>
      <w:proofErr w:type="spellStart"/>
      <w:r w:rsidRPr="00C40DEA">
        <w:rPr>
          <w:rFonts w:asciiTheme="minorHAnsi" w:hAnsiTheme="minorHAnsi" w:cstheme="minorHAnsi"/>
        </w:rPr>
        <w:t>niveletno</w:t>
      </w:r>
      <w:proofErr w:type="spellEnd"/>
      <w:r w:rsidRPr="00C40DEA">
        <w:rPr>
          <w:rFonts w:asciiTheme="minorHAnsi" w:hAnsiTheme="minorHAnsi" w:cstheme="minorHAnsi"/>
        </w:rPr>
        <w:t xml:space="preserve"> nadaljujeta iz projekta ML0266.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nadaljevanju se izvede krožišče, na katerega se naveže priključna cesta, nadaljevanje priključne ceste v območje gramoznice in nova cesta s parkirišči ob objektu, ki kasneje služi kot izvoz iz parkirišča P&amp;R, zato je zasnovana nekoliko širše. Na območju krožišča je kasneje možno izvesti avtobusno postajališče in krožišče služi kot obračališče za avtobus.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Uredi se </w:t>
      </w:r>
      <w:proofErr w:type="spellStart"/>
      <w:r w:rsidRPr="00C40DEA">
        <w:rPr>
          <w:rFonts w:asciiTheme="minorHAnsi" w:hAnsiTheme="minorHAnsi" w:cstheme="minorHAnsi"/>
        </w:rPr>
        <w:t>odvodnja</w:t>
      </w:r>
      <w:proofErr w:type="spellEnd"/>
      <w:r w:rsidRPr="00C40DEA">
        <w:rPr>
          <w:rFonts w:asciiTheme="minorHAnsi" w:hAnsiTheme="minorHAnsi" w:cstheme="minorHAnsi"/>
        </w:rPr>
        <w:t xml:space="preserve"> krožišča in priključkov z novima ponikalnicama, ter posebej </w:t>
      </w:r>
      <w:proofErr w:type="spellStart"/>
      <w:r w:rsidRPr="00C40DEA">
        <w:rPr>
          <w:rFonts w:asciiTheme="minorHAnsi" w:hAnsiTheme="minorHAnsi" w:cstheme="minorHAnsi"/>
        </w:rPr>
        <w:t>odvodnja</w:t>
      </w:r>
      <w:proofErr w:type="spellEnd"/>
      <w:r w:rsidRPr="00C40DEA">
        <w:rPr>
          <w:rFonts w:asciiTheme="minorHAnsi" w:hAnsiTheme="minorHAnsi" w:cstheme="minorHAnsi"/>
        </w:rPr>
        <w:t xml:space="preserve"> ceste s skupno večjo ponikalnico v zelenici, pred ponikanjem je lovilec olj po SIST EN 858-2. Streha objekta ima lastno ponikanje na povezovalnem vodu in varnostno povezavo do ponikalnice z vozišča.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Dodatno se izvede JR krožišča z priključki in okolice objekta ob parkiriščih.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Komunalna kanalizacija se naveže v jašek po ML0266, ki je že kot priključni jašek na parceli gradnje objekta.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Vodovod se naveže na del zanke vodovoda DN150 na zahodni strani objekta, po projektu ML0266, ki v nadaljevanju vodi do naselja Jezera.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Priključek objekta na NN in TK je na dovod po ML0266 na severni strani parcele ob krožišču, TK dovod je v režiji Telekoma.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0"/>
          <w:numId w:val="42"/>
        </w:numPr>
        <w:rPr>
          <w:rFonts w:asciiTheme="minorHAnsi" w:hAnsiTheme="minorHAnsi" w:cstheme="minorHAnsi"/>
          <w:b/>
          <w:bCs/>
          <w:vanish/>
          <w:szCs w:val="20"/>
        </w:rPr>
      </w:pPr>
      <w:bookmarkStart w:id="17" w:name="_Toc484692689"/>
      <w:r w:rsidRPr="00C40DEA">
        <w:rPr>
          <w:rFonts w:asciiTheme="minorHAnsi" w:hAnsiTheme="minorHAnsi" w:cstheme="minorHAnsi"/>
          <w:b/>
          <w:bCs/>
          <w:vanish/>
          <w:szCs w:val="20"/>
        </w:rPr>
        <w:t>PREDDELA</w:t>
      </w:r>
      <w:bookmarkEnd w:id="17"/>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Obnovo in zavarovanje osi je potrebno izvršiti iz poligonskih točk operativnega poligona ali satelitov, smotrno je zakoličiti osi ceste in objekta, centre radijev robnikov in lome oz. potek novih robnikov. V bližini se določi višinska kota +-0.00 objekta. Prav tako nova stojna mesta JR in linije oz. jaške komunalnih vodov z višinami.</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 območja novogradnje ceste, hodnikov in krožišča se odstrani zarast in izkoplje ves humus do globine minimalno 50 cm oz. do </w:t>
      </w:r>
      <w:proofErr w:type="spellStart"/>
      <w:r w:rsidRPr="00C40DEA">
        <w:rPr>
          <w:rFonts w:asciiTheme="minorHAnsi" w:hAnsiTheme="minorHAnsi" w:cstheme="minorHAnsi"/>
        </w:rPr>
        <w:t>obst</w:t>
      </w:r>
      <w:proofErr w:type="spellEnd"/>
      <w:r w:rsidRPr="00C40DEA">
        <w:rPr>
          <w:rFonts w:asciiTheme="minorHAnsi" w:hAnsiTheme="minorHAnsi" w:cstheme="minorHAnsi"/>
        </w:rPr>
        <w:t xml:space="preserve">. gramozne podlage. Odpadni material se odpelje na stalno deponijo. Odstrani se del opuščenega namakalnega sistema.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0"/>
          <w:numId w:val="42"/>
        </w:numPr>
        <w:rPr>
          <w:rFonts w:asciiTheme="minorHAnsi" w:hAnsiTheme="minorHAnsi" w:cstheme="minorHAnsi"/>
          <w:b/>
          <w:bCs/>
          <w:vanish/>
          <w:szCs w:val="20"/>
        </w:rPr>
      </w:pPr>
      <w:bookmarkStart w:id="18" w:name="_Toc484692690"/>
      <w:r w:rsidRPr="00C40DEA">
        <w:rPr>
          <w:rFonts w:asciiTheme="minorHAnsi" w:hAnsiTheme="minorHAnsi" w:cstheme="minorHAnsi"/>
          <w:b/>
          <w:bCs/>
          <w:vanish/>
          <w:szCs w:val="20"/>
        </w:rPr>
        <w:t>ZEMELJSKA DELA</w:t>
      </w:r>
      <w:bookmarkEnd w:id="18"/>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rPr>
          <w:rFonts w:asciiTheme="minorHAnsi" w:hAnsiTheme="minorHAnsi" w:cstheme="minorHAnsi"/>
          <w:color w:val="000000"/>
          <w:szCs w:val="20"/>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Najprej je potrebno odstraniti ves humus z njivskih površin in ga deponirati v bližini gradnje na preostalem delu parcele. Uporabi se za </w:t>
      </w:r>
      <w:proofErr w:type="spellStart"/>
      <w:r w:rsidRPr="00C40DEA">
        <w:rPr>
          <w:rFonts w:asciiTheme="minorHAnsi" w:hAnsiTheme="minorHAnsi" w:cstheme="minorHAnsi"/>
        </w:rPr>
        <w:t>humusiranje</w:t>
      </w:r>
      <w:proofErr w:type="spellEnd"/>
      <w:r w:rsidRPr="00C40DEA">
        <w:rPr>
          <w:rFonts w:asciiTheme="minorHAnsi" w:hAnsiTheme="minorHAnsi" w:cstheme="minorHAnsi"/>
        </w:rPr>
        <w:t xml:space="preserve"> brežin in zelenic v okolici objekta. Zaradi padanja terena proti jugu parcele je potrebno izvesti nasip terena s </w:t>
      </w:r>
      <w:proofErr w:type="spellStart"/>
      <w:r w:rsidRPr="00C40DEA">
        <w:rPr>
          <w:rFonts w:asciiTheme="minorHAnsi" w:hAnsiTheme="minorHAnsi" w:cstheme="minorHAnsi"/>
        </w:rPr>
        <w:t>komprimiranjem</w:t>
      </w:r>
      <w:proofErr w:type="spellEnd"/>
      <w:r w:rsidRPr="00C40DEA">
        <w:rPr>
          <w:rFonts w:asciiTheme="minorHAnsi" w:hAnsiTheme="minorHAnsi" w:cstheme="minorHAnsi"/>
        </w:rPr>
        <w:t xml:space="preserve"> po plasteh do planuma spodnjega ustroja pod okolico in objektom.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Rezkan asfalt in uporabljiv obstoječ tampon z vozišča JP se odstrani na deponijo za vgradnjo v spodnji ustroj oz. prvo plast gramoza </w:t>
      </w:r>
      <w:proofErr w:type="spellStart"/>
      <w:r w:rsidRPr="00C40DEA">
        <w:rPr>
          <w:rFonts w:asciiTheme="minorHAnsi" w:hAnsiTheme="minorHAnsi" w:cstheme="minorHAnsi"/>
        </w:rPr>
        <w:t>TP64</w:t>
      </w:r>
      <w:proofErr w:type="spellEnd"/>
      <w:r w:rsidRPr="00C40DEA">
        <w:rPr>
          <w:rFonts w:asciiTheme="minorHAnsi" w:hAnsiTheme="minorHAnsi" w:cstheme="minorHAnsi"/>
        </w:rPr>
        <w:t xml:space="preserve"> s </w:t>
      </w:r>
      <w:proofErr w:type="spellStart"/>
      <w:r w:rsidRPr="00C40DEA">
        <w:rPr>
          <w:rFonts w:asciiTheme="minorHAnsi" w:hAnsiTheme="minorHAnsi" w:cstheme="minorHAnsi"/>
        </w:rPr>
        <w:t>primešanjem</w:t>
      </w:r>
      <w:proofErr w:type="spellEnd"/>
      <w:r w:rsidRPr="00C40DEA">
        <w:rPr>
          <w:rFonts w:asciiTheme="minorHAnsi" w:hAnsiTheme="minorHAnsi" w:cstheme="minorHAnsi"/>
        </w:rPr>
        <w:t xml:space="preserve"> 50% novega materiala. Ne sme se uporabiti za tampon TD32.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Izvede se izkop do kote spodnjega ustroja po profilih, kjer je to potrebno, material se deponira v bližini izven trase za kasnejšo uporabo pri zunanji ureditvi objekta.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1"/>
          <w:numId w:val="42"/>
        </w:numPr>
        <w:rPr>
          <w:rFonts w:asciiTheme="minorHAnsi" w:hAnsiTheme="minorHAnsi" w:cstheme="minorHAnsi"/>
          <w:b/>
          <w:bCs/>
          <w:vanish/>
          <w:szCs w:val="20"/>
        </w:rPr>
      </w:pPr>
      <w:bookmarkStart w:id="19" w:name="_Toc484692691"/>
      <w:r w:rsidRPr="00C40DEA">
        <w:rPr>
          <w:rFonts w:asciiTheme="minorHAnsi" w:hAnsiTheme="minorHAnsi" w:cstheme="minorHAnsi"/>
          <w:b/>
          <w:bCs/>
          <w:vanish/>
          <w:szCs w:val="20"/>
        </w:rPr>
        <w:t>Zgornji ustroj</w:t>
      </w:r>
      <w:bookmarkEnd w:id="19"/>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izračun debeline asfaltov je predpostavljeno, da ni težkega prometa in dodan je mestni avtobus. Količina osebnih vozil ne vpliva na dimenzioniranje.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območju obdelave (JP in cesta ob objektu (izvoz iz P&amp;R) je predvidena naslednja konstrukcija: </w:t>
      </w:r>
    </w:p>
    <w:p w:rsidR="000552AF" w:rsidRPr="00C40DEA" w:rsidRDefault="000552AF" w:rsidP="007A409D">
      <w:pPr>
        <w:numPr>
          <w:ilvl w:val="0"/>
          <w:numId w:val="44"/>
        </w:numPr>
        <w:autoSpaceDE w:val="0"/>
        <w:autoSpaceDN w:val="0"/>
        <w:adjustRightInd w:val="0"/>
        <w:ind w:right="425"/>
        <w:jc w:val="both"/>
        <w:rPr>
          <w:rFonts w:asciiTheme="minorHAnsi" w:hAnsiTheme="minorHAnsi" w:cstheme="minorHAnsi"/>
        </w:rPr>
      </w:pPr>
      <w:r w:rsidRPr="00C40DEA">
        <w:rPr>
          <w:rFonts w:asciiTheme="minorHAnsi" w:hAnsiTheme="minorHAnsi" w:cstheme="minorHAnsi"/>
        </w:rPr>
        <w:t xml:space="preserve">Vozišče – celotna konstrukcija: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4 cm AC 11 </w:t>
      </w:r>
      <w:proofErr w:type="spellStart"/>
      <w:r w:rsidRPr="00C40DEA">
        <w:rPr>
          <w:rFonts w:asciiTheme="minorHAnsi" w:hAnsiTheme="minorHAnsi" w:cstheme="minorHAnsi"/>
        </w:rPr>
        <w:t>surf</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B50</w:t>
      </w:r>
      <w:proofErr w:type="spellEnd"/>
      <w:r w:rsidRPr="00C40DEA">
        <w:rPr>
          <w:rFonts w:asciiTheme="minorHAnsi" w:hAnsiTheme="minorHAnsi" w:cstheme="minorHAnsi"/>
        </w:rPr>
        <w:t xml:space="preserve">/70 </w:t>
      </w:r>
      <w:proofErr w:type="spellStart"/>
      <w:r w:rsidRPr="00C40DEA">
        <w:rPr>
          <w:rFonts w:asciiTheme="minorHAnsi" w:hAnsiTheme="minorHAnsi" w:cstheme="minorHAnsi"/>
        </w:rPr>
        <w:t>A4</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Z3</w:t>
      </w:r>
      <w:proofErr w:type="spellEnd"/>
      <w:r w:rsidRPr="00C40DEA">
        <w:rPr>
          <w:rFonts w:asciiTheme="minorHAnsi" w:hAnsiTheme="minorHAnsi" w:cstheme="minorHAnsi"/>
        </w:rPr>
        <w:t xml:space="preserve">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6 cm AC 22 base B50/70 A4 Z6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20 cm tamponski drobljenec TD32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min 20 cm prodno peščene zemljine TP64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nasip iz prodno peščenih zemljin ali sanacija </w:t>
      </w:r>
    </w:p>
    <w:p w:rsidR="000552AF" w:rsidRPr="00C40DEA" w:rsidRDefault="000552AF" w:rsidP="007A409D">
      <w:pPr>
        <w:numPr>
          <w:ilvl w:val="0"/>
          <w:numId w:val="44"/>
        </w:numPr>
        <w:autoSpaceDE w:val="0"/>
        <w:autoSpaceDN w:val="0"/>
        <w:adjustRightInd w:val="0"/>
        <w:ind w:right="425"/>
        <w:jc w:val="both"/>
        <w:rPr>
          <w:rFonts w:asciiTheme="minorHAnsi" w:hAnsiTheme="minorHAnsi" w:cstheme="minorHAnsi"/>
        </w:rPr>
      </w:pPr>
      <w:r w:rsidRPr="00C40DEA">
        <w:rPr>
          <w:rFonts w:asciiTheme="minorHAnsi" w:hAnsiTheme="minorHAnsi" w:cstheme="minorHAnsi"/>
        </w:rPr>
        <w:t xml:space="preserve">Hodnik in steza: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5 cm AC 8 </w:t>
      </w:r>
      <w:proofErr w:type="spellStart"/>
      <w:r w:rsidRPr="00C40DEA">
        <w:rPr>
          <w:rFonts w:asciiTheme="minorHAnsi" w:hAnsiTheme="minorHAnsi" w:cstheme="minorHAnsi"/>
        </w:rPr>
        <w:t>surf</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B50</w:t>
      </w:r>
      <w:proofErr w:type="spellEnd"/>
      <w:r w:rsidRPr="00C40DEA">
        <w:rPr>
          <w:rFonts w:asciiTheme="minorHAnsi" w:hAnsiTheme="minorHAnsi" w:cstheme="minorHAnsi"/>
        </w:rPr>
        <w:t xml:space="preserve">/70 </w:t>
      </w:r>
      <w:proofErr w:type="spellStart"/>
      <w:r w:rsidRPr="00C40DEA">
        <w:rPr>
          <w:rFonts w:asciiTheme="minorHAnsi" w:hAnsiTheme="minorHAnsi" w:cstheme="minorHAnsi"/>
        </w:rPr>
        <w:t>A5</w:t>
      </w:r>
      <w:proofErr w:type="spellEnd"/>
      <w:r w:rsidRPr="00C40DEA">
        <w:rPr>
          <w:rFonts w:asciiTheme="minorHAnsi" w:hAnsiTheme="minorHAnsi" w:cstheme="minorHAnsi"/>
        </w:rPr>
        <w:t xml:space="preserve">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20 cm tamponski drobljenec TD32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min 20 cm prodno peščene zemljine TP64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nasip iz prodno peščenih zemljin ali sanacija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Pogoj zmrzovanja </w:t>
      </w:r>
      <w:proofErr w:type="spellStart"/>
      <w:r w:rsidRPr="00C40DEA">
        <w:rPr>
          <w:rFonts w:asciiTheme="minorHAnsi" w:hAnsiTheme="minorHAnsi" w:cstheme="minorHAnsi"/>
        </w:rPr>
        <w:t>Hkonst</w:t>
      </w:r>
      <w:proofErr w:type="spellEnd"/>
      <w:r w:rsidRPr="00C40DEA">
        <w:rPr>
          <w:rFonts w:asciiTheme="minorHAnsi" w:hAnsiTheme="minorHAnsi" w:cstheme="minorHAnsi"/>
        </w:rPr>
        <w:t xml:space="preserve"> ≥ 0,6 x 80 cm = 48 cm. V primeru </w:t>
      </w:r>
      <w:proofErr w:type="spellStart"/>
      <w:r w:rsidRPr="00C40DEA">
        <w:rPr>
          <w:rFonts w:asciiTheme="minorHAnsi" w:hAnsiTheme="minorHAnsi" w:cstheme="minorHAnsi"/>
        </w:rPr>
        <w:t>zaglinjenosti</w:t>
      </w:r>
      <w:proofErr w:type="spellEnd"/>
      <w:r w:rsidRPr="00C40DEA">
        <w:rPr>
          <w:rFonts w:asciiTheme="minorHAnsi" w:hAnsiTheme="minorHAnsi" w:cstheme="minorHAnsi"/>
        </w:rPr>
        <w:t xml:space="preserve"> pod koto tampona, se izvede dodaten izkop v debelini 30 cm in zamenjava s prodno peščenimi zemljinami s </w:t>
      </w:r>
      <w:proofErr w:type="spellStart"/>
      <w:r w:rsidRPr="00C40DEA">
        <w:rPr>
          <w:rFonts w:asciiTheme="minorHAnsi" w:hAnsiTheme="minorHAnsi" w:cstheme="minorHAnsi"/>
        </w:rPr>
        <w:t>komprimiranjem</w:t>
      </w:r>
      <w:proofErr w:type="spellEnd"/>
      <w:r w:rsidRPr="00C40DEA">
        <w:rPr>
          <w:rFonts w:asciiTheme="minorHAnsi" w:hAnsiTheme="minorHAnsi" w:cstheme="minorHAnsi"/>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 širokem izkopu mora tla pregledati geomehanik in podati </w:t>
      </w:r>
      <w:proofErr w:type="spellStart"/>
      <w:r w:rsidRPr="00C40DEA">
        <w:rPr>
          <w:rFonts w:asciiTheme="minorHAnsi" w:hAnsiTheme="minorHAnsi" w:cstheme="minorHAnsi"/>
        </w:rPr>
        <w:t>eventuelna</w:t>
      </w:r>
      <w:proofErr w:type="spellEnd"/>
      <w:r w:rsidRPr="00C40DEA">
        <w:rPr>
          <w:rFonts w:asciiTheme="minorHAnsi" w:hAnsiTheme="minorHAnsi" w:cstheme="minorHAnsi"/>
        </w:rPr>
        <w:t xml:space="preserve"> dodatna navodila glede sanacije temeljnih tal, potrebe po vgraditvi </w:t>
      </w:r>
      <w:proofErr w:type="spellStart"/>
      <w:r w:rsidRPr="00C40DEA">
        <w:rPr>
          <w:rFonts w:asciiTheme="minorHAnsi" w:hAnsiTheme="minorHAnsi" w:cstheme="minorHAnsi"/>
        </w:rPr>
        <w:t>geotekstila</w:t>
      </w:r>
      <w:proofErr w:type="spellEnd"/>
      <w:r w:rsidRPr="00C40DEA">
        <w:rPr>
          <w:rFonts w:asciiTheme="minorHAnsi" w:hAnsiTheme="minorHAnsi" w:cstheme="minorHAnsi"/>
        </w:rPr>
        <w:t xml:space="preserve">, tehnologije vgrajevanja zemljin in </w:t>
      </w:r>
      <w:proofErr w:type="spellStart"/>
      <w:r w:rsidRPr="00C40DEA">
        <w:rPr>
          <w:rFonts w:asciiTheme="minorHAnsi" w:hAnsiTheme="minorHAnsi" w:cstheme="minorHAnsi"/>
        </w:rPr>
        <w:t>eventuelnih</w:t>
      </w:r>
      <w:proofErr w:type="spellEnd"/>
      <w:r w:rsidRPr="00C40DEA">
        <w:rPr>
          <w:rFonts w:asciiTheme="minorHAnsi" w:hAnsiTheme="minorHAnsi" w:cstheme="minorHAnsi"/>
        </w:rPr>
        <w:t xml:space="preserve"> sprememb debelin določenih plasti ter nosilnosti.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Izvedba zgornjega ustroja je definirana po Splošnih in posebnih tehničnih pogojih za opremo cest - tender SCS YU ISBN 86-81171-10-5 iz leta 1989, in sprejete TSC po katerih so izvedeni tudi popisi del.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vseh stikih, kjer se stikata novi in </w:t>
      </w:r>
      <w:proofErr w:type="spellStart"/>
      <w:r w:rsidRPr="00C40DEA">
        <w:rPr>
          <w:rFonts w:asciiTheme="minorHAnsi" w:hAnsiTheme="minorHAnsi" w:cstheme="minorHAnsi"/>
        </w:rPr>
        <w:t>obst</w:t>
      </w:r>
      <w:proofErr w:type="spellEnd"/>
      <w:r w:rsidRPr="00C40DEA">
        <w:rPr>
          <w:rFonts w:asciiTheme="minorHAnsi" w:hAnsiTheme="minorHAnsi" w:cstheme="minorHAnsi"/>
        </w:rPr>
        <w:t xml:space="preserve">. asfalt, se </w:t>
      </w:r>
      <w:proofErr w:type="spellStart"/>
      <w:r w:rsidRPr="00C40DEA">
        <w:rPr>
          <w:rFonts w:asciiTheme="minorHAnsi" w:hAnsiTheme="minorHAnsi" w:cstheme="minorHAnsi"/>
        </w:rPr>
        <w:t>obst</w:t>
      </w:r>
      <w:proofErr w:type="spellEnd"/>
      <w:r w:rsidRPr="00C40DEA">
        <w:rPr>
          <w:rFonts w:asciiTheme="minorHAnsi" w:hAnsiTheme="minorHAnsi" w:cstheme="minorHAnsi"/>
        </w:rPr>
        <w:t xml:space="preserve">. asfalt reže z žago. Vsi stiki se premažejo z bitumnom. Pri dvoslojnih asfaltih se izvede čiščenje in </w:t>
      </w:r>
      <w:proofErr w:type="spellStart"/>
      <w:r w:rsidRPr="00C40DEA">
        <w:rPr>
          <w:rFonts w:asciiTheme="minorHAnsi" w:hAnsiTheme="minorHAnsi" w:cstheme="minorHAnsi"/>
        </w:rPr>
        <w:t>pobrizg</w:t>
      </w:r>
      <w:proofErr w:type="spellEnd"/>
      <w:r w:rsidRPr="00C40DEA">
        <w:rPr>
          <w:rFonts w:asciiTheme="minorHAnsi" w:hAnsiTheme="minorHAnsi" w:cstheme="minorHAnsi"/>
        </w:rPr>
        <w:t xml:space="preserve"> spodnje plasti z bitumensko emulzijo.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Prečni sklon na hodniku je 2% proti robniku oz. vozišču oz. </w:t>
      </w:r>
      <w:proofErr w:type="spellStart"/>
      <w:r w:rsidRPr="00C40DEA">
        <w:rPr>
          <w:rFonts w:asciiTheme="minorHAnsi" w:hAnsiTheme="minorHAnsi" w:cstheme="minorHAnsi"/>
        </w:rPr>
        <w:t>muldi</w:t>
      </w:r>
      <w:proofErr w:type="spellEnd"/>
      <w:r w:rsidRPr="00C40DEA">
        <w:rPr>
          <w:rFonts w:asciiTheme="minorHAnsi" w:hAnsiTheme="minorHAnsi" w:cstheme="minorHAnsi"/>
        </w:rPr>
        <w:t xml:space="preserve">, vozišče ima konstanten naklon 2.5%, odtok vode je v smeri proti robnikom, vozišče v krožišču ima sklon 1.5% proti sredinskemu otoku z </w:t>
      </w:r>
      <w:proofErr w:type="spellStart"/>
      <w:r w:rsidRPr="00C40DEA">
        <w:rPr>
          <w:rFonts w:asciiTheme="minorHAnsi" w:hAnsiTheme="minorHAnsi" w:cstheme="minorHAnsi"/>
        </w:rPr>
        <w:t>muldo</w:t>
      </w:r>
      <w:proofErr w:type="spellEnd"/>
      <w:r w:rsidRPr="00C40DEA">
        <w:rPr>
          <w:rFonts w:asciiTheme="minorHAnsi" w:hAnsiTheme="minorHAnsi" w:cstheme="minorHAnsi"/>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Cestni robniki so betonski 15/25, na sredinskem otoku so zvrnjeni 25/15. Na uvozih in prehodih so znižani robniki – 0 cm od kote asfalta vozišča. Položeni so v beton C10/15 na tampon. Širina uvozov znaša 4 robnike (4 m) v višini vozišča in pa po en robnik (1 m) na vsaki strani za </w:t>
      </w:r>
      <w:proofErr w:type="spellStart"/>
      <w:r w:rsidRPr="00C40DEA">
        <w:rPr>
          <w:rFonts w:asciiTheme="minorHAnsi" w:hAnsiTheme="minorHAnsi" w:cstheme="minorHAnsi"/>
        </w:rPr>
        <w:t>poševnino</w:t>
      </w:r>
      <w:proofErr w:type="spellEnd"/>
      <w:r w:rsidRPr="00C40DEA">
        <w:rPr>
          <w:rFonts w:asciiTheme="minorHAnsi" w:hAnsiTheme="minorHAnsi" w:cstheme="minorHAnsi"/>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Obstoječ asfalt se freza po celotni dolžini in v celotni širini. Odpelje se na za ta odpadek predvideno deponijo ali pa se vgradi v spodnji ustroj razširitve z mešanjem se z gramozom vsaj v razmerju 50:50, ne sme se uporabiti v območju tampona.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proofErr w:type="spellStart"/>
      <w:r w:rsidRPr="00C40DEA">
        <w:rPr>
          <w:rFonts w:asciiTheme="minorHAnsi" w:hAnsiTheme="minorHAnsi" w:cstheme="minorHAnsi"/>
        </w:rPr>
        <w:t>Komprimiranje</w:t>
      </w:r>
      <w:proofErr w:type="spellEnd"/>
      <w:r w:rsidRPr="00C40DEA">
        <w:rPr>
          <w:rFonts w:asciiTheme="minorHAnsi" w:hAnsiTheme="minorHAnsi" w:cstheme="minorHAnsi"/>
        </w:rPr>
        <w:t xml:space="preserve"> se izvede po navodilih iz </w:t>
      </w:r>
      <w:proofErr w:type="spellStart"/>
      <w:r w:rsidRPr="00C40DEA">
        <w:rPr>
          <w:rFonts w:asciiTheme="minorHAnsi" w:hAnsiTheme="minorHAnsi" w:cstheme="minorHAnsi"/>
        </w:rPr>
        <w:t>Geotehničnega</w:t>
      </w:r>
      <w:proofErr w:type="spellEnd"/>
      <w:r w:rsidRPr="00C40DEA">
        <w:rPr>
          <w:rFonts w:asciiTheme="minorHAnsi" w:hAnsiTheme="minorHAnsi" w:cstheme="minorHAnsi"/>
        </w:rPr>
        <w:t xml:space="preserve"> poročila. Pri zamenjavi se mora na temeljnih tleh doseči nosilnost Ev2&gt;20MPa, v nasprotnem primeru se morajo izvesti lokalne sanacije. Na koti nove tamponske plasti se po celotni trasi zahteva nosilnost Ev2= min 90/100MPa po TSC 06.720:2003.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Karakteristični prečni profil </w:t>
      </w:r>
    </w:p>
    <w:p w:rsidR="000552AF" w:rsidRPr="00C40DEA" w:rsidRDefault="000552AF" w:rsidP="000552AF">
      <w:pPr>
        <w:autoSpaceDE w:val="0"/>
        <w:autoSpaceDN w:val="0"/>
        <w:adjustRightInd w:val="0"/>
        <w:ind w:left="426" w:right="425"/>
        <w:jc w:val="both"/>
        <w:rPr>
          <w:rFonts w:asciiTheme="minorHAnsi" w:hAnsiTheme="minorHAnsi" w:cstheme="minorHAnsi"/>
          <w:color w:val="000000"/>
          <w:szCs w:val="20"/>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color w:val="000000"/>
          <w:szCs w:val="20"/>
        </w:rPr>
        <w:t>Prečni profil JP – priključna cesta P1 – P8:</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brežina - zelenica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bankina </w:t>
      </w:r>
      <w:r w:rsidRPr="00C40DEA">
        <w:rPr>
          <w:rFonts w:asciiTheme="minorHAnsi" w:hAnsiTheme="minorHAnsi" w:cstheme="minorHAnsi"/>
        </w:rPr>
        <w:tab/>
      </w:r>
      <w:r w:rsidRPr="00C40DEA">
        <w:rPr>
          <w:rFonts w:asciiTheme="minorHAnsi" w:hAnsiTheme="minorHAnsi" w:cstheme="minorHAnsi"/>
        </w:rPr>
        <w:tab/>
        <w:t xml:space="preserve">0,50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vozni pas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2,75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vozni pas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2,75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steza (+cestni robnik) </w:t>
      </w:r>
      <w:r w:rsidRPr="00C40DEA">
        <w:rPr>
          <w:rFonts w:asciiTheme="minorHAnsi" w:hAnsiTheme="minorHAnsi" w:cstheme="minorHAnsi"/>
        </w:rPr>
        <w:tab/>
      </w:r>
      <w:r w:rsidRPr="00C40DEA">
        <w:rPr>
          <w:rFonts w:asciiTheme="minorHAnsi" w:hAnsiTheme="minorHAnsi" w:cstheme="minorHAnsi"/>
        </w:rPr>
        <w:tab/>
        <w:t xml:space="preserve">3,00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gredni robnik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0,05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bankina </w:t>
      </w:r>
      <w:r w:rsidRPr="00C40DEA">
        <w:rPr>
          <w:rFonts w:asciiTheme="minorHAnsi" w:hAnsiTheme="minorHAnsi" w:cstheme="minorHAnsi"/>
        </w:rPr>
        <w:tab/>
      </w:r>
      <w:r w:rsidRPr="00C40DEA">
        <w:rPr>
          <w:rFonts w:asciiTheme="minorHAnsi" w:hAnsiTheme="minorHAnsi" w:cstheme="minorHAnsi"/>
        </w:rPr>
        <w:tab/>
        <w:t xml:space="preserve">0,30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brežina – zelenica </w:t>
      </w: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območju P5 – P7 se izvede steza do </w:t>
      </w:r>
      <w:proofErr w:type="spellStart"/>
      <w:r w:rsidRPr="00C40DEA">
        <w:rPr>
          <w:rFonts w:asciiTheme="minorHAnsi" w:hAnsiTheme="minorHAnsi" w:cstheme="minorHAnsi"/>
        </w:rPr>
        <w:t>mulde</w:t>
      </w:r>
      <w:proofErr w:type="spellEnd"/>
      <w:r w:rsidRPr="00C40DEA">
        <w:rPr>
          <w:rFonts w:asciiTheme="minorHAnsi" w:hAnsiTheme="minorHAnsi" w:cstheme="minorHAnsi"/>
        </w:rPr>
        <w:t xml:space="preserve"> v nivoju </w:t>
      </w:r>
      <w:proofErr w:type="spellStart"/>
      <w:r w:rsidRPr="00C40DEA">
        <w:rPr>
          <w:rFonts w:asciiTheme="minorHAnsi" w:hAnsiTheme="minorHAnsi" w:cstheme="minorHAnsi"/>
        </w:rPr>
        <w:t>mulde</w:t>
      </w:r>
      <w:proofErr w:type="spellEnd"/>
      <w:r w:rsidRPr="00C40DEA">
        <w:rPr>
          <w:rFonts w:asciiTheme="minorHAnsi" w:hAnsiTheme="minorHAnsi" w:cstheme="minorHAnsi"/>
        </w:rPr>
        <w:t xml:space="preserve"> v širini 2.65 m in brez grednega robnika.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Prečni profil ceste ob objektu P10 – P12: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zelenica – okolica objekta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bankina </w:t>
      </w:r>
      <w:r w:rsidRPr="00C40DEA">
        <w:rPr>
          <w:rFonts w:asciiTheme="minorHAnsi" w:hAnsiTheme="minorHAnsi" w:cstheme="minorHAnsi"/>
        </w:rPr>
        <w:tab/>
      </w:r>
      <w:r w:rsidRPr="00C40DEA">
        <w:rPr>
          <w:rFonts w:asciiTheme="minorHAnsi" w:hAnsiTheme="minorHAnsi" w:cstheme="minorHAnsi"/>
        </w:rPr>
        <w:tab/>
        <w:t xml:space="preserve">0,50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cestni robnik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0,15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vozni pas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3,50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vozni pas 3</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bankina </w:t>
      </w:r>
      <w:r w:rsidRPr="00C40DEA">
        <w:rPr>
          <w:rFonts w:asciiTheme="minorHAnsi" w:hAnsiTheme="minorHAnsi" w:cstheme="minorHAnsi"/>
        </w:rPr>
        <w:tab/>
      </w:r>
      <w:r w:rsidRPr="00C40DEA">
        <w:rPr>
          <w:rFonts w:asciiTheme="minorHAnsi" w:hAnsiTheme="minorHAnsi" w:cstheme="minorHAnsi"/>
        </w:rPr>
        <w:tab/>
        <w:t xml:space="preserve">0,50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brežina – zelenica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Prečni profil ceste ob objektu P13 – P16: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zelenica – okolica objekta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cestni robnik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0,15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parkirišče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4,50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proofErr w:type="spellStart"/>
      <w:r w:rsidRPr="00C40DEA">
        <w:rPr>
          <w:rFonts w:asciiTheme="minorHAnsi" w:hAnsiTheme="minorHAnsi" w:cstheme="minorHAnsi"/>
        </w:rPr>
        <w:t>asf</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mulda</w:t>
      </w:r>
      <w:proofErr w:type="spellEnd"/>
      <w:r w:rsidRPr="00C40DEA">
        <w:rPr>
          <w:rFonts w:asciiTheme="minorHAnsi" w:hAnsiTheme="minorHAnsi" w:cstheme="minorHAnsi"/>
        </w:rPr>
        <w:t xml:space="preserve"> (kot del parkirišča) </w:t>
      </w:r>
      <w:r w:rsidRPr="00C40DEA">
        <w:rPr>
          <w:rFonts w:asciiTheme="minorHAnsi" w:hAnsiTheme="minorHAnsi" w:cstheme="minorHAnsi"/>
        </w:rPr>
        <w:tab/>
        <w:t xml:space="preserve">0,50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lastRenderedPageBreak/>
        <w:t xml:space="preserve">vozni pas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3,50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vozni pas </w:t>
      </w:r>
      <w:r w:rsidRPr="00C40DEA">
        <w:rPr>
          <w:rFonts w:asciiTheme="minorHAnsi" w:hAnsiTheme="minorHAnsi" w:cstheme="minorHAnsi"/>
        </w:rPr>
        <w:tab/>
      </w:r>
      <w:r w:rsidRPr="00C40DEA">
        <w:rPr>
          <w:rFonts w:asciiTheme="minorHAnsi" w:hAnsiTheme="minorHAnsi" w:cstheme="minorHAnsi"/>
        </w:rPr>
        <w:tab/>
      </w:r>
      <w:r w:rsidRPr="00C40DEA">
        <w:rPr>
          <w:rFonts w:asciiTheme="minorHAnsi" w:hAnsiTheme="minorHAnsi" w:cstheme="minorHAnsi"/>
        </w:rPr>
        <w:tab/>
        <w:t xml:space="preserve">3,50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 xml:space="preserve">bankina </w:t>
      </w:r>
      <w:r w:rsidRPr="00C40DEA">
        <w:rPr>
          <w:rFonts w:asciiTheme="minorHAnsi" w:hAnsiTheme="minorHAnsi" w:cstheme="minorHAnsi"/>
        </w:rPr>
        <w:tab/>
      </w:r>
      <w:r w:rsidRPr="00C40DEA">
        <w:rPr>
          <w:rFonts w:asciiTheme="minorHAnsi" w:hAnsiTheme="minorHAnsi" w:cstheme="minorHAnsi"/>
        </w:rPr>
        <w:tab/>
        <w:t xml:space="preserve">0,50 m </w:t>
      </w:r>
    </w:p>
    <w:p w:rsidR="000552AF" w:rsidRPr="00C40DEA" w:rsidRDefault="000552AF" w:rsidP="007A409D">
      <w:pPr>
        <w:numPr>
          <w:ilvl w:val="1"/>
          <w:numId w:val="44"/>
        </w:numPr>
        <w:tabs>
          <w:tab w:val="left" w:pos="993"/>
        </w:tabs>
        <w:autoSpaceDE w:val="0"/>
        <w:autoSpaceDN w:val="0"/>
        <w:adjustRightInd w:val="0"/>
        <w:ind w:left="993" w:right="425"/>
        <w:jc w:val="both"/>
        <w:rPr>
          <w:rFonts w:asciiTheme="minorHAnsi" w:hAnsiTheme="minorHAnsi" w:cstheme="minorHAnsi"/>
        </w:rPr>
      </w:pPr>
      <w:r w:rsidRPr="00C40DEA">
        <w:rPr>
          <w:rFonts w:asciiTheme="minorHAnsi" w:hAnsiTheme="minorHAnsi" w:cstheme="minorHAnsi"/>
        </w:rPr>
        <w:t>brežina – zelenica</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Odvodnjavanje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Priključna cesta in krožišče ima svoj sistem </w:t>
      </w:r>
      <w:proofErr w:type="spellStart"/>
      <w:r w:rsidRPr="00C40DEA">
        <w:rPr>
          <w:rFonts w:asciiTheme="minorHAnsi" w:hAnsiTheme="minorHAnsi" w:cstheme="minorHAnsi"/>
        </w:rPr>
        <w:t>odvodnje</w:t>
      </w:r>
      <w:proofErr w:type="spellEnd"/>
      <w:r w:rsidRPr="00C40DEA">
        <w:rPr>
          <w:rFonts w:asciiTheme="minorHAnsi" w:hAnsiTheme="minorHAnsi" w:cstheme="minorHAnsi"/>
        </w:rPr>
        <w:t xml:space="preserve"> s ponikanjem. Voda se zbira v </w:t>
      </w:r>
      <w:proofErr w:type="spellStart"/>
      <w:r w:rsidRPr="00C40DEA">
        <w:rPr>
          <w:rFonts w:asciiTheme="minorHAnsi" w:hAnsiTheme="minorHAnsi" w:cstheme="minorHAnsi"/>
        </w:rPr>
        <w:t>muldah</w:t>
      </w:r>
      <w:proofErr w:type="spellEnd"/>
      <w:r w:rsidRPr="00C40DEA">
        <w:rPr>
          <w:rFonts w:asciiTheme="minorHAnsi" w:hAnsiTheme="minorHAnsi" w:cstheme="minorHAnsi"/>
        </w:rPr>
        <w:t xml:space="preserve"> ali ob robnikih, preko peskolovov se odvaja do sredinskega otoka krožišča, kjer sta dve ponikalnici BC DN2000.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proofErr w:type="spellStart"/>
      <w:r w:rsidRPr="00C40DEA">
        <w:rPr>
          <w:rFonts w:asciiTheme="minorHAnsi" w:hAnsiTheme="minorHAnsi" w:cstheme="minorHAnsi"/>
        </w:rPr>
        <w:t>Odvodnja</w:t>
      </w:r>
      <w:proofErr w:type="spellEnd"/>
      <w:r w:rsidRPr="00C40DEA">
        <w:rPr>
          <w:rFonts w:asciiTheme="minorHAnsi" w:hAnsiTheme="minorHAnsi" w:cstheme="minorHAnsi"/>
        </w:rPr>
        <w:t xml:space="preserve"> ceste ob objektu je urejena z </w:t>
      </w:r>
      <w:proofErr w:type="spellStart"/>
      <w:r w:rsidRPr="00C40DEA">
        <w:rPr>
          <w:rFonts w:asciiTheme="minorHAnsi" w:hAnsiTheme="minorHAnsi" w:cstheme="minorHAnsi"/>
        </w:rPr>
        <w:t>muldo</w:t>
      </w:r>
      <w:proofErr w:type="spellEnd"/>
      <w:r w:rsidRPr="00C40DEA">
        <w:rPr>
          <w:rFonts w:asciiTheme="minorHAnsi" w:hAnsiTheme="minorHAnsi" w:cstheme="minorHAnsi"/>
        </w:rPr>
        <w:t xml:space="preserve"> ob robu parkirišč, vsa ta voda se očisti v lovilcu olj po SIST EN 858-2 velikosti NG20. Voda samo z vozišča se odvaja direktno v skupno ponikalnico v zelenici iz sestavljivih plastičnih elementov, pred katero se izvede usedalnik. </w:t>
      </w:r>
      <w:proofErr w:type="spellStart"/>
      <w:r w:rsidRPr="00C40DEA">
        <w:rPr>
          <w:rFonts w:asciiTheme="minorHAnsi" w:hAnsiTheme="minorHAnsi" w:cstheme="minorHAnsi"/>
        </w:rPr>
        <w:t>Odzračni</w:t>
      </w:r>
      <w:proofErr w:type="spellEnd"/>
      <w:r w:rsidRPr="00C40DEA">
        <w:rPr>
          <w:rFonts w:asciiTheme="minorHAnsi" w:hAnsiTheme="minorHAnsi" w:cstheme="minorHAnsi"/>
        </w:rPr>
        <w:t xml:space="preserve"> vod se izvede v bližnji požiralnik tip pod pokrovom, da ga ne zalije voda.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Streha objekta ima lastno ponikanje na povezovalnem vodu iz sestavljivih plastičnih elementov, ki so vzdolžno vsi povezani med sabo in se voda lahko preliva med njimi in varnostno povezavo do usedalnika pred ponikalnico z vozišča.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Komunalna kanalizacija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 ML0266 je predvidena je gravitacijska kanalizacija v dolžini 660 m do črpališča Pomgrad. Priključni jašek je že predviden v bližini objekta na parceli objekta. Priključevanje se izvede iz cevi PVC SN8 DN200 po SIST EN 13476-1, jaški pa PEHD DN800 ali DN625 s pokrovi LTŽ z AB vencem tipa D velikosti 600x600 mm ali okrogli ø600 mm na voziščih JP in LC, ter tipa C na hodnikih in dovozih ter zelenicah. Kanalizacija se položi na frakcijo in zasipa s frakcijo d16-32, ki sega nad teme cevi 10 cm. Nadaljnji zasip je z gramozom. Komprimira se po plasteh do kote tampona vozišča ali humusa na zelenicah. Cevi, ki so pod prometnimi površinami do globine 1.5 m se </w:t>
      </w:r>
      <w:proofErr w:type="spellStart"/>
      <w:r w:rsidRPr="00C40DEA">
        <w:rPr>
          <w:rFonts w:asciiTheme="minorHAnsi" w:hAnsiTheme="minorHAnsi" w:cstheme="minorHAnsi"/>
        </w:rPr>
        <w:t>obbetonirajo</w:t>
      </w:r>
      <w:proofErr w:type="spellEnd"/>
      <w:r w:rsidRPr="00C40DEA">
        <w:rPr>
          <w:rFonts w:asciiTheme="minorHAnsi" w:hAnsiTheme="minorHAnsi" w:cstheme="minorHAnsi"/>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vsakim iztokom iz objekta se izvede jašek, pri iztoku iz kuhinja pa se izvede lovilec maščob, dimenzioniran v strojnem delu načrta.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 predajo se mora izvesti test vodotesnosti, posebej za cevi in za jaške ter dokazati tesnost izvedbe. </w:t>
      </w: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Vodovod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potrebe oskrbe območja in požarne varnosti se izvede krak vodovoda v dolžini cca 270 m po dokumentaciji ML0266. Vodovod je del predvidene povezave do naselja Jezera v Rakičanu, zato se izvede s predvideno dimenzijo </w:t>
      </w:r>
      <w:proofErr w:type="spellStart"/>
      <w:r w:rsidRPr="00C40DEA">
        <w:rPr>
          <w:rFonts w:asciiTheme="minorHAnsi" w:hAnsiTheme="minorHAnsi" w:cstheme="minorHAnsi"/>
        </w:rPr>
        <w:t>DN150</w:t>
      </w:r>
      <w:proofErr w:type="spellEnd"/>
      <w:r w:rsidRPr="00C40DEA">
        <w:rPr>
          <w:rFonts w:asciiTheme="minorHAnsi" w:hAnsiTheme="minorHAnsi" w:cstheme="minorHAnsi"/>
        </w:rPr>
        <w:t xml:space="preserve"> iz </w:t>
      </w:r>
      <w:proofErr w:type="spellStart"/>
      <w:r w:rsidRPr="00C40DEA">
        <w:rPr>
          <w:rFonts w:asciiTheme="minorHAnsi" w:hAnsiTheme="minorHAnsi" w:cstheme="minorHAnsi"/>
        </w:rPr>
        <w:t>nodularne</w:t>
      </w:r>
      <w:proofErr w:type="spellEnd"/>
      <w:r w:rsidRPr="00C40DEA">
        <w:rPr>
          <w:rFonts w:asciiTheme="minorHAnsi" w:hAnsiTheme="minorHAnsi" w:cstheme="minorHAnsi"/>
        </w:rPr>
        <w:t xml:space="preserve"> litine. Na ta vodovod se priklopijo hidranti za požarno varstvo območja. Predvideni so trije podzemni hidranti, ki so v območju da dosežejo objekt.</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Priklop objekta z vodomernim jaškom se izvede v bližini objekta z </w:t>
      </w:r>
      <w:proofErr w:type="spellStart"/>
      <w:r w:rsidRPr="00C40DEA">
        <w:rPr>
          <w:rFonts w:asciiTheme="minorHAnsi" w:hAnsiTheme="minorHAnsi" w:cstheme="minorHAnsi"/>
        </w:rPr>
        <w:t>navrtnim</w:t>
      </w:r>
      <w:proofErr w:type="spellEnd"/>
      <w:r w:rsidRPr="00C40DEA">
        <w:rPr>
          <w:rFonts w:asciiTheme="minorHAnsi" w:hAnsiTheme="minorHAnsi" w:cstheme="minorHAnsi"/>
        </w:rPr>
        <w:t xml:space="preserve"> oklepom in ventilom na NL DN150. Vodomerni jašek je v zelenici pred objektom. Dimenzioniranje priključka je v strojnem delu projekta.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NN dovod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NN dovod do nove razdelilne el. omarice je napajan iz TP (t703) pri oskrbnem centru po ML0266. Lokacija razdelilne omarice je na severu parcele ob krožišču. Zraven se izvede merilno mesto za objekt (za JR že obstaja). Novo NN odjemno mesto in priključni vod za objekt je v elektro mapi projekta.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Javna razsvetljava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Vzdolž JP je obstoječa JR po ML0266. Na isto NN JR omarico se priključi nov izvod za krožišče in za okolico objekta ob parkiriščih. Razsvetljava je obdelana v elektro mapi projekta.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Telekom dovod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Predvidena je dovodna kanalizacija iz PVC DN110 cevi od linije ob Bakovski ulici po ML0266. Priključni vod do objekta je vzporeden z elektro dovodom in nje obdelan v elektro mapi projekta. Izvedba je v režiji ponudnika Telekom </w:t>
      </w:r>
      <w:proofErr w:type="spellStart"/>
      <w:r w:rsidRPr="00C40DEA">
        <w:rPr>
          <w:rFonts w:asciiTheme="minorHAnsi" w:hAnsiTheme="minorHAnsi" w:cstheme="minorHAnsi"/>
        </w:rPr>
        <w:t>d.d</w:t>
      </w:r>
      <w:proofErr w:type="spellEnd"/>
      <w:r w:rsidRPr="00C40DEA">
        <w:rPr>
          <w:rFonts w:asciiTheme="minorHAnsi" w:hAnsiTheme="minorHAnsi" w:cstheme="minorHAnsi"/>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Zaščita komunalnih vodov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Upoštevati vse zahteve iz priloženih projektnih pogojev in soglasij na projekt upravljavcev komunalne in prometne infrastrukture. Pred začetkom gradnje naročiti </w:t>
      </w:r>
      <w:proofErr w:type="spellStart"/>
      <w:r w:rsidRPr="00C40DEA">
        <w:rPr>
          <w:rFonts w:asciiTheme="minorHAnsi" w:hAnsiTheme="minorHAnsi" w:cstheme="minorHAnsi"/>
        </w:rPr>
        <w:t>zakoličbo</w:t>
      </w:r>
      <w:proofErr w:type="spellEnd"/>
      <w:r w:rsidRPr="00C40DEA">
        <w:rPr>
          <w:rFonts w:asciiTheme="minorHAnsi" w:hAnsiTheme="minorHAnsi" w:cstheme="minorHAnsi"/>
        </w:rPr>
        <w:t xml:space="preserve"> vseh </w:t>
      </w:r>
      <w:proofErr w:type="spellStart"/>
      <w:r w:rsidRPr="00C40DEA">
        <w:rPr>
          <w:rFonts w:asciiTheme="minorHAnsi" w:hAnsiTheme="minorHAnsi" w:cstheme="minorHAnsi"/>
        </w:rPr>
        <w:t>tangiranih</w:t>
      </w:r>
      <w:proofErr w:type="spellEnd"/>
      <w:r w:rsidRPr="00C40DEA">
        <w:rPr>
          <w:rFonts w:asciiTheme="minorHAnsi" w:hAnsiTheme="minorHAnsi" w:cstheme="minorHAnsi"/>
        </w:rPr>
        <w:t xml:space="preserve"> komunalnih vodov.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območju so prisotni naslednji komunalni vodi – NN priključni vod po vzhodni meji parcele in opuščen namakalni sistem.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2"/>
          <w:numId w:val="42"/>
        </w:numPr>
        <w:rPr>
          <w:rFonts w:asciiTheme="minorHAnsi" w:hAnsiTheme="minorHAnsi" w:cstheme="minorHAnsi"/>
          <w:b/>
          <w:bCs/>
          <w:vanish/>
          <w:szCs w:val="20"/>
        </w:rPr>
      </w:pPr>
      <w:r w:rsidRPr="00C40DEA">
        <w:rPr>
          <w:rFonts w:asciiTheme="minorHAnsi" w:hAnsiTheme="minorHAnsi" w:cstheme="minorHAnsi"/>
          <w:b/>
          <w:bCs/>
          <w:vanish/>
          <w:szCs w:val="20"/>
        </w:rPr>
        <w:t xml:space="preserve">Zaščita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Pri prečkanjih obstoječih komunalnih vodov zaradi novih komunalnih vodov je potrebno izvesti zaščito vodov z dodatnimi ustreznimi cevmi in </w:t>
      </w:r>
      <w:proofErr w:type="spellStart"/>
      <w:r w:rsidRPr="00C40DEA">
        <w:rPr>
          <w:rFonts w:asciiTheme="minorHAnsi" w:hAnsiTheme="minorHAnsi" w:cstheme="minorHAnsi"/>
        </w:rPr>
        <w:t>obbetoniranjem</w:t>
      </w:r>
      <w:proofErr w:type="spellEnd"/>
      <w:r w:rsidRPr="00C40DEA">
        <w:rPr>
          <w:rFonts w:asciiTheme="minorHAnsi" w:hAnsiTheme="minorHAnsi" w:cstheme="minorHAnsi"/>
        </w:rPr>
        <w:t xml:space="preserve"> ali položitvijo dodatnih cevi vzporedno z obstoječimi.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Na vseh križanjih se sanira opozorilni trak za posamezen komunalni vod. Vodovod in plin se obsipata s peskom. Pred zasipom mora dela prevzeti pooblaščena oseba upravljavca posameznega komunalnega voda.</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0"/>
          <w:numId w:val="42"/>
        </w:numPr>
        <w:rPr>
          <w:rFonts w:asciiTheme="minorHAnsi" w:hAnsiTheme="minorHAnsi" w:cstheme="minorHAnsi"/>
          <w:b/>
          <w:bCs/>
          <w:vanish/>
          <w:szCs w:val="20"/>
        </w:rPr>
      </w:pPr>
      <w:r w:rsidRPr="00C40DEA">
        <w:rPr>
          <w:rFonts w:asciiTheme="minorHAnsi" w:hAnsiTheme="minorHAnsi" w:cstheme="minorHAnsi"/>
          <w:b/>
          <w:snapToGrid w:val="0"/>
          <w:sz w:val="22"/>
          <w:szCs w:val="20"/>
          <w:lang w:eastAsia="en-US"/>
        </w:rPr>
        <w:br w:type="page"/>
      </w:r>
      <w:bookmarkStart w:id="20" w:name="_Toc484692692"/>
      <w:r w:rsidRPr="00C40DEA">
        <w:rPr>
          <w:rFonts w:asciiTheme="minorHAnsi" w:hAnsiTheme="minorHAnsi" w:cstheme="minorHAnsi"/>
          <w:b/>
          <w:bCs/>
          <w:vanish/>
          <w:szCs w:val="20"/>
        </w:rPr>
        <w:lastRenderedPageBreak/>
        <w:t>PROMETNA UREDITEV</w:t>
      </w:r>
      <w:bookmarkEnd w:id="20"/>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Potrebna je nova vertikalna in horizontalna signalizacija po projektu. Cesta se dodatno prometno opremi zaradi novega krožišča in zaradi označbe parkirišč.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novo se uredi prehod steze preko priključka in pa talna signalizacija na krožišču in označba parkirnih prostorov. Prostori za invalide se označijo z rumeno barvo, vse ostale označbe so bele, na prehodu za kolesarje je pas rdeče barve.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Prometna oprema in signalizacija sta projektirani v skladu s »Pravilnikom o prometni signalizaciji in prometni opremi na cestah« (</w:t>
      </w:r>
      <w:proofErr w:type="spellStart"/>
      <w:r w:rsidRPr="00C40DEA">
        <w:rPr>
          <w:rFonts w:asciiTheme="minorHAnsi" w:hAnsiTheme="minorHAnsi" w:cstheme="minorHAnsi"/>
        </w:rPr>
        <w:t>Ur.l</w:t>
      </w:r>
      <w:proofErr w:type="spellEnd"/>
      <w:r w:rsidRPr="00C40DEA">
        <w:rPr>
          <w:rFonts w:asciiTheme="minorHAnsi" w:hAnsiTheme="minorHAnsi" w:cstheme="minorHAnsi"/>
        </w:rPr>
        <w:t xml:space="preserve">. RS 99/2015) in »TSC« Direkcije RS za infrastrukturo.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1"/>
          <w:numId w:val="42"/>
        </w:numPr>
        <w:rPr>
          <w:rFonts w:asciiTheme="minorHAnsi" w:hAnsiTheme="minorHAnsi" w:cstheme="minorHAnsi"/>
          <w:b/>
          <w:bCs/>
          <w:vanish/>
          <w:szCs w:val="20"/>
        </w:rPr>
      </w:pPr>
      <w:bookmarkStart w:id="21" w:name="_Toc484692693"/>
      <w:r w:rsidRPr="00C40DEA">
        <w:rPr>
          <w:rFonts w:asciiTheme="minorHAnsi" w:hAnsiTheme="minorHAnsi" w:cstheme="minorHAnsi"/>
          <w:b/>
          <w:bCs/>
          <w:vanish/>
          <w:szCs w:val="20"/>
        </w:rPr>
        <w:t>Opis prometnih znakov in talnih označb</w:t>
      </w:r>
      <w:bookmarkEnd w:id="21"/>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Znaki se izven naselja postavljajo na višino 1,50 m nad višino roba vozišča, nad površinami za pešce in kolesarje pa 2,25 m nad najvišjo točko prečnega profila površine, turistična signalizacija in znaki za vodenje prometa na območju križišč so pa na višini 2,50 m. Nad voziščem </w:t>
      </w:r>
      <w:proofErr w:type="spellStart"/>
      <w:r w:rsidRPr="00C40DEA">
        <w:rPr>
          <w:rFonts w:asciiTheme="minorHAnsi" w:hAnsiTheme="minorHAnsi" w:cstheme="minorHAnsi"/>
        </w:rPr>
        <w:t>sa</w:t>
      </w:r>
      <w:proofErr w:type="spellEnd"/>
      <w:r w:rsidRPr="00C40DEA">
        <w:rPr>
          <w:rFonts w:asciiTheme="minorHAnsi" w:hAnsiTheme="minorHAnsi" w:cstheme="minorHAnsi"/>
        </w:rPr>
        <w:t xml:space="preserve"> najmanj 4.50 m in največ 5,50 m nad najvišjo točko prečnega profila vozišča.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Vodoravna razdalja med robom vozišča in projekcijo najbližje točke znaka znaša izven naselja 0,75 m, največ pa 1,60 m. V naseljih ob robnikih, če ni površin za pešce in kolesarje najmanj 0,30 m oz. najmanj 0,75 m, če robnikov in teh površin ni, vendar največ 2,00 m.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Nosilni drogovi znakov morajo biti postavljeni zunaj površin za pešce in kolesarje. V tem primeru ne sme biti razdalja od roba vozišča do najbližje točke oz. projekcije znaka večja od 2,00 m, znak pa mora biti praviloma asimetrično nameščen na drog.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enem stebriču sta </w:t>
      </w:r>
      <w:proofErr w:type="spellStart"/>
      <w:r w:rsidRPr="00C40DEA">
        <w:rPr>
          <w:rFonts w:asciiTheme="minorHAnsi" w:hAnsiTheme="minorHAnsi" w:cstheme="minorHAnsi"/>
        </w:rPr>
        <w:t>max</w:t>
      </w:r>
      <w:proofErr w:type="spellEnd"/>
      <w:r w:rsidRPr="00C40DEA">
        <w:rPr>
          <w:rFonts w:asciiTheme="minorHAnsi" w:hAnsiTheme="minorHAnsi" w:cstheme="minorHAnsi"/>
        </w:rPr>
        <w:t>. dva znaka, vsakemu znaku sta lahko dodani največ 2 dopolnilni tabli. Širina dopolnilne table je enaka širini znaka oz. njene najširše projekcije. Vsi znaki na enem stebriču morajo biti enakega tipa (folije), tudi dopolnilne table. Nekateri znaki so lahko postavljeni tudi na drugačnih višinah in odmikih, vendar v skladu s Pravilnikom (</w:t>
      </w:r>
      <w:proofErr w:type="spellStart"/>
      <w:r w:rsidRPr="00C40DEA">
        <w:rPr>
          <w:rFonts w:asciiTheme="minorHAnsi" w:hAnsiTheme="minorHAnsi" w:cstheme="minorHAnsi"/>
        </w:rPr>
        <w:t>ur.l</w:t>
      </w:r>
      <w:proofErr w:type="spellEnd"/>
      <w:r w:rsidRPr="00C40DEA">
        <w:rPr>
          <w:rFonts w:asciiTheme="minorHAnsi" w:hAnsiTheme="minorHAnsi" w:cstheme="minorHAnsi"/>
        </w:rPr>
        <w:t xml:space="preserve">. 99/2015).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Minimalni vzdolžni razmik prometnih znakov mora znašati: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&lt;=50 km/h, najmanj 15 m;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&gt; 50 &gt;= 90 km/h, najmanj 30 m;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&gt; 90 km/h, najmanj 100 m.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Na kandelabre SSN se postavljajo nad semaforske glave, znaki so običajni vendar s folijo RA3, nad voziščem pa mora biti spodnji rob znakov ali semaforskih glav vsaj 4,80 m nad voziščem.</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1"/>
          <w:numId w:val="42"/>
        </w:numPr>
        <w:rPr>
          <w:rFonts w:asciiTheme="minorHAnsi" w:hAnsiTheme="minorHAnsi" w:cstheme="minorHAnsi"/>
          <w:b/>
          <w:bCs/>
          <w:vanish/>
          <w:szCs w:val="20"/>
        </w:rPr>
      </w:pPr>
      <w:bookmarkStart w:id="22" w:name="_Toc484692694"/>
      <w:r w:rsidRPr="00C40DEA">
        <w:rPr>
          <w:rFonts w:asciiTheme="minorHAnsi" w:hAnsiTheme="minorHAnsi" w:cstheme="minorHAnsi"/>
          <w:b/>
          <w:bCs/>
          <w:vanish/>
          <w:szCs w:val="20"/>
        </w:rPr>
        <w:t>Prometni znaki</w:t>
      </w:r>
      <w:bookmarkEnd w:id="22"/>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Predvideni znaki so naslednjih velikosti: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 trikotni a = 900 mm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 pravokotni b/h = 600/600 mm </w:t>
      </w:r>
    </w:p>
    <w:p w:rsidR="000552AF" w:rsidRPr="00C40DEA" w:rsidRDefault="000552AF" w:rsidP="007A409D">
      <w:pPr>
        <w:numPr>
          <w:ilvl w:val="1"/>
          <w:numId w:val="44"/>
        </w:numPr>
        <w:autoSpaceDE w:val="0"/>
        <w:autoSpaceDN w:val="0"/>
        <w:adjustRightInd w:val="0"/>
        <w:ind w:left="1560" w:right="425"/>
        <w:jc w:val="both"/>
        <w:rPr>
          <w:rFonts w:asciiTheme="minorHAnsi" w:hAnsiTheme="minorHAnsi" w:cstheme="minorHAnsi"/>
        </w:rPr>
      </w:pPr>
      <w:r w:rsidRPr="00C40DEA">
        <w:rPr>
          <w:rFonts w:asciiTheme="minorHAnsi" w:hAnsiTheme="minorHAnsi" w:cstheme="minorHAnsi"/>
        </w:rPr>
        <w:t xml:space="preserve">- </w:t>
      </w:r>
      <w:proofErr w:type="spellStart"/>
      <w:r w:rsidRPr="00C40DEA">
        <w:rPr>
          <w:rFonts w:asciiTheme="minorHAnsi" w:hAnsiTheme="minorHAnsi" w:cstheme="minorHAnsi"/>
        </w:rPr>
        <w:t>osmerokotnik</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rv</w:t>
      </w:r>
      <w:proofErr w:type="spellEnd"/>
      <w:r w:rsidRPr="00C40DEA">
        <w:rPr>
          <w:rFonts w:asciiTheme="minorHAnsi" w:hAnsiTheme="minorHAnsi" w:cstheme="minorHAnsi"/>
        </w:rPr>
        <w:t xml:space="preserve"> = 600 mm (včrtani)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7A409D">
      <w:pPr>
        <w:pStyle w:val="Odstavekseznama"/>
        <w:numPr>
          <w:ilvl w:val="1"/>
          <w:numId w:val="42"/>
        </w:numPr>
        <w:rPr>
          <w:rFonts w:asciiTheme="minorHAnsi" w:hAnsiTheme="minorHAnsi" w:cstheme="minorHAnsi"/>
          <w:b/>
          <w:bCs/>
          <w:vanish/>
          <w:szCs w:val="20"/>
        </w:rPr>
      </w:pPr>
      <w:r w:rsidRPr="00C40DEA">
        <w:rPr>
          <w:rFonts w:asciiTheme="minorHAnsi" w:hAnsiTheme="minorHAnsi" w:cstheme="minorHAnsi"/>
          <w:b/>
          <w:bCs/>
          <w:szCs w:val="20"/>
        </w:rPr>
        <w:br w:type="page"/>
      </w:r>
      <w:bookmarkStart w:id="23" w:name="_Toc484692695"/>
      <w:r w:rsidRPr="00C40DEA">
        <w:rPr>
          <w:rFonts w:asciiTheme="minorHAnsi" w:hAnsiTheme="minorHAnsi" w:cstheme="minorHAnsi"/>
          <w:b/>
          <w:bCs/>
          <w:vanish/>
          <w:szCs w:val="20"/>
        </w:rPr>
        <w:lastRenderedPageBreak/>
        <w:t>Horizontalna signalizacija</w:t>
      </w:r>
      <w:bookmarkEnd w:id="23"/>
      <w:r w:rsidRPr="00C40DEA">
        <w:rPr>
          <w:rFonts w:asciiTheme="minorHAnsi" w:hAnsiTheme="minorHAnsi" w:cstheme="minorHAnsi"/>
          <w:b/>
          <w:bCs/>
          <w:vanish/>
          <w:szCs w:val="20"/>
        </w:rPr>
        <w:t xml:space="prese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Predvidena je naslednja horizontalna signalizacija: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prečna STOP črta bele barve, širine 50 cm, v rastru 1,1,1 m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osna črta bele barve, širine 12 cm, prekinjena in neprekinjena,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prehod za kolesarje bele barve, širine 0.25 m, v rastru 0.5,0.5,0.5 m,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proofErr w:type="spellStart"/>
      <w:r w:rsidRPr="00C40DEA">
        <w:rPr>
          <w:rFonts w:asciiTheme="minorHAnsi" w:hAnsiTheme="minorHAnsi" w:cstheme="minorHAnsi"/>
        </w:rPr>
        <w:t>piktogram</w:t>
      </w:r>
      <w:proofErr w:type="spellEnd"/>
      <w:r w:rsidRPr="00C40DEA">
        <w:rPr>
          <w:rFonts w:asciiTheme="minorHAnsi" w:hAnsiTheme="minorHAnsi" w:cstheme="minorHAnsi"/>
        </w:rPr>
        <w:t xml:space="preserve"> kolesa bele barve, velikosti 0,9x0,8 m na rdeči podlagi,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smerne puščice za kolesarje bele barve, dolžine 1.6 m na rdeči podlagi,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kolesarski pas rdeče barve, širina črte 0.2 m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parkirni prostori bele barve, širine 10 cm,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parkirni prostori za invalide s šrafuro rumene barve, širine 10 cm, </w:t>
      </w:r>
    </w:p>
    <w:p w:rsidR="000552AF" w:rsidRPr="00C40DEA" w:rsidRDefault="000552AF" w:rsidP="007A409D">
      <w:pPr>
        <w:numPr>
          <w:ilvl w:val="1"/>
          <w:numId w:val="44"/>
        </w:numPr>
        <w:autoSpaceDE w:val="0"/>
        <w:autoSpaceDN w:val="0"/>
        <w:adjustRightInd w:val="0"/>
        <w:ind w:left="1418" w:right="425"/>
        <w:jc w:val="both"/>
        <w:rPr>
          <w:rFonts w:asciiTheme="minorHAnsi" w:hAnsiTheme="minorHAnsi" w:cstheme="minorHAnsi"/>
        </w:rPr>
      </w:pPr>
      <w:proofErr w:type="spellStart"/>
      <w:r w:rsidRPr="00C40DEA">
        <w:rPr>
          <w:rFonts w:asciiTheme="minorHAnsi" w:hAnsiTheme="minorHAnsi" w:cstheme="minorHAnsi"/>
        </w:rPr>
        <w:t>piktogram</w:t>
      </w:r>
      <w:proofErr w:type="spellEnd"/>
      <w:r w:rsidRPr="00C40DEA">
        <w:rPr>
          <w:rFonts w:asciiTheme="minorHAnsi" w:hAnsiTheme="minorHAnsi" w:cstheme="minorHAnsi"/>
        </w:rPr>
        <w:t xml:space="preserve"> invalida rumene barve,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Vsa talna signalizacija na vozišču v območju krožišča in s pripadajočimi kraki se izvaja kot tankoslojna. Vsa talna signalizacija se posipa s steklenimi kroglicami.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Posegi na zemljišča so evidentirani v Gradbeni situaciji. Poseg je znotraj obstoječega cestnega sveta in parcele za gradnjo objekta. </w:t>
      </w:r>
    </w:p>
    <w:p w:rsidR="000552AF" w:rsidRPr="00C40DEA" w:rsidRDefault="000552AF" w:rsidP="000552AF">
      <w:pPr>
        <w:autoSpaceDE w:val="0"/>
        <w:autoSpaceDN w:val="0"/>
        <w:adjustRightInd w:val="0"/>
        <w:ind w:left="426" w:right="425"/>
        <w:jc w:val="both"/>
        <w:rPr>
          <w:rFonts w:asciiTheme="minorHAnsi" w:hAnsiTheme="minorHAnsi" w:cstheme="minorHAnsi"/>
        </w:rPr>
      </w:pPr>
      <w:proofErr w:type="spellStart"/>
      <w:r w:rsidRPr="00C40DEA">
        <w:rPr>
          <w:rFonts w:asciiTheme="minorHAnsi" w:hAnsiTheme="minorHAnsi" w:cstheme="minorHAnsi"/>
        </w:rPr>
        <w:t>k.o</w:t>
      </w:r>
      <w:proofErr w:type="spellEnd"/>
      <w:r w:rsidRPr="00C40DEA">
        <w:rPr>
          <w:rFonts w:asciiTheme="minorHAnsi" w:hAnsiTheme="minorHAnsi" w:cstheme="minorHAnsi"/>
        </w:rPr>
        <w:t xml:space="preserve">. Murska Sobota </w:t>
      </w: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5367/2, 5057/2</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Zunanja ureditev zrcali obliko oz. obris objekta.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 severnem vhodu se vzpostavi glavna ploščad tlakovana v kombinaciji </w:t>
      </w:r>
      <w:proofErr w:type="spellStart"/>
      <w:r w:rsidRPr="00C40DEA">
        <w:rPr>
          <w:rFonts w:asciiTheme="minorHAnsi" w:hAnsiTheme="minorHAnsi" w:cstheme="minorHAnsi"/>
        </w:rPr>
        <w:t>metličenega</w:t>
      </w:r>
      <w:proofErr w:type="spellEnd"/>
      <w:r w:rsidRPr="00C40DEA">
        <w:rPr>
          <w:rFonts w:asciiTheme="minorHAnsi" w:hAnsiTheme="minorHAnsi" w:cstheme="minorHAnsi"/>
        </w:rPr>
        <w:t xml:space="preserve"> betona in granitnih kock. Ploščad je minimalnega naklona potrebnega za odvodnjavanje meteorne vode stran od objekta. Granitne linije nakazujejo obliko žita in s tem nakazujejo osnovno idejo pri oblikovanju celotne ploščadi – videz zoranega polja. V nadaljevanju linije severne fasade se v smeri zahoda postavi info zid, ki iz druge strani hkrati deluje tudi kot podpora za nadstrešnico parkiranih koles. Nadstrešnica je sestavljena iz jeklene konstrukcije oz. jeklenih nosilcev, streha in trapezno pločevino. Ob polni zahodni fasadi objekta vodi širša pot, ki je ločena od parkirišča s pasom zelenih tlakovcev (kjer je možna po potrebi postavitev stojal za kolesa) nato pasom zelenice ter zasaditvijo dreves. Trikotne zareze v tlaku ob fasadi objekta so pokrite s prodcem, predvidena je zasaditev močvirskih trav in perunik.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Večina parcele predstavljajo odprti prostori in </w:t>
      </w:r>
      <w:proofErr w:type="spellStart"/>
      <w:r w:rsidRPr="00C40DEA">
        <w:rPr>
          <w:rFonts w:asciiTheme="minorHAnsi" w:hAnsiTheme="minorHAnsi" w:cstheme="minorHAnsi"/>
        </w:rPr>
        <w:t>zazelenitve</w:t>
      </w:r>
      <w:proofErr w:type="spellEnd"/>
      <w:r w:rsidRPr="00C40DEA">
        <w:rPr>
          <w:rFonts w:asciiTheme="minorHAnsi" w:hAnsiTheme="minorHAnsi" w:cstheme="minorHAnsi"/>
        </w:rPr>
        <w:t xml:space="preserve">, kar omogoča široko paleto hortikulturnega oblikovanja in urbane opreme. Torej predvideno je tlakovanje v </w:t>
      </w:r>
      <w:proofErr w:type="spellStart"/>
      <w:r w:rsidRPr="00C40DEA">
        <w:rPr>
          <w:rFonts w:asciiTheme="minorHAnsi" w:hAnsiTheme="minorHAnsi" w:cstheme="minorHAnsi"/>
        </w:rPr>
        <w:t>metličenem</w:t>
      </w:r>
      <w:proofErr w:type="spellEnd"/>
      <w:r w:rsidRPr="00C40DEA">
        <w:rPr>
          <w:rFonts w:asciiTheme="minorHAnsi" w:hAnsiTheme="minorHAnsi" w:cstheme="minorHAnsi"/>
        </w:rPr>
        <w:t xml:space="preserve"> betonu, vmes bi bile izvedene širše fuge v katere bi se vstavile granitne kocke (6x6x6 cm) v peščeni utrjeni posteljici. S tem bi dosegli videz izoranega polja, hkrati pa rešujemo odvodnjavanje odvečne vode oz. povečujemo permeabilnost zunanjega tlaka. Ob teh linijah bi bile postavljene lesene klopi namenjene počitku ter posedanju. Te bi bile predvsem skoncentrirane ob vzhodni meji parcele in bi ponujale pogled na celoten paviljon kakor tudi na jezero. Zunanje klopi so razporedijo ob ustvarjenih linijah v tlaku ter so izdelane v kombinaciji betona in lesa (macesen). Skoncentrirane so ob vzhodni fasadi ter ob info zidu. Pasovi med linijami se proti jugu v večini pozelenijo in tako se ploščad postopoma razdrobi in se vključi v predvidene peš ter kolesarske poti, predvidene pri oblikovanju širše okolice.</w:t>
      </w: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KLOPI (8 kosov): Betonski element preseka 45/60/112,5 cm, zgornja ploskev poševna 0-60 cm. Lesen del klopi izdelan iz </w:t>
      </w:r>
      <w:proofErr w:type="spellStart"/>
      <w:r w:rsidRPr="00C40DEA">
        <w:rPr>
          <w:rFonts w:asciiTheme="minorHAnsi" w:hAnsiTheme="minorHAnsi" w:cstheme="minorHAnsi"/>
        </w:rPr>
        <w:t>podkonstrukcije</w:t>
      </w:r>
      <w:proofErr w:type="spellEnd"/>
      <w:r w:rsidRPr="00C40DEA">
        <w:rPr>
          <w:rFonts w:asciiTheme="minorHAnsi" w:hAnsiTheme="minorHAnsi" w:cstheme="minorHAnsi"/>
        </w:rPr>
        <w:t xml:space="preserve"> iz lesenih </w:t>
      </w:r>
      <w:proofErr w:type="spellStart"/>
      <w:r w:rsidRPr="00C40DEA">
        <w:rPr>
          <w:rFonts w:asciiTheme="minorHAnsi" w:hAnsiTheme="minorHAnsi" w:cstheme="minorHAnsi"/>
        </w:rPr>
        <w:t>biocidno</w:t>
      </w:r>
      <w:proofErr w:type="spellEnd"/>
      <w:r w:rsidRPr="00C40DEA">
        <w:rPr>
          <w:rFonts w:asciiTheme="minorHAnsi" w:hAnsiTheme="minorHAnsi" w:cstheme="minorHAnsi"/>
        </w:rPr>
        <w:t xml:space="preserve"> zaščitenih </w:t>
      </w:r>
      <w:proofErr w:type="spellStart"/>
      <w:r w:rsidRPr="00C40DEA">
        <w:rPr>
          <w:rFonts w:asciiTheme="minorHAnsi" w:hAnsiTheme="minorHAnsi" w:cstheme="minorHAnsi"/>
        </w:rPr>
        <w:t>moralov</w:t>
      </w:r>
      <w:proofErr w:type="spellEnd"/>
      <w:r w:rsidRPr="00C40DEA">
        <w:rPr>
          <w:rFonts w:asciiTheme="minorHAnsi" w:hAnsiTheme="minorHAnsi" w:cstheme="minorHAnsi"/>
        </w:rPr>
        <w:t xml:space="preserve">, na katere so pritrjene lesene deske (letve&lt;9 preseka 6/6 cm v razmaku 2 cm, vertikalne in horizontalne ploskve. Letve </w:t>
      </w:r>
      <w:proofErr w:type="spellStart"/>
      <w:r w:rsidRPr="00C40DEA">
        <w:rPr>
          <w:rFonts w:asciiTheme="minorHAnsi" w:hAnsiTheme="minorHAnsi" w:cstheme="minorHAnsi"/>
        </w:rPr>
        <w:t>skoblane</w:t>
      </w:r>
      <w:proofErr w:type="spellEnd"/>
      <w:r w:rsidRPr="00C40DEA">
        <w:rPr>
          <w:rFonts w:asciiTheme="minorHAnsi" w:hAnsiTheme="minorHAnsi" w:cstheme="minorHAnsi"/>
        </w:rPr>
        <w:t>, posneti robovi in finalno zaščitene s premazom po izboru projektanta. Leseni del klopi dolžine 367,4 cm, širine 45 cm, višine 60 cm. Povezava z betonskim delom po detajlu projektanta. Les macesen.</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 vzhodni fasadi se med volumni oblikujejo </w:t>
      </w:r>
      <w:proofErr w:type="spellStart"/>
      <w:r w:rsidRPr="00C40DEA">
        <w:rPr>
          <w:rFonts w:asciiTheme="minorHAnsi" w:hAnsiTheme="minorHAnsi" w:cstheme="minorHAnsi"/>
        </w:rPr>
        <w:t>zazelenjene</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humuzirane</w:t>
      </w:r>
      <w:proofErr w:type="spellEnd"/>
      <w:r w:rsidRPr="00C40DEA">
        <w:rPr>
          <w:rFonts w:asciiTheme="minorHAnsi" w:hAnsiTheme="minorHAnsi" w:cstheme="minorHAnsi"/>
        </w:rPr>
        <w:t xml:space="preserve">) terase trikotnih oblik. Te so podprte s pločevino različnih dimenzij glede na sam naklon trikotnih brežin. Pločevina debeline 5mm je fiksirana v betonski podstavek, antikorozijsko zaščitena in finalno pleskana. Terase bodo zasajane z različnimi avtohtonimi rastlinami značilni za pomursko regijo. Vsaka terasa bi imela svoj pomen in hkrati predstavljala značilnosti raznolikih obravnavanega pokrajine.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Predvidena zunanja ureditev je fleksibilna, odporna ter trajnostna, kot tudi prijazna obiskovalcem.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w:t>
      </w:r>
      <w:proofErr w:type="spellStart"/>
      <w:r w:rsidRPr="00C40DEA">
        <w:rPr>
          <w:rFonts w:asciiTheme="minorHAnsi" w:hAnsiTheme="minorHAnsi" w:cstheme="minorHAnsi"/>
        </w:rPr>
        <w:t>severo</w:t>
      </w:r>
      <w:proofErr w:type="spellEnd"/>
      <w:r w:rsidRPr="00C40DEA">
        <w:rPr>
          <w:rFonts w:asciiTheme="minorHAnsi" w:hAnsiTheme="minorHAnsi" w:cstheme="minorHAnsi"/>
        </w:rPr>
        <w:t xml:space="preserve">-vzhodnem robu parcele se postavi servisni objekt, ki je namenjen kopališkemu programu soboškega jezera. Objekt je iz treh smeri vkopan v teren. Dostopne je iz vzhodne strani na višinski koti spodnje pešpoti.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Primaren cilj uporabe vegetacije v pasovih je navezava na okoliško krajino gramoznice. S tem objekt in okolico objekta na vegetacijski ravni harmonično povežemo s širšo okolico. Uporabljajo se rastline naravnega videza in izvora, hkrati pa se uporabljajo kultivarji, ki imajo tudi okrasno hortikulturno vrednost. Zahtevnost in pogostnost vzdrževanje tovrstne </w:t>
      </w:r>
      <w:proofErr w:type="spellStart"/>
      <w:r w:rsidRPr="00C40DEA">
        <w:rPr>
          <w:rFonts w:asciiTheme="minorHAnsi" w:hAnsiTheme="minorHAnsi" w:cstheme="minorHAnsi"/>
        </w:rPr>
        <w:t>vegatacije</w:t>
      </w:r>
      <w:proofErr w:type="spellEnd"/>
      <w:r w:rsidRPr="00C40DEA">
        <w:rPr>
          <w:rFonts w:asciiTheme="minorHAnsi" w:hAnsiTheme="minorHAnsi" w:cstheme="minorHAnsi"/>
        </w:rPr>
        <w:t xml:space="preserve"> je nizka. V določeni meri vegetacija usmerja gibanje na pohodnih površin in ustvarja prijetno mikroklimo na predelih kjer je oprema za počitek in sprostitev. </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p>
    <w:p w:rsidR="000552AF" w:rsidRPr="00C40DEA" w:rsidRDefault="000552AF" w:rsidP="000552AF">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Uporaba vegetacije na terasah je hortikulturna in likovna </w:t>
      </w:r>
      <w:proofErr w:type="spellStart"/>
      <w:r w:rsidRPr="00C40DEA">
        <w:rPr>
          <w:rFonts w:asciiTheme="minorHAnsi" w:hAnsiTheme="minorHAnsi" w:cstheme="minorHAnsi"/>
        </w:rPr>
        <w:t>intepretacija</w:t>
      </w:r>
      <w:proofErr w:type="spellEnd"/>
      <w:r w:rsidRPr="00C40DEA">
        <w:rPr>
          <w:rFonts w:asciiTheme="minorHAnsi" w:hAnsiTheme="minorHAnsi" w:cstheme="minorHAnsi"/>
        </w:rPr>
        <w:t xml:space="preserve"> spremljajoče tematike v notranjosti paviljona. Uporabljajo se rastline značilne za naravno in kulturno krajine Pomurja. Poleg konceptualne uporabe rastlin te funkcionirajo tudi kot ozelenitev neposredne okolice paviljona, ustvarjajo mikroklimo in zeleno kuliso. Zastopane so tudi uporabne rastline kot so zelišča, sadje, vinska trta in jagodičevje. Poudarek je na lokalnih kulturnih in naravnih rastlinah. Vegetacija na terasah je manjše do srednje velike rasti, da ne prevlada nad arhitekturo, ampak je komplementarna.</w:t>
      </w:r>
    </w:p>
    <w:p w:rsidR="000552AF" w:rsidRPr="00C40DEA" w:rsidRDefault="000552AF" w:rsidP="000552AF">
      <w:pPr>
        <w:autoSpaceDE w:val="0"/>
        <w:autoSpaceDN w:val="0"/>
        <w:adjustRightInd w:val="0"/>
        <w:ind w:left="426" w:right="425"/>
        <w:jc w:val="both"/>
        <w:rPr>
          <w:rFonts w:asciiTheme="minorHAnsi" w:hAnsiTheme="minorHAnsi" w:cstheme="minorHAnsi"/>
        </w:rPr>
      </w:pPr>
    </w:p>
    <w:p w:rsidR="007A409D" w:rsidRDefault="007A409D">
      <w:pPr>
        <w:spacing w:after="200" w:line="276" w:lineRule="auto"/>
        <w:rPr>
          <w:rFonts w:asciiTheme="minorHAnsi" w:hAnsiTheme="minorHAnsi" w:cstheme="minorHAnsi"/>
          <w:szCs w:val="20"/>
          <w:highlight w:val="yellow"/>
        </w:rPr>
      </w:pPr>
      <w:r>
        <w:rPr>
          <w:rFonts w:asciiTheme="minorHAnsi" w:hAnsiTheme="minorHAnsi" w:cstheme="minorHAnsi"/>
          <w:szCs w:val="20"/>
          <w:highlight w:val="yellow"/>
        </w:rPr>
        <w:br w:type="page"/>
      </w:r>
    </w:p>
    <w:p w:rsidR="00881343" w:rsidRPr="00C40DEA" w:rsidRDefault="00881343" w:rsidP="004D31D1">
      <w:pPr>
        <w:tabs>
          <w:tab w:val="left" w:pos="8647"/>
        </w:tabs>
        <w:ind w:right="382"/>
        <w:rPr>
          <w:rFonts w:asciiTheme="minorHAnsi" w:hAnsiTheme="minorHAnsi" w:cstheme="minorHAnsi"/>
          <w:szCs w:val="20"/>
          <w:highlight w:val="yellow"/>
        </w:rPr>
      </w:pPr>
    </w:p>
    <w:p w:rsidR="00631420" w:rsidRPr="007A409D" w:rsidRDefault="00D85844" w:rsidP="0076442B">
      <w:pPr>
        <w:tabs>
          <w:tab w:val="left" w:pos="8647"/>
        </w:tabs>
        <w:ind w:right="382"/>
        <w:jc w:val="center"/>
        <w:rPr>
          <w:rFonts w:asciiTheme="minorHAnsi" w:hAnsiTheme="minorHAnsi" w:cstheme="minorHAnsi"/>
          <w:b/>
          <w:sz w:val="26"/>
          <w:szCs w:val="26"/>
        </w:rPr>
      </w:pPr>
      <w:r w:rsidRPr="007A409D">
        <w:rPr>
          <w:rFonts w:asciiTheme="minorHAnsi" w:hAnsiTheme="minorHAnsi" w:cstheme="minorHAnsi"/>
          <w:b/>
          <w:sz w:val="26"/>
          <w:szCs w:val="26"/>
        </w:rPr>
        <w:t xml:space="preserve">Opis del – </w:t>
      </w:r>
      <w:r w:rsidR="00BE1B9C" w:rsidRPr="007A409D">
        <w:rPr>
          <w:rFonts w:asciiTheme="minorHAnsi" w:hAnsiTheme="minorHAnsi" w:cstheme="minorHAnsi"/>
          <w:b/>
          <w:sz w:val="26"/>
          <w:szCs w:val="26"/>
        </w:rPr>
        <w:t>GRADBENE KONSTRUKCIJE</w:t>
      </w:r>
    </w:p>
    <w:p w:rsidR="0076442B" w:rsidRDefault="0076442B" w:rsidP="0076442B">
      <w:pPr>
        <w:tabs>
          <w:tab w:val="left" w:pos="8647"/>
        </w:tabs>
        <w:ind w:right="382"/>
        <w:jc w:val="center"/>
        <w:rPr>
          <w:rFonts w:asciiTheme="minorHAnsi" w:hAnsiTheme="minorHAnsi" w:cstheme="minorHAnsi"/>
          <w:szCs w:val="20"/>
        </w:rPr>
      </w:pPr>
    </w:p>
    <w:p w:rsidR="007A409D" w:rsidRPr="00C40DEA" w:rsidRDefault="007A409D" w:rsidP="0076442B">
      <w:pPr>
        <w:tabs>
          <w:tab w:val="left" w:pos="8647"/>
        </w:tabs>
        <w:ind w:right="382"/>
        <w:jc w:val="center"/>
        <w:rPr>
          <w:rFonts w:asciiTheme="minorHAnsi" w:hAnsiTheme="minorHAnsi" w:cstheme="minorHAnsi"/>
          <w:szCs w:val="20"/>
        </w:rPr>
      </w:pPr>
    </w:p>
    <w:p w:rsidR="00470D23" w:rsidRPr="00C40DEA" w:rsidRDefault="00BE1B9C" w:rsidP="007A409D">
      <w:pPr>
        <w:pStyle w:val="Odstavekseznama"/>
        <w:numPr>
          <w:ilvl w:val="0"/>
          <w:numId w:val="48"/>
        </w:numPr>
        <w:rPr>
          <w:rFonts w:asciiTheme="minorHAnsi" w:hAnsiTheme="minorHAnsi" w:cstheme="minorHAnsi"/>
          <w:b/>
          <w:bCs/>
          <w:vanish/>
          <w:szCs w:val="20"/>
        </w:rPr>
      </w:pPr>
      <w:r w:rsidRPr="00C40DEA">
        <w:rPr>
          <w:rFonts w:asciiTheme="minorHAnsi" w:hAnsiTheme="minorHAnsi" w:cstheme="minorHAnsi"/>
          <w:b/>
          <w:bCs/>
          <w:vanish/>
          <w:szCs w:val="20"/>
        </w:rPr>
        <w:t>LESENA KONSTRUKCIJA</w:t>
      </w:r>
    </w:p>
    <w:p w:rsidR="00470D23" w:rsidRPr="00C40DEA" w:rsidRDefault="00470D23" w:rsidP="00470D23">
      <w:pPr>
        <w:ind w:right="129"/>
        <w:rPr>
          <w:rFonts w:asciiTheme="minorHAnsi" w:hAnsiTheme="minorHAnsi" w:cstheme="minorHAnsi"/>
          <w:szCs w:val="20"/>
          <w:lang w:eastAsia="en-US"/>
        </w:rPr>
      </w:pPr>
    </w:p>
    <w:p w:rsidR="00BE1B9C" w:rsidRPr="00C40DEA" w:rsidRDefault="00BE1B9C" w:rsidP="00BE1B9C">
      <w:pPr>
        <w:autoSpaceDE w:val="0"/>
        <w:autoSpaceDN w:val="0"/>
        <w:adjustRightInd w:val="0"/>
        <w:ind w:left="426"/>
        <w:rPr>
          <w:rFonts w:asciiTheme="minorHAnsi" w:hAnsiTheme="minorHAnsi" w:cstheme="minorHAnsi"/>
        </w:rPr>
      </w:pPr>
      <w:r w:rsidRPr="00C40DEA">
        <w:rPr>
          <w:rFonts w:asciiTheme="minorHAnsi" w:hAnsiTheme="minorHAnsi" w:cstheme="minorHAnsi"/>
        </w:rPr>
        <w:t xml:space="preserve">Načrt je izdelan na podlagi pravil </w:t>
      </w:r>
      <w:proofErr w:type="spellStart"/>
      <w:r w:rsidRPr="00C40DEA">
        <w:rPr>
          <w:rFonts w:asciiTheme="minorHAnsi" w:hAnsiTheme="minorHAnsi" w:cstheme="minorHAnsi"/>
        </w:rPr>
        <w:t>Evrokodov</w:t>
      </w:r>
      <w:proofErr w:type="spellEnd"/>
      <w:r w:rsidRPr="00C40DEA">
        <w:rPr>
          <w:rFonts w:asciiTheme="minorHAnsi" w:hAnsiTheme="minorHAnsi" w:cstheme="minorHAnsi"/>
        </w:rPr>
        <w:t xml:space="preserve">. </w:t>
      </w: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Tehnično in statično poročilo obravnavata novogradnjo Vrata v Pomurje - Regijskega promocijskega centra v Murski Soboti. Predmet obravnave 3/1 Načrta gradbenih konstrukcij je lesena nosilna konstrukcija z </w:t>
      </w:r>
      <w:proofErr w:type="spellStart"/>
      <w:r w:rsidRPr="00BE1B9C">
        <w:rPr>
          <w:rFonts w:asciiTheme="minorHAnsi" w:hAnsiTheme="minorHAnsi" w:cstheme="minorHAnsi"/>
        </w:rPr>
        <w:t>ojačitvenimi</w:t>
      </w:r>
      <w:proofErr w:type="spellEnd"/>
      <w:r w:rsidRPr="00BE1B9C">
        <w:rPr>
          <w:rFonts w:asciiTheme="minorHAnsi" w:hAnsiTheme="minorHAnsi" w:cstheme="minorHAnsi"/>
        </w:rPr>
        <w:t xml:space="preserve"> jeklenimi </w:t>
      </w:r>
      <w:proofErr w:type="spellStart"/>
      <w:r w:rsidRPr="00BE1B9C">
        <w:rPr>
          <w:rFonts w:asciiTheme="minorHAnsi" w:hAnsiTheme="minorHAnsi" w:cstheme="minorHAnsi"/>
        </w:rPr>
        <w:t>okvriji</w:t>
      </w:r>
      <w:proofErr w:type="spellEnd"/>
      <w:r w:rsidRPr="00BE1B9C">
        <w:rPr>
          <w:rFonts w:asciiTheme="minorHAnsi" w:hAnsiTheme="minorHAnsi" w:cstheme="minorHAnsi"/>
        </w:rPr>
        <w:t xml:space="preserve"> nad koto terena. Objekt je sestavljen iz petih združenih paviljonov, prvi paviljon je tlorisno trikotne oblike, preostali paviljoni pa tlorisno trapezoidne oblike. Dolžina posameznega paviljona je cca 16,5 m, objekt ima skupno dolžino cca 82,80 m, največja širina objekta je 15,10 m, maksimalna višina pa cca 10.00 m nad koto terena. Vsak paviljon ima enokapno streho, naklon streh pa je med 5° in 10°. Novogradnja je sestavljena iz pritličja ter galerije v četrtem in petem paviljonu. Objekt je temeljen na AB pasovnih temeljih pod glavnimi nosilnimi linijami ter AB ploščo v notranjosti paviljonov. Objekt je nepodkleten, razen v predelu petega paviljona, kjer je izvedena podkletitev.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numPr>
          <w:ilvl w:val="0"/>
          <w:numId w:val="45"/>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Paviljon 1 </w:t>
      </w: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Strešna nosilna konstrukcija prvega paviljona (med osema A in B) je predvidena iz 5-slojnih križno lepljenih lesenih masivnih plošč (</w:t>
      </w:r>
      <w:proofErr w:type="spellStart"/>
      <w:r w:rsidRPr="00BE1B9C">
        <w:rPr>
          <w:rFonts w:asciiTheme="minorHAnsi" w:hAnsiTheme="minorHAnsi" w:cstheme="minorHAnsi"/>
        </w:rPr>
        <w:t>Xlam</w:t>
      </w:r>
      <w:proofErr w:type="spellEnd"/>
      <w:r w:rsidRPr="00BE1B9C">
        <w:rPr>
          <w:rFonts w:asciiTheme="minorHAnsi" w:hAnsiTheme="minorHAnsi" w:cstheme="minorHAnsi"/>
        </w:rPr>
        <w:t xml:space="preserve"> ali </w:t>
      </w:r>
      <w:proofErr w:type="spellStart"/>
      <w:r w:rsidRPr="00BE1B9C">
        <w:rPr>
          <w:rFonts w:asciiTheme="minorHAnsi" w:hAnsiTheme="minorHAnsi" w:cstheme="minorHAnsi"/>
        </w:rPr>
        <w:t>CLT</w:t>
      </w:r>
      <w:proofErr w:type="spellEnd"/>
      <w:r w:rsidRPr="00BE1B9C">
        <w:rPr>
          <w:rFonts w:asciiTheme="minorHAnsi" w:hAnsiTheme="minorHAnsi" w:cstheme="minorHAnsi"/>
        </w:rPr>
        <w:t xml:space="preserve">) debeline 100 mm, katerih glavna nosilna smer je v vzdolžni smeri objekta. Strešne CLT plošče so podprte s petimi konzolnimi momentnimi okvirji, ki so sestavljeni iz jeklenih stebrov HEB 240 ter konzolnih CLT nosilcev širine 220 mm (7-slojev) ter spreminjajoče višine, od 80 cm do 140 cm. Zunanje stene prvega paviljona so predvidene iz 3-slojnih CLT plošč debeline 60 mm s stabilizacijskimi lesenimi </w:t>
      </w:r>
      <w:proofErr w:type="spellStart"/>
      <w:r w:rsidRPr="00BE1B9C">
        <w:rPr>
          <w:rFonts w:asciiTheme="minorHAnsi" w:hAnsiTheme="minorHAnsi" w:cstheme="minorHAnsi"/>
        </w:rPr>
        <w:t>pokončniki</w:t>
      </w:r>
      <w:proofErr w:type="spellEnd"/>
      <w:r w:rsidRPr="00BE1B9C">
        <w:rPr>
          <w:rFonts w:asciiTheme="minorHAnsi" w:hAnsiTheme="minorHAnsi" w:cstheme="minorHAnsi"/>
        </w:rPr>
        <w:t xml:space="preserve"> 6/22 cm (kvaliteta C24) na medsebojnem rastru 62,5 cm, oziroma iz 3-slojnih CLT plošč debeline 100 mm s stabilizacijskimi lesenimi </w:t>
      </w:r>
      <w:proofErr w:type="spellStart"/>
      <w:r w:rsidRPr="00BE1B9C">
        <w:rPr>
          <w:rFonts w:asciiTheme="minorHAnsi" w:hAnsiTheme="minorHAnsi" w:cstheme="minorHAnsi"/>
        </w:rPr>
        <w:t>pokončniki</w:t>
      </w:r>
      <w:proofErr w:type="spellEnd"/>
      <w:r w:rsidRPr="00BE1B9C">
        <w:rPr>
          <w:rFonts w:asciiTheme="minorHAnsi" w:hAnsiTheme="minorHAnsi" w:cstheme="minorHAnsi"/>
        </w:rPr>
        <w:t xml:space="preserve"> 8/10 cm (kvaliteta C24) na medsebojnem rastru 62,5 cm. Notranja stena v osi 1’ je sestavljena iz </w:t>
      </w:r>
      <w:proofErr w:type="spellStart"/>
      <w:r w:rsidRPr="00BE1B9C">
        <w:rPr>
          <w:rFonts w:asciiTheme="minorHAnsi" w:hAnsiTheme="minorHAnsi" w:cstheme="minorHAnsi"/>
        </w:rPr>
        <w:t>pokončnikov</w:t>
      </w:r>
      <w:proofErr w:type="spellEnd"/>
      <w:r w:rsidRPr="00BE1B9C">
        <w:rPr>
          <w:rFonts w:asciiTheme="minorHAnsi" w:hAnsiTheme="minorHAnsi" w:cstheme="minorHAnsi"/>
        </w:rPr>
        <w:t xml:space="preserve"> 10/22 cm (kvaliteta </w:t>
      </w:r>
      <w:proofErr w:type="spellStart"/>
      <w:r w:rsidRPr="00BE1B9C">
        <w:rPr>
          <w:rFonts w:asciiTheme="minorHAnsi" w:hAnsiTheme="minorHAnsi" w:cstheme="minorHAnsi"/>
        </w:rPr>
        <w:t>C24</w:t>
      </w:r>
      <w:proofErr w:type="spellEnd"/>
      <w:r w:rsidRPr="00BE1B9C">
        <w:rPr>
          <w:rFonts w:asciiTheme="minorHAnsi" w:hAnsiTheme="minorHAnsi" w:cstheme="minorHAnsi"/>
        </w:rPr>
        <w:t xml:space="preserve">) na </w:t>
      </w:r>
      <w:proofErr w:type="spellStart"/>
      <w:r w:rsidRPr="00BE1B9C">
        <w:rPr>
          <w:rFonts w:asciiTheme="minorHAnsi" w:hAnsiTheme="minorHAnsi" w:cstheme="minorHAnsi"/>
        </w:rPr>
        <w:t>medsebojenem</w:t>
      </w:r>
      <w:proofErr w:type="spellEnd"/>
      <w:r w:rsidRPr="00BE1B9C">
        <w:rPr>
          <w:rFonts w:asciiTheme="minorHAnsi" w:hAnsiTheme="minorHAnsi" w:cstheme="minorHAnsi"/>
        </w:rPr>
        <w:t xml:space="preserve"> rastru 62,5 cm, </w:t>
      </w:r>
      <w:proofErr w:type="spellStart"/>
      <w:r w:rsidRPr="00BE1B9C">
        <w:rPr>
          <w:rFonts w:asciiTheme="minorHAnsi" w:hAnsiTheme="minorHAnsi" w:cstheme="minorHAnsi"/>
        </w:rPr>
        <w:t>poploščena</w:t>
      </w:r>
      <w:proofErr w:type="spellEnd"/>
      <w:r w:rsidRPr="00BE1B9C">
        <w:rPr>
          <w:rFonts w:asciiTheme="minorHAnsi" w:hAnsiTheme="minorHAnsi" w:cstheme="minorHAnsi"/>
        </w:rPr>
        <w:t xml:space="preserve"> z mavčno vlaknenimi ploščami, v kateri so skriti tudi stebri HEB 240 momentnega jeklenega okvirja.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numPr>
          <w:ilvl w:val="0"/>
          <w:numId w:val="45"/>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Paviljoni 2-5 </w:t>
      </w:r>
    </w:p>
    <w:p w:rsidR="007A409D"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Strešna nosilna konstrukcija preostalih paviljonov (med </w:t>
      </w:r>
      <w:proofErr w:type="spellStart"/>
      <w:r w:rsidRPr="00BE1B9C">
        <w:rPr>
          <w:rFonts w:asciiTheme="minorHAnsi" w:hAnsiTheme="minorHAnsi" w:cstheme="minorHAnsi"/>
        </w:rPr>
        <w:t>osmena</w:t>
      </w:r>
      <w:proofErr w:type="spellEnd"/>
      <w:r w:rsidRPr="00BE1B9C">
        <w:rPr>
          <w:rFonts w:asciiTheme="minorHAnsi" w:hAnsiTheme="minorHAnsi" w:cstheme="minorHAnsi"/>
        </w:rPr>
        <w:t xml:space="preserve"> B in F) je sestavljena iz </w:t>
      </w:r>
      <w:proofErr w:type="spellStart"/>
      <w:r w:rsidRPr="00BE1B9C">
        <w:rPr>
          <w:rFonts w:asciiTheme="minorHAnsi" w:hAnsiTheme="minorHAnsi" w:cstheme="minorHAnsi"/>
        </w:rPr>
        <w:t>prefabriciranih</w:t>
      </w:r>
      <w:proofErr w:type="spellEnd"/>
      <w:r w:rsidRPr="00BE1B9C">
        <w:rPr>
          <w:rFonts w:asciiTheme="minorHAnsi" w:hAnsiTheme="minorHAnsi" w:cstheme="minorHAnsi"/>
        </w:rPr>
        <w:t xml:space="preserve"> lesenih panelov, ki potekajo v prečni smeri objekta. Leseni nosilci v panelih so različnih dimenzij in rastrov glede na razpone, ki jih </w:t>
      </w:r>
      <w:proofErr w:type="spellStart"/>
      <w:r w:rsidRPr="00BE1B9C">
        <w:rPr>
          <w:rFonts w:asciiTheme="minorHAnsi" w:hAnsiTheme="minorHAnsi" w:cstheme="minorHAnsi"/>
        </w:rPr>
        <w:t>prefabricirani</w:t>
      </w:r>
      <w:proofErr w:type="spellEnd"/>
      <w:r w:rsidRPr="00BE1B9C">
        <w:rPr>
          <w:rFonts w:asciiTheme="minorHAnsi" w:hAnsiTheme="minorHAnsi" w:cstheme="minorHAnsi"/>
        </w:rPr>
        <w:t xml:space="preserve"> paneli premoščajo: 8/28 cm (C24), 10/28 cm (C24), 10/36 cm (GL24h), 12/44 cm (GL24h), razmik med nosilci pa variira med 62,5 cm, 41 cm ter 31 cm. Nosilci so z zgornje strani med seboj povezani in </w:t>
      </w:r>
      <w:proofErr w:type="spellStart"/>
      <w:r w:rsidRPr="00BE1B9C">
        <w:rPr>
          <w:rFonts w:asciiTheme="minorHAnsi" w:hAnsiTheme="minorHAnsi" w:cstheme="minorHAnsi"/>
        </w:rPr>
        <w:t>zavetrovani</w:t>
      </w:r>
      <w:proofErr w:type="spellEnd"/>
      <w:r w:rsidRPr="00BE1B9C">
        <w:rPr>
          <w:rFonts w:asciiTheme="minorHAnsi" w:hAnsiTheme="minorHAnsi" w:cstheme="minorHAnsi"/>
        </w:rPr>
        <w:t xml:space="preserve"> z </w:t>
      </w:r>
      <w:proofErr w:type="spellStart"/>
      <w:r w:rsidRPr="00BE1B9C">
        <w:rPr>
          <w:rFonts w:asciiTheme="minorHAnsi" w:hAnsiTheme="minorHAnsi" w:cstheme="minorHAnsi"/>
        </w:rPr>
        <w:t>OSB</w:t>
      </w:r>
      <w:proofErr w:type="spellEnd"/>
      <w:r w:rsidRPr="00BE1B9C">
        <w:rPr>
          <w:rFonts w:asciiTheme="minorHAnsi" w:hAnsiTheme="minorHAnsi" w:cstheme="minorHAnsi"/>
        </w:rPr>
        <w:t xml:space="preserve"> ploščami, tako da skupaj ustvarjajo togo diafragmo strešne konstrukcije. Strešni paneli so na eni strani podprti z okvirnimi lesenimi zunanjimi stenami (sprednji del objekta), ki so sestavljene iz </w:t>
      </w:r>
      <w:proofErr w:type="spellStart"/>
      <w:r w:rsidRPr="00BE1B9C">
        <w:rPr>
          <w:rFonts w:asciiTheme="minorHAnsi" w:hAnsiTheme="minorHAnsi" w:cstheme="minorHAnsi"/>
        </w:rPr>
        <w:t>pokončnikov</w:t>
      </w:r>
      <w:proofErr w:type="spellEnd"/>
      <w:r w:rsidRPr="00BE1B9C">
        <w:rPr>
          <w:rFonts w:asciiTheme="minorHAnsi" w:hAnsiTheme="minorHAnsi" w:cstheme="minorHAnsi"/>
        </w:rPr>
        <w:t xml:space="preserve"> dimenzij 8/16 cm (C24) na medsebojnem rastru 62,5 cm. Okvirne stene sprednjega dela objekta so preko spodnjega venca </w:t>
      </w:r>
      <w:proofErr w:type="spellStart"/>
      <w:r w:rsidRPr="00BE1B9C">
        <w:rPr>
          <w:rFonts w:asciiTheme="minorHAnsi" w:hAnsiTheme="minorHAnsi" w:cstheme="minorHAnsi"/>
        </w:rPr>
        <w:t>privijačene</w:t>
      </w:r>
      <w:proofErr w:type="spellEnd"/>
      <w:r w:rsidRPr="00BE1B9C">
        <w:rPr>
          <w:rFonts w:asciiTheme="minorHAnsi" w:hAnsiTheme="minorHAnsi" w:cstheme="minorHAnsi"/>
        </w:rPr>
        <w:t xml:space="preserve"> na jeklen U-profil, ki je zvarjen na jeklen profil HEB 200, ta pa je podprt z diagonalnimi jeklenimi cevastimi profili Ø139,7/7,1 mm. Strešni paneli so na drugi (zadnji) strani objekta podprti z lesenimi okvirnimi stenami s </w:t>
      </w:r>
      <w:proofErr w:type="spellStart"/>
      <w:r w:rsidRPr="00BE1B9C">
        <w:rPr>
          <w:rFonts w:asciiTheme="minorHAnsi" w:hAnsiTheme="minorHAnsi" w:cstheme="minorHAnsi"/>
        </w:rPr>
        <w:t>pokončniki</w:t>
      </w:r>
      <w:proofErr w:type="spellEnd"/>
      <w:r w:rsidRPr="00BE1B9C">
        <w:rPr>
          <w:rFonts w:asciiTheme="minorHAnsi" w:hAnsiTheme="minorHAnsi" w:cstheme="minorHAnsi"/>
        </w:rPr>
        <w:t xml:space="preserve"> 10/22 cm (</w:t>
      </w:r>
      <w:proofErr w:type="spellStart"/>
      <w:r w:rsidRPr="00BE1B9C">
        <w:rPr>
          <w:rFonts w:asciiTheme="minorHAnsi" w:hAnsiTheme="minorHAnsi" w:cstheme="minorHAnsi"/>
        </w:rPr>
        <w:t>C24</w:t>
      </w:r>
      <w:proofErr w:type="spellEnd"/>
      <w:r w:rsidRPr="00BE1B9C">
        <w:rPr>
          <w:rFonts w:asciiTheme="minorHAnsi" w:hAnsiTheme="minorHAnsi" w:cstheme="minorHAnsi"/>
        </w:rPr>
        <w:t xml:space="preserve">) na medsebojnem rastru 62,5 cm. Okvirne stene imajo skupaj z diagonalnimi jeklenimi cevastimi profili tudi funkcijo </w:t>
      </w:r>
      <w:proofErr w:type="spellStart"/>
      <w:r w:rsidRPr="00BE1B9C">
        <w:rPr>
          <w:rFonts w:asciiTheme="minorHAnsi" w:hAnsiTheme="minorHAnsi" w:cstheme="minorHAnsi"/>
        </w:rPr>
        <w:t>zavetrovanja</w:t>
      </w:r>
      <w:proofErr w:type="spellEnd"/>
      <w:r w:rsidRPr="00BE1B9C">
        <w:rPr>
          <w:rFonts w:asciiTheme="minorHAnsi" w:hAnsiTheme="minorHAnsi" w:cstheme="minorHAnsi"/>
        </w:rPr>
        <w:t xml:space="preserve"> objekta v vzdolžni smeri. Na zadnji strani objekta imajo paviljoni 2-5 predvideno tudi poševno zunanjo steno, ki se izvede s CLT ploščami debeline 100 mm. Te CLT stene se dodatno ojačijo z jeklenimi nosilci U 220 in IPE 220 stebri za prevzem horizontalnih sil vetra prečno na objekt. </w:t>
      </w: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lastRenderedPageBreak/>
        <w:t xml:space="preserve">Med paviljoni so predvideni jekleni momentni okvirji s stebri in prečkami HEB 220 za globalno </w:t>
      </w:r>
      <w:proofErr w:type="spellStart"/>
      <w:r w:rsidRPr="00BE1B9C">
        <w:rPr>
          <w:rFonts w:asciiTheme="minorHAnsi" w:hAnsiTheme="minorHAnsi" w:cstheme="minorHAnsi"/>
        </w:rPr>
        <w:t>zavetrovanje</w:t>
      </w:r>
      <w:proofErr w:type="spellEnd"/>
      <w:r w:rsidRPr="00BE1B9C">
        <w:rPr>
          <w:rFonts w:asciiTheme="minorHAnsi" w:hAnsiTheme="minorHAnsi" w:cstheme="minorHAnsi"/>
        </w:rPr>
        <w:t xml:space="preserve"> objekta v prečni smeri. Vsi momentni okvirji se v AB temeljno konstrukcijo sidrajo preko </w:t>
      </w:r>
      <w:proofErr w:type="spellStart"/>
      <w:r w:rsidRPr="00BE1B9C">
        <w:rPr>
          <w:rFonts w:asciiTheme="minorHAnsi" w:hAnsiTheme="minorHAnsi" w:cstheme="minorHAnsi"/>
        </w:rPr>
        <w:t>predizdelanih</w:t>
      </w:r>
      <w:proofErr w:type="spellEnd"/>
      <w:r w:rsidRPr="00BE1B9C">
        <w:rPr>
          <w:rFonts w:asciiTheme="minorHAnsi" w:hAnsiTheme="minorHAnsi" w:cstheme="minorHAnsi"/>
        </w:rPr>
        <w:t xml:space="preserve"> jeklenih nastavkov.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V četrtem paviljonu je predvidena medetaža, ki se izvede s stropniki 6/24 cm (C24) na medsebojnem rastru 62,5 cm. Stropniki so med seboj povezani preko OSB plošč, tako da je zagotovljena toga diafragma medetaže. Medetaža v tem delu se </w:t>
      </w:r>
      <w:proofErr w:type="spellStart"/>
      <w:r w:rsidRPr="00BE1B9C">
        <w:rPr>
          <w:rFonts w:asciiTheme="minorHAnsi" w:hAnsiTheme="minorHAnsi" w:cstheme="minorHAnsi"/>
        </w:rPr>
        <w:t>se</w:t>
      </w:r>
      <w:proofErr w:type="spellEnd"/>
      <w:r w:rsidRPr="00BE1B9C">
        <w:rPr>
          <w:rFonts w:asciiTheme="minorHAnsi" w:hAnsiTheme="minorHAnsi" w:cstheme="minorHAnsi"/>
        </w:rPr>
        <w:t xml:space="preserve"> opira na lesene okvirne stene pritličja (</w:t>
      </w:r>
      <w:proofErr w:type="spellStart"/>
      <w:r w:rsidRPr="00BE1B9C">
        <w:rPr>
          <w:rFonts w:asciiTheme="minorHAnsi" w:hAnsiTheme="minorHAnsi" w:cstheme="minorHAnsi"/>
        </w:rPr>
        <w:t>pokončniki</w:t>
      </w:r>
      <w:proofErr w:type="spellEnd"/>
      <w:r w:rsidRPr="00BE1B9C">
        <w:rPr>
          <w:rFonts w:asciiTheme="minorHAnsi" w:hAnsiTheme="minorHAnsi" w:cstheme="minorHAnsi"/>
        </w:rPr>
        <w:t xml:space="preserve"> 6/10 cm, </w:t>
      </w:r>
      <w:proofErr w:type="spellStart"/>
      <w:r w:rsidRPr="00BE1B9C">
        <w:rPr>
          <w:rFonts w:asciiTheme="minorHAnsi" w:hAnsiTheme="minorHAnsi" w:cstheme="minorHAnsi"/>
        </w:rPr>
        <w:t>medsbojni</w:t>
      </w:r>
      <w:proofErr w:type="spellEnd"/>
      <w:r w:rsidRPr="00BE1B9C">
        <w:rPr>
          <w:rFonts w:asciiTheme="minorHAnsi" w:hAnsiTheme="minorHAnsi" w:cstheme="minorHAnsi"/>
        </w:rPr>
        <w:t xml:space="preserve"> raster 62,5 cm). V petem paviljonu je predvidena medetaža, ki se izvede s CLT ploščo debeline 10 cm oz. v predelu z večjim razponom s CLT rebrasto ploščo debeline 10 cm in rebri pod ploščo, dimenzij 10/22 cm, na medsebojnem rastru 40 cm. CLT medetaža se opira na zunanje in notranje lesene okvirne stene ter na jeklen menjalnik HEA 300 oz. HEB 280.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Kvaliteta vseh jeklenih nosilnih elementov je S 235. Vse CLT in okvirne stene se v AB konstrukcijo sidrajo preko strižnih jeklenih kotnikov in sidrnih vijakov na predpisanem rastru. </w:t>
      </w:r>
    </w:p>
    <w:p w:rsidR="00BE1B9C" w:rsidRPr="00BE1B9C" w:rsidRDefault="00BE1B9C" w:rsidP="00BE1B9C">
      <w:pPr>
        <w:autoSpaceDE w:val="0"/>
        <w:autoSpaceDN w:val="0"/>
        <w:adjustRightInd w:val="0"/>
        <w:ind w:left="426" w:right="425"/>
        <w:jc w:val="both"/>
        <w:rPr>
          <w:rFonts w:asciiTheme="minorHAnsi" w:hAnsiTheme="minorHAnsi" w:cstheme="minorHAnsi"/>
          <w:b/>
        </w:rPr>
      </w:pPr>
    </w:p>
    <w:p w:rsidR="00BE1B9C" w:rsidRPr="00BE1B9C" w:rsidRDefault="00BE1B9C" w:rsidP="00BE1B9C">
      <w:pPr>
        <w:autoSpaceDE w:val="0"/>
        <w:autoSpaceDN w:val="0"/>
        <w:adjustRightInd w:val="0"/>
        <w:ind w:left="426" w:right="425"/>
        <w:jc w:val="both"/>
        <w:rPr>
          <w:rFonts w:asciiTheme="minorHAnsi" w:hAnsiTheme="minorHAnsi" w:cstheme="minorHAnsi"/>
          <w:b/>
        </w:rPr>
      </w:pPr>
      <w:r w:rsidRPr="00BE1B9C">
        <w:rPr>
          <w:rFonts w:asciiTheme="minorHAnsi" w:hAnsiTheme="minorHAnsi" w:cstheme="minorHAnsi"/>
          <w:b/>
        </w:rPr>
        <w:t>V primeru kakršnihkoli nejasnosti je potrebno kontaktirati projektanta.</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pStyle w:val="Odstavekseznama"/>
        <w:numPr>
          <w:ilvl w:val="0"/>
          <w:numId w:val="48"/>
        </w:numPr>
        <w:rPr>
          <w:rFonts w:asciiTheme="minorHAnsi" w:hAnsiTheme="minorHAnsi" w:cstheme="minorHAnsi"/>
          <w:b/>
          <w:bCs/>
          <w:vanish/>
          <w:szCs w:val="20"/>
        </w:rPr>
      </w:pPr>
      <w:bookmarkStart w:id="24" w:name="_Toc484692704"/>
      <w:r w:rsidRPr="00BE1B9C">
        <w:rPr>
          <w:rFonts w:asciiTheme="minorHAnsi" w:hAnsiTheme="minorHAnsi" w:cstheme="minorHAnsi"/>
          <w:b/>
          <w:bCs/>
          <w:vanish/>
          <w:szCs w:val="20"/>
        </w:rPr>
        <w:t>BETONSKA KONSTRUKCIJA</w:t>
      </w:r>
      <w:bookmarkEnd w:id="24"/>
      <w:r w:rsidRPr="00BE1B9C">
        <w:rPr>
          <w:rFonts w:asciiTheme="minorHAnsi" w:hAnsiTheme="minorHAnsi" w:cstheme="minorHAnsi"/>
          <w:b/>
          <w:bCs/>
          <w:vanish/>
          <w:szCs w:val="20"/>
        </w:rPr>
        <w:t xml:space="preserve">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pStyle w:val="Odstavekseznama"/>
        <w:numPr>
          <w:ilvl w:val="1"/>
          <w:numId w:val="48"/>
        </w:numPr>
        <w:rPr>
          <w:rFonts w:asciiTheme="minorHAnsi" w:hAnsiTheme="minorHAnsi" w:cstheme="minorHAnsi"/>
          <w:b/>
          <w:bCs/>
          <w:vanish/>
          <w:szCs w:val="20"/>
        </w:rPr>
      </w:pPr>
      <w:bookmarkStart w:id="25" w:name="_Toc484692705"/>
      <w:r w:rsidRPr="00BE1B9C">
        <w:rPr>
          <w:rFonts w:asciiTheme="minorHAnsi" w:hAnsiTheme="minorHAnsi" w:cstheme="minorHAnsi"/>
          <w:b/>
          <w:bCs/>
          <w:vanish/>
          <w:szCs w:val="20"/>
        </w:rPr>
        <w:t>Splošno</w:t>
      </w:r>
      <w:bookmarkEnd w:id="25"/>
      <w:r w:rsidRPr="00BE1B9C">
        <w:rPr>
          <w:rFonts w:asciiTheme="minorHAnsi" w:hAnsiTheme="minorHAnsi" w:cstheme="minorHAnsi"/>
          <w:b/>
          <w:bCs/>
          <w:vanish/>
          <w:szCs w:val="20"/>
        </w:rPr>
        <w:t xml:space="preserve">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Predmet izdelave je izdelava temeljne </w:t>
      </w:r>
      <w:proofErr w:type="spellStart"/>
      <w:r w:rsidRPr="00BE1B9C">
        <w:rPr>
          <w:rFonts w:asciiTheme="minorHAnsi" w:hAnsiTheme="minorHAnsi" w:cstheme="minorHAnsi"/>
        </w:rPr>
        <w:t>ab</w:t>
      </w:r>
      <w:proofErr w:type="spellEnd"/>
      <w:r w:rsidRPr="00BE1B9C">
        <w:rPr>
          <w:rFonts w:asciiTheme="minorHAnsi" w:hAnsiTheme="minorHAnsi" w:cstheme="minorHAnsi"/>
        </w:rPr>
        <w:t xml:space="preserve"> konstrukcije za predvideni objekt.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Tlorisni osni gabariti objekta na stiku z zemljiščem so cca. 82,8 x 15,1m.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proofErr w:type="spellStart"/>
      <w:r w:rsidRPr="00BE1B9C">
        <w:rPr>
          <w:rFonts w:asciiTheme="minorHAnsi" w:hAnsiTheme="minorHAnsi" w:cstheme="minorHAnsi"/>
        </w:rPr>
        <w:t>Etažnost</w:t>
      </w:r>
      <w:proofErr w:type="spellEnd"/>
      <w:r w:rsidRPr="00BE1B9C">
        <w:rPr>
          <w:rFonts w:asciiTheme="minorHAnsi" w:hAnsiTheme="minorHAnsi" w:cstheme="minorHAnsi"/>
        </w:rPr>
        <w:t xml:space="preserve"> predvidenega objekta znaša P+1 (manjši pomožni prostor izveden dodatno kot delno podkleten).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Nosilna konstrukcija: </w:t>
      </w:r>
    </w:p>
    <w:p w:rsidR="00BE1B9C" w:rsidRPr="00BE1B9C" w:rsidRDefault="00BE1B9C" w:rsidP="007A409D">
      <w:pPr>
        <w:numPr>
          <w:ilvl w:val="0"/>
          <w:numId w:val="45"/>
        </w:numPr>
        <w:autoSpaceDE w:val="0"/>
        <w:autoSpaceDN w:val="0"/>
        <w:adjustRightInd w:val="0"/>
        <w:ind w:right="425"/>
        <w:jc w:val="both"/>
        <w:rPr>
          <w:rFonts w:asciiTheme="minorHAnsi" w:hAnsiTheme="minorHAnsi" w:cstheme="minorHAnsi"/>
        </w:rPr>
      </w:pPr>
      <w:proofErr w:type="spellStart"/>
      <w:r w:rsidRPr="00BE1B9C">
        <w:rPr>
          <w:rFonts w:asciiTheme="minorHAnsi" w:hAnsiTheme="minorHAnsi" w:cstheme="minorHAnsi"/>
        </w:rPr>
        <w:t>ab</w:t>
      </w:r>
      <w:proofErr w:type="spellEnd"/>
      <w:r w:rsidRPr="00BE1B9C">
        <w:rPr>
          <w:rFonts w:asciiTheme="minorHAnsi" w:hAnsiTheme="minorHAnsi" w:cstheme="minorHAnsi"/>
        </w:rPr>
        <w:t xml:space="preserve"> temeljna plošča je debela </w:t>
      </w:r>
      <w:proofErr w:type="spellStart"/>
      <w:r w:rsidRPr="00BE1B9C">
        <w:rPr>
          <w:rFonts w:asciiTheme="minorHAnsi" w:hAnsiTheme="minorHAnsi" w:cstheme="minorHAnsi"/>
        </w:rPr>
        <w:t>20cm</w:t>
      </w:r>
      <w:proofErr w:type="spellEnd"/>
      <w:r w:rsidRPr="00BE1B9C">
        <w:rPr>
          <w:rFonts w:asciiTheme="minorHAnsi" w:hAnsiTheme="minorHAnsi" w:cstheme="minorHAnsi"/>
        </w:rPr>
        <w:t xml:space="preserve">, talna </w:t>
      </w:r>
      <w:proofErr w:type="spellStart"/>
      <w:r w:rsidRPr="00BE1B9C">
        <w:rPr>
          <w:rFonts w:asciiTheme="minorHAnsi" w:hAnsiTheme="minorHAnsi" w:cstheme="minorHAnsi"/>
        </w:rPr>
        <w:t>ab</w:t>
      </w:r>
      <w:proofErr w:type="spellEnd"/>
      <w:r w:rsidRPr="00BE1B9C">
        <w:rPr>
          <w:rFonts w:asciiTheme="minorHAnsi" w:hAnsiTheme="minorHAnsi" w:cstheme="minorHAnsi"/>
        </w:rPr>
        <w:t xml:space="preserve"> plošča v kletnem prostoru pa 25cm, obe sta nosilni v obeh smereh, križno armirani v skladu s statičnim preračunom. </w:t>
      </w:r>
    </w:p>
    <w:p w:rsidR="00BE1B9C" w:rsidRPr="00BE1B9C" w:rsidRDefault="00BE1B9C" w:rsidP="007A409D">
      <w:pPr>
        <w:numPr>
          <w:ilvl w:val="0"/>
          <w:numId w:val="45"/>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temeljna plošča je po robovih v oseh B, C, D in E ojačana s pasovnimi temelji sledečih prerezov: 80x160cm, 80x100cm, 80x40cm, 60x40cm. Temeljni nastavek je enake širine kot </w:t>
      </w:r>
      <w:proofErr w:type="spellStart"/>
      <w:r w:rsidRPr="00BE1B9C">
        <w:rPr>
          <w:rFonts w:asciiTheme="minorHAnsi" w:hAnsiTheme="minorHAnsi" w:cstheme="minorHAnsi"/>
        </w:rPr>
        <w:t>ab</w:t>
      </w:r>
      <w:proofErr w:type="spellEnd"/>
      <w:r w:rsidRPr="00BE1B9C">
        <w:rPr>
          <w:rFonts w:asciiTheme="minorHAnsi" w:hAnsiTheme="minorHAnsi" w:cstheme="minorHAnsi"/>
        </w:rPr>
        <w:t xml:space="preserve"> stene, to je 25cm. Spodnja točka temeljne pete robnih temeljev, je na višinski koti -1,84m. Spodnja točka kletne talne plošče je na višinski koti -3,58m. Objekt je delno podkleten med osjo 5-6; tlorisne dimenzije kletnega prostora znašajo ca. 16.6 x 13.3 m, svetla višina kleti znaša ca. 2.7 m. Dostop do kleti omogočajo dvoramne </w:t>
      </w:r>
      <w:proofErr w:type="spellStart"/>
      <w:r w:rsidRPr="00BE1B9C">
        <w:rPr>
          <w:rFonts w:asciiTheme="minorHAnsi" w:hAnsiTheme="minorHAnsi" w:cstheme="minorHAnsi"/>
        </w:rPr>
        <w:t>ab</w:t>
      </w:r>
      <w:proofErr w:type="spellEnd"/>
      <w:r w:rsidRPr="00BE1B9C">
        <w:rPr>
          <w:rFonts w:asciiTheme="minorHAnsi" w:hAnsiTheme="minorHAnsi" w:cstheme="minorHAnsi"/>
        </w:rPr>
        <w:t xml:space="preserve"> stopnice, širine </w:t>
      </w:r>
      <w:proofErr w:type="spellStart"/>
      <w:r w:rsidRPr="00BE1B9C">
        <w:rPr>
          <w:rFonts w:asciiTheme="minorHAnsi" w:hAnsiTheme="minorHAnsi" w:cstheme="minorHAnsi"/>
        </w:rPr>
        <w:t>140cm</w:t>
      </w:r>
      <w:proofErr w:type="spellEnd"/>
      <w:r w:rsidRPr="00BE1B9C">
        <w:rPr>
          <w:rFonts w:asciiTheme="minorHAnsi" w:hAnsiTheme="minorHAnsi" w:cstheme="minorHAnsi"/>
        </w:rPr>
        <w:t xml:space="preserve">. </w:t>
      </w:r>
    </w:p>
    <w:p w:rsidR="00BE1B9C" w:rsidRPr="00BE1B9C" w:rsidRDefault="00BE1B9C" w:rsidP="007A409D">
      <w:pPr>
        <w:numPr>
          <w:ilvl w:val="0"/>
          <w:numId w:val="45"/>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pri izračunu smo upoštevali modul posteljice K = 20.000 kN/m3 in robne napetosti pod temeljnimi tlemi </w:t>
      </w:r>
      <w:r w:rsidRPr="00BE1B9C">
        <w:rPr>
          <w:rFonts w:asciiTheme="minorHAnsi" w:hAnsiTheme="minorHAnsi" w:cstheme="minorHAnsi"/>
        </w:rPr>
        <w:t>_</w:t>
      </w:r>
      <w:proofErr w:type="spellStart"/>
      <w:r w:rsidRPr="00BE1B9C">
        <w:rPr>
          <w:rFonts w:asciiTheme="minorHAnsi" w:hAnsiTheme="minorHAnsi" w:cstheme="minorHAnsi"/>
        </w:rPr>
        <w:t>max</w:t>
      </w:r>
      <w:proofErr w:type="spellEnd"/>
      <w:r w:rsidRPr="00BE1B9C">
        <w:rPr>
          <w:rFonts w:asciiTheme="minorHAnsi" w:hAnsiTheme="minorHAnsi" w:cstheme="minorHAnsi"/>
        </w:rPr>
        <w:t xml:space="preserve"> = 100 kN/m2, katere niso bile prekoračene. V fazi izvedbe je potrebno pridobiti geomehansko poročilo ter po potrebi uskladiti zasnovo temeljenja.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Vse statične analize so izvedene z računalniškimi programi po MKE. Izračun AB konstrukcije je v celoti izveden z računalniškim program </w:t>
      </w:r>
      <w:proofErr w:type="spellStart"/>
      <w:r w:rsidRPr="00BE1B9C">
        <w:rPr>
          <w:rFonts w:asciiTheme="minorHAnsi" w:hAnsiTheme="minorHAnsi" w:cstheme="minorHAnsi"/>
        </w:rPr>
        <w:t>Tower</w:t>
      </w:r>
      <w:proofErr w:type="spellEnd"/>
      <w:r w:rsidRPr="00BE1B9C">
        <w:rPr>
          <w:rFonts w:asciiTheme="minorHAnsi" w:hAnsiTheme="minorHAnsi" w:cstheme="minorHAnsi"/>
        </w:rPr>
        <w:t xml:space="preserve"> 6.0. </w:t>
      </w: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pStyle w:val="Odstavekseznama"/>
        <w:numPr>
          <w:ilvl w:val="2"/>
          <w:numId w:val="48"/>
        </w:numPr>
        <w:rPr>
          <w:rFonts w:asciiTheme="minorHAnsi" w:hAnsiTheme="minorHAnsi" w:cstheme="minorHAnsi"/>
          <w:b/>
          <w:bCs/>
          <w:vanish/>
          <w:szCs w:val="20"/>
        </w:rPr>
      </w:pPr>
      <w:r w:rsidRPr="00BE1B9C">
        <w:rPr>
          <w:rFonts w:asciiTheme="minorHAnsi" w:hAnsiTheme="minorHAnsi" w:cstheme="minorHAnsi"/>
          <w:b/>
          <w:bCs/>
          <w:vanish/>
          <w:szCs w:val="20"/>
        </w:rPr>
        <w:t xml:space="preserve">Obtežbe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Upoštevane obtežbe smo prejeli od projektanta montažnega lesenega paviljona EXPO , katere so bile razvrščene v 4 osnovne </w:t>
      </w:r>
      <w:proofErr w:type="spellStart"/>
      <w:r w:rsidRPr="00BE1B9C">
        <w:rPr>
          <w:rFonts w:asciiTheme="minorHAnsi" w:hAnsiTheme="minorHAnsi" w:cstheme="minorHAnsi"/>
        </w:rPr>
        <w:t>obtežne</w:t>
      </w:r>
      <w:proofErr w:type="spellEnd"/>
      <w:r w:rsidRPr="00BE1B9C">
        <w:rPr>
          <w:rFonts w:asciiTheme="minorHAnsi" w:hAnsiTheme="minorHAnsi" w:cstheme="minorHAnsi"/>
        </w:rPr>
        <w:t xml:space="preserve"> primere: </w:t>
      </w:r>
    </w:p>
    <w:p w:rsidR="00BE1B9C" w:rsidRPr="00BE1B9C" w:rsidRDefault="00BE1B9C" w:rsidP="00BE1B9C">
      <w:pPr>
        <w:autoSpaceDE w:val="0"/>
        <w:autoSpaceDN w:val="0"/>
        <w:adjustRightInd w:val="0"/>
        <w:ind w:left="709" w:right="425"/>
        <w:jc w:val="both"/>
        <w:rPr>
          <w:rFonts w:asciiTheme="minorHAnsi" w:hAnsiTheme="minorHAnsi" w:cstheme="minorHAnsi"/>
        </w:rPr>
      </w:pPr>
      <w:r w:rsidRPr="00BE1B9C">
        <w:rPr>
          <w:rFonts w:asciiTheme="minorHAnsi" w:hAnsiTheme="minorHAnsi" w:cstheme="minorHAnsi"/>
        </w:rPr>
        <w:t xml:space="preserve">1. Stalna obtežba G (stalna površinska obtežba = 2,0kN/m2) </w:t>
      </w:r>
    </w:p>
    <w:p w:rsidR="00BE1B9C" w:rsidRPr="00BE1B9C" w:rsidRDefault="00BE1B9C" w:rsidP="00BE1B9C">
      <w:pPr>
        <w:autoSpaceDE w:val="0"/>
        <w:autoSpaceDN w:val="0"/>
        <w:adjustRightInd w:val="0"/>
        <w:ind w:left="709" w:right="425"/>
        <w:jc w:val="both"/>
        <w:rPr>
          <w:rFonts w:asciiTheme="minorHAnsi" w:hAnsiTheme="minorHAnsi" w:cstheme="minorHAnsi"/>
        </w:rPr>
      </w:pPr>
      <w:r w:rsidRPr="00BE1B9C">
        <w:rPr>
          <w:rFonts w:asciiTheme="minorHAnsi" w:hAnsiTheme="minorHAnsi" w:cstheme="minorHAnsi"/>
        </w:rPr>
        <w:t xml:space="preserve">2. Obtežba snega </w:t>
      </w:r>
      <w:proofErr w:type="spellStart"/>
      <w:r w:rsidRPr="00BE1B9C">
        <w:rPr>
          <w:rFonts w:asciiTheme="minorHAnsi" w:hAnsiTheme="minorHAnsi" w:cstheme="minorHAnsi"/>
        </w:rPr>
        <w:t>Qs</w:t>
      </w:r>
      <w:proofErr w:type="spellEnd"/>
      <w:r w:rsidRPr="00BE1B9C">
        <w:rPr>
          <w:rFonts w:asciiTheme="minorHAnsi" w:hAnsiTheme="minorHAnsi" w:cstheme="minorHAnsi"/>
        </w:rPr>
        <w:t xml:space="preserve"> </w:t>
      </w:r>
    </w:p>
    <w:p w:rsidR="00BE1B9C" w:rsidRPr="00BE1B9C" w:rsidRDefault="00BE1B9C" w:rsidP="00BE1B9C">
      <w:pPr>
        <w:autoSpaceDE w:val="0"/>
        <w:autoSpaceDN w:val="0"/>
        <w:adjustRightInd w:val="0"/>
        <w:ind w:left="709" w:right="425"/>
        <w:jc w:val="both"/>
        <w:rPr>
          <w:rFonts w:asciiTheme="minorHAnsi" w:hAnsiTheme="minorHAnsi" w:cstheme="minorHAnsi"/>
        </w:rPr>
      </w:pPr>
      <w:r w:rsidRPr="00BE1B9C">
        <w:rPr>
          <w:rFonts w:asciiTheme="minorHAnsi" w:hAnsiTheme="minorHAnsi" w:cstheme="minorHAnsi"/>
        </w:rPr>
        <w:t xml:space="preserve">3. Koristna obtežba lesenega dela konstrukcije </w:t>
      </w:r>
      <w:proofErr w:type="spellStart"/>
      <w:r w:rsidRPr="00BE1B9C">
        <w:rPr>
          <w:rFonts w:asciiTheme="minorHAnsi" w:hAnsiTheme="minorHAnsi" w:cstheme="minorHAnsi"/>
        </w:rPr>
        <w:t>Qk</w:t>
      </w:r>
      <w:proofErr w:type="spellEnd"/>
      <w:r w:rsidRPr="00BE1B9C">
        <w:rPr>
          <w:rFonts w:asciiTheme="minorHAnsi" w:hAnsiTheme="minorHAnsi" w:cstheme="minorHAnsi"/>
        </w:rPr>
        <w:t xml:space="preserve"> </w:t>
      </w:r>
    </w:p>
    <w:p w:rsidR="00BE1B9C" w:rsidRPr="00BE1B9C" w:rsidRDefault="00BE1B9C" w:rsidP="00BE1B9C">
      <w:pPr>
        <w:autoSpaceDE w:val="0"/>
        <w:autoSpaceDN w:val="0"/>
        <w:adjustRightInd w:val="0"/>
        <w:ind w:left="1418" w:right="425"/>
        <w:jc w:val="both"/>
        <w:rPr>
          <w:rFonts w:asciiTheme="minorHAnsi" w:hAnsiTheme="minorHAnsi" w:cstheme="minorHAnsi"/>
        </w:rPr>
      </w:pPr>
      <w:r w:rsidRPr="00BE1B9C">
        <w:rPr>
          <w:rFonts w:asciiTheme="minorHAnsi" w:hAnsiTheme="minorHAnsi" w:cstheme="minorHAnsi"/>
        </w:rPr>
        <w:t xml:space="preserve">(koristna površinska obtežba = 3,0-4,0kN/m2) </w:t>
      </w:r>
    </w:p>
    <w:p w:rsidR="00BE1B9C" w:rsidRPr="00BE1B9C" w:rsidRDefault="00BE1B9C" w:rsidP="00BE1B9C">
      <w:pPr>
        <w:autoSpaceDE w:val="0"/>
        <w:autoSpaceDN w:val="0"/>
        <w:adjustRightInd w:val="0"/>
        <w:ind w:left="709" w:right="425"/>
        <w:jc w:val="both"/>
        <w:rPr>
          <w:rFonts w:asciiTheme="minorHAnsi" w:hAnsiTheme="minorHAnsi" w:cstheme="minorHAnsi"/>
        </w:rPr>
      </w:pPr>
      <w:r w:rsidRPr="00BE1B9C">
        <w:rPr>
          <w:rFonts w:asciiTheme="minorHAnsi" w:hAnsiTheme="minorHAnsi" w:cstheme="minorHAnsi"/>
        </w:rPr>
        <w:t>4. Obtežba vetra +</w:t>
      </w:r>
      <w:proofErr w:type="spellStart"/>
      <w:r w:rsidRPr="00BE1B9C">
        <w:rPr>
          <w:rFonts w:asciiTheme="minorHAnsi" w:hAnsiTheme="minorHAnsi" w:cstheme="minorHAnsi"/>
        </w:rPr>
        <w:t>Qv</w:t>
      </w:r>
      <w:proofErr w:type="spellEnd"/>
      <w:r w:rsidRPr="00BE1B9C">
        <w:rPr>
          <w:rFonts w:asciiTheme="minorHAnsi" w:hAnsiTheme="minorHAnsi" w:cstheme="minorHAnsi"/>
        </w:rPr>
        <w:t>, -</w:t>
      </w:r>
      <w:proofErr w:type="spellStart"/>
      <w:r w:rsidRPr="00BE1B9C">
        <w:rPr>
          <w:rFonts w:asciiTheme="minorHAnsi" w:hAnsiTheme="minorHAnsi" w:cstheme="minorHAnsi"/>
        </w:rPr>
        <w:t>Qv</w:t>
      </w:r>
      <w:proofErr w:type="spellEnd"/>
      <w:r w:rsidRPr="00BE1B9C">
        <w:rPr>
          <w:rFonts w:asciiTheme="minorHAnsi" w:hAnsiTheme="minorHAnsi" w:cstheme="minorHAnsi"/>
        </w:rPr>
        <w:t xml:space="preserve">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pStyle w:val="Odstavekseznama"/>
        <w:numPr>
          <w:ilvl w:val="2"/>
          <w:numId w:val="48"/>
        </w:numPr>
        <w:rPr>
          <w:rFonts w:asciiTheme="minorHAnsi" w:hAnsiTheme="minorHAnsi" w:cstheme="minorHAnsi"/>
          <w:b/>
          <w:bCs/>
          <w:vanish/>
          <w:szCs w:val="20"/>
        </w:rPr>
      </w:pPr>
      <w:r w:rsidRPr="00BE1B9C">
        <w:rPr>
          <w:rFonts w:asciiTheme="minorHAnsi" w:hAnsiTheme="minorHAnsi" w:cstheme="minorHAnsi"/>
          <w:b/>
          <w:bCs/>
          <w:vanish/>
          <w:szCs w:val="20"/>
        </w:rPr>
        <w:t xml:space="preserve">Materiali za nosilno konstrukcijo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numPr>
          <w:ilvl w:val="0"/>
          <w:numId w:val="46"/>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BETON Oznake betonov so vzete po standardu SIST EN 2006-1:2003 </w:t>
      </w:r>
    </w:p>
    <w:p w:rsidR="00BE1B9C" w:rsidRPr="00BE1B9C" w:rsidRDefault="00BE1B9C" w:rsidP="00BE1B9C">
      <w:pPr>
        <w:autoSpaceDE w:val="0"/>
        <w:autoSpaceDN w:val="0"/>
        <w:adjustRightInd w:val="0"/>
        <w:ind w:left="863" w:right="425" w:firstLine="283"/>
        <w:jc w:val="both"/>
        <w:rPr>
          <w:rFonts w:asciiTheme="minorHAnsi" w:hAnsiTheme="minorHAnsi" w:cstheme="minorHAnsi"/>
        </w:rPr>
      </w:pPr>
      <w:r w:rsidRPr="00BE1B9C">
        <w:rPr>
          <w:rFonts w:asciiTheme="minorHAnsi" w:hAnsiTheme="minorHAnsi" w:cstheme="minorHAnsi"/>
        </w:rPr>
        <w:t xml:space="preserve">Beton C25/30 XC1 </w:t>
      </w:r>
    </w:p>
    <w:p w:rsidR="00BE1B9C" w:rsidRPr="00BE1B9C" w:rsidRDefault="00BE1B9C" w:rsidP="007A409D">
      <w:pPr>
        <w:numPr>
          <w:ilvl w:val="0"/>
          <w:numId w:val="46"/>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BETONSKO ŽELEZO </w:t>
      </w:r>
    </w:p>
    <w:p w:rsidR="00BE1B9C" w:rsidRPr="00BE1B9C" w:rsidRDefault="00BE1B9C" w:rsidP="00BE1B9C">
      <w:pPr>
        <w:autoSpaceDE w:val="0"/>
        <w:autoSpaceDN w:val="0"/>
        <w:adjustRightInd w:val="0"/>
        <w:ind w:left="1146" w:right="425"/>
        <w:jc w:val="both"/>
        <w:rPr>
          <w:rFonts w:asciiTheme="minorHAnsi" w:hAnsiTheme="minorHAnsi" w:cstheme="minorHAnsi"/>
        </w:rPr>
      </w:pPr>
      <w:r w:rsidRPr="00BE1B9C">
        <w:rPr>
          <w:rFonts w:asciiTheme="minorHAnsi" w:hAnsiTheme="minorHAnsi" w:cstheme="minorHAnsi"/>
        </w:rPr>
        <w:t xml:space="preserve">Za armiranje nosilnih elementov se bo uporabilo betonsko železo iz visoko vrednega rebrastega jekla S500B.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Načrti so izdelani na podlagi 5. člena Pravilnika o mehanski odpornosti in stabilnosti objektov (Ur.l.RS, št 101/2005) s projektiranjem in gradnjo v skladu z načeli in pravili EVROKODOV.</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7A409D">
      <w:pPr>
        <w:pStyle w:val="Odstavekseznama"/>
        <w:numPr>
          <w:ilvl w:val="0"/>
          <w:numId w:val="48"/>
        </w:numPr>
        <w:rPr>
          <w:rFonts w:asciiTheme="minorHAnsi" w:hAnsiTheme="minorHAnsi" w:cstheme="minorHAnsi"/>
          <w:b/>
          <w:bCs/>
          <w:vanish/>
          <w:szCs w:val="20"/>
        </w:rPr>
      </w:pPr>
      <w:bookmarkStart w:id="26" w:name="_Toc484692706"/>
      <w:r w:rsidRPr="00BE1B9C">
        <w:rPr>
          <w:rFonts w:asciiTheme="minorHAnsi" w:hAnsiTheme="minorHAnsi" w:cstheme="minorHAnsi"/>
          <w:b/>
          <w:bCs/>
          <w:vanish/>
          <w:szCs w:val="20"/>
        </w:rPr>
        <w:t>TEHNIČNI PREDPISI IN STANDARDI</w:t>
      </w:r>
      <w:bookmarkEnd w:id="26"/>
      <w:r w:rsidRPr="00BE1B9C">
        <w:rPr>
          <w:rFonts w:asciiTheme="minorHAnsi" w:hAnsiTheme="minorHAnsi" w:cstheme="minorHAnsi"/>
          <w:b/>
          <w:bCs/>
          <w:vanish/>
          <w:szCs w:val="20"/>
        </w:rPr>
        <w:t xml:space="preserve"> </w:t>
      </w:r>
    </w:p>
    <w:p w:rsidR="00BE1B9C" w:rsidRPr="00BE1B9C" w:rsidRDefault="00BE1B9C" w:rsidP="00BE1B9C">
      <w:pPr>
        <w:autoSpaceDE w:val="0"/>
        <w:autoSpaceDN w:val="0"/>
        <w:adjustRightInd w:val="0"/>
        <w:spacing w:after="116"/>
        <w:rPr>
          <w:rFonts w:asciiTheme="minorHAnsi" w:hAnsiTheme="minorHAnsi" w:cstheme="minorHAnsi"/>
          <w:color w:val="000000"/>
          <w:szCs w:val="20"/>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A. SPLOŠNI PRAVILNIKI IN ZAKONI </w:t>
      </w:r>
    </w:p>
    <w:p w:rsidR="00BE1B9C" w:rsidRPr="00BE1B9C" w:rsidRDefault="00BE1B9C" w:rsidP="007A409D">
      <w:pPr>
        <w:numPr>
          <w:ilvl w:val="0"/>
          <w:numId w:val="46"/>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Pravilnik o projektni in tehnični dokumentaciji </w:t>
      </w:r>
      <w:proofErr w:type="spellStart"/>
      <w:r w:rsidRPr="00BE1B9C">
        <w:rPr>
          <w:rFonts w:asciiTheme="minorHAnsi" w:hAnsiTheme="minorHAnsi" w:cstheme="minorHAnsi"/>
        </w:rPr>
        <w:t>Ur.l</w:t>
      </w:r>
      <w:proofErr w:type="spellEnd"/>
      <w:r w:rsidRPr="00BE1B9C">
        <w:rPr>
          <w:rFonts w:asciiTheme="minorHAnsi" w:hAnsiTheme="minorHAnsi" w:cstheme="minorHAnsi"/>
        </w:rPr>
        <w:t xml:space="preserve">. RS 66/2004 </w:t>
      </w:r>
    </w:p>
    <w:p w:rsidR="00BE1B9C" w:rsidRPr="00BE1B9C" w:rsidRDefault="00BE1B9C" w:rsidP="007A409D">
      <w:pPr>
        <w:numPr>
          <w:ilvl w:val="0"/>
          <w:numId w:val="46"/>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Pravilnik o zahtevah za projektiranje objektov brez ograjenih ovir </w:t>
      </w:r>
      <w:proofErr w:type="spellStart"/>
      <w:r w:rsidRPr="00BE1B9C">
        <w:rPr>
          <w:rFonts w:asciiTheme="minorHAnsi" w:hAnsiTheme="minorHAnsi" w:cstheme="minorHAnsi"/>
        </w:rPr>
        <w:t>Ur.l</w:t>
      </w:r>
      <w:proofErr w:type="spellEnd"/>
      <w:r w:rsidRPr="00BE1B9C">
        <w:rPr>
          <w:rFonts w:asciiTheme="minorHAnsi" w:hAnsiTheme="minorHAnsi" w:cstheme="minorHAnsi"/>
        </w:rPr>
        <w:t xml:space="preserve">. RS 92/2012 </w:t>
      </w:r>
    </w:p>
    <w:p w:rsidR="00BE1B9C" w:rsidRPr="00BE1B9C" w:rsidRDefault="00BE1B9C" w:rsidP="007A409D">
      <w:pPr>
        <w:numPr>
          <w:ilvl w:val="0"/>
          <w:numId w:val="46"/>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Zakon o graditvi objektov (ZGO-1 </w:t>
      </w:r>
      <w:proofErr w:type="spellStart"/>
      <w:r w:rsidRPr="00BE1B9C">
        <w:rPr>
          <w:rFonts w:asciiTheme="minorHAnsi" w:hAnsiTheme="minorHAnsi" w:cstheme="minorHAnsi"/>
        </w:rPr>
        <w:t>UPB1</w:t>
      </w:r>
      <w:proofErr w:type="spellEnd"/>
      <w:r w:rsidRPr="00BE1B9C">
        <w:rPr>
          <w:rFonts w:asciiTheme="minorHAnsi" w:hAnsiTheme="minorHAnsi" w:cstheme="minorHAnsi"/>
        </w:rPr>
        <w:t xml:space="preserve">) </w:t>
      </w:r>
      <w:proofErr w:type="spellStart"/>
      <w:r w:rsidRPr="00BE1B9C">
        <w:rPr>
          <w:rFonts w:asciiTheme="minorHAnsi" w:hAnsiTheme="minorHAnsi" w:cstheme="minorHAnsi"/>
        </w:rPr>
        <w:t>Ur.l</w:t>
      </w:r>
      <w:proofErr w:type="spellEnd"/>
      <w:r w:rsidRPr="00BE1B9C">
        <w:rPr>
          <w:rFonts w:asciiTheme="minorHAnsi" w:hAnsiTheme="minorHAnsi" w:cstheme="minorHAnsi"/>
        </w:rPr>
        <w:t xml:space="preserve">. RS 102/2004 </w:t>
      </w:r>
    </w:p>
    <w:p w:rsidR="00BE1B9C" w:rsidRPr="00BE1B9C" w:rsidRDefault="00BE1B9C" w:rsidP="007A409D">
      <w:pPr>
        <w:numPr>
          <w:ilvl w:val="0"/>
          <w:numId w:val="46"/>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Zakon o spremembah in dopolnitvah zakona o graditvi objektov (ZGO-1B.) </w:t>
      </w:r>
      <w:proofErr w:type="spellStart"/>
      <w:r w:rsidRPr="00BE1B9C">
        <w:rPr>
          <w:rFonts w:asciiTheme="minorHAnsi" w:hAnsiTheme="minorHAnsi" w:cstheme="minorHAnsi"/>
        </w:rPr>
        <w:t>Ur.l</w:t>
      </w:r>
      <w:proofErr w:type="spellEnd"/>
      <w:r w:rsidRPr="00BE1B9C">
        <w:rPr>
          <w:rFonts w:asciiTheme="minorHAnsi" w:hAnsiTheme="minorHAnsi" w:cstheme="minorHAnsi"/>
        </w:rPr>
        <w:t xml:space="preserve">. RS št.126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B. SLOVENSKI STANDARDI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1990 (Osnove projektiranja konstrukcij)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1991-1-1 (Vplivi na konstrukcije)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1991-1-2 (Vpliv požara na konstrukcije)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1991-1-3 (Obtežba snega)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1991-1-4 (Obtežba vetra)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1992-1-1 (Projektiranje betonskih konstrukcij)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1992-1-2 (Projektiranje betonskih konstrukcij- projektiranje požarno varnih konstrukcij)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1993-1-1 (Projektiranje jeklenih konstrukcij)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1993-1-2 (Projektiranje jeklenih konstrukcij- projektiranje požarno varnih konstrukcij)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1995-1-1 (Projektiranje lesenih konstrukcij)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SIST EN 1997-1 (</w:t>
      </w:r>
      <w:proofErr w:type="spellStart"/>
      <w:r w:rsidRPr="00BE1B9C">
        <w:rPr>
          <w:rFonts w:asciiTheme="minorHAnsi" w:hAnsiTheme="minorHAnsi" w:cstheme="minorHAnsi"/>
        </w:rPr>
        <w:t>Geotehnično</w:t>
      </w:r>
      <w:proofErr w:type="spellEnd"/>
      <w:r w:rsidRPr="00BE1B9C">
        <w:rPr>
          <w:rFonts w:asciiTheme="minorHAnsi" w:hAnsiTheme="minorHAnsi" w:cstheme="minorHAnsi"/>
        </w:rPr>
        <w:t xml:space="preserve"> projektiranje)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1998-1 (Projektiranje potresno odpornih konstrukcij) </w:t>
      </w:r>
    </w:p>
    <w:p w:rsidR="00BE1B9C" w:rsidRPr="00BE1B9C" w:rsidRDefault="00BE1B9C" w:rsidP="007A409D">
      <w:pPr>
        <w:numPr>
          <w:ilvl w:val="0"/>
          <w:numId w:val="47"/>
        </w:numPr>
        <w:autoSpaceDE w:val="0"/>
        <w:autoSpaceDN w:val="0"/>
        <w:adjustRightInd w:val="0"/>
        <w:ind w:right="425"/>
        <w:jc w:val="both"/>
        <w:rPr>
          <w:rFonts w:asciiTheme="minorHAnsi" w:hAnsiTheme="minorHAnsi" w:cstheme="minorHAnsi"/>
        </w:rPr>
      </w:pPr>
      <w:r w:rsidRPr="00BE1B9C">
        <w:rPr>
          <w:rFonts w:asciiTheme="minorHAnsi" w:hAnsiTheme="minorHAnsi" w:cstheme="minorHAnsi"/>
        </w:rPr>
        <w:t xml:space="preserve">SIST EN 1990:2004/A101 (Nacionalni dodatek)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283B4B" w:rsidRDefault="00283B4B">
      <w:pPr>
        <w:spacing w:after="200" w:line="276" w:lineRule="auto"/>
        <w:rPr>
          <w:rFonts w:asciiTheme="minorHAnsi" w:hAnsiTheme="minorHAnsi" w:cstheme="minorHAnsi"/>
          <w:b/>
          <w:sz w:val="26"/>
          <w:szCs w:val="26"/>
        </w:rPr>
      </w:pPr>
      <w:r>
        <w:rPr>
          <w:rFonts w:asciiTheme="minorHAnsi" w:hAnsiTheme="minorHAnsi" w:cstheme="minorHAnsi"/>
          <w:b/>
          <w:sz w:val="26"/>
          <w:szCs w:val="26"/>
        </w:rPr>
        <w:br w:type="page"/>
      </w:r>
    </w:p>
    <w:p w:rsidR="00FC34B7" w:rsidRPr="007A409D" w:rsidRDefault="00C272E7" w:rsidP="00C272E7">
      <w:pPr>
        <w:tabs>
          <w:tab w:val="left" w:pos="8647"/>
        </w:tabs>
        <w:ind w:right="382"/>
        <w:jc w:val="center"/>
        <w:rPr>
          <w:rFonts w:asciiTheme="minorHAnsi" w:hAnsiTheme="minorHAnsi" w:cstheme="minorHAnsi"/>
          <w:b/>
          <w:sz w:val="26"/>
          <w:szCs w:val="26"/>
        </w:rPr>
      </w:pPr>
      <w:r w:rsidRPr="007A409D">
        <w:rPr>
          <w:rFonts w:asciiTheme="minorHAnsi" w:hAnsiTheme="minorHAnsi" w:cstheme="minorHAnsi"/>
          <w:b/>
          <w:sz w:val="26"/>
          <w:szCs w:val="26"/>
        </w:rPr>
        <w:lastRenderedPageBreak/>
        <w:t xml:space="preserve">Opis del – </w:t>
      </w:r>
      <w:r w:rsidR="00BE1B9C" w:rsidRPr="007A409D">
        <w:rPr>
          <w:rFonts w:asciiTheme="minorHAnsi" w:hAnsiTheme="minorHAnsi" w:cstheme="minorHAnsi"/>
          <w:b/>
          <w:sz w:val="26"/>
          <w:szCs w:val="26"/>
        </w:rPr>
        <w:t>EL</w:t>
      </w:r>
      <w:r w:rsidR="00C40DEA" w:rsidRPr="007A409D">
        <w:rPr>
          <w:rFonts w:asciiTheme="minorHAnsi" w:hAnsiTheme="minorHAnsi" w:cstheme="minorHAnsi"/>
          <w:b/>
          <w:sz w:val="26"/>
          <w:szCs w:val="26"/>
        </w:rPr>
        <w:t>E</w:t>
      </w:r>
      <w:r w:rsidR="00BE1B9C" w:rsidRPr="007A409D">
        <w:rPr>
          <w:rFonts w:asciiTheme="minorHAnsi" w:hAnsiTheme="minorHAnsi" w:cstheme="minorHAnsi"/>
          <w:b/>
          <w:sz w:val="26"/>
          <w:szCs w:val="26"/>
        </w:rPr>
        <w:t>KTRIČNE INŠTALACIJE IN ELEKTRIČNA OPREMA</w:t>
      </w:r>
    </w:p>
    <w:p w:rsidR="00E86443" w:rsidRDefault="00E86443" w:rsidP="00C272E7">
      <w:pPr>
        <w:tabs>
          <w:tab w:val="left" w:pos="8647"/>
        </w:tabs>
        <w:ind w:right="382"/>
        <w:jc w:val="center"/>
        <w:rPr>
          <w:rFonts w:asciiTheme="minorHAnsi" w:hAnsiTheme="minorHAnsi" w:cstheme="minorHAnsi"/>
          <w:b/>
          <w:sz w:val="24"/>
          <w:highlight w:val="yellow"/>
        </w:rPr>
      </w:pPr>
    </w:p>
    <w:p w:rsidR="007A409D" w:rsidRPr="00C40DEA" w:rsidRDefault="007A409D" w:rsidP="00C272E7">
      <w:pPr>
        <w:tabs>
          <w:tab w:val="left" w:pos="8647"/>
        </w:tabs>
        <w:ind w:right="382"/>
        <w:jc w:val="center"/>
        <w:rPr>
          <w:rFonts w:asciiTheme="minorHAnsi" w:hAnsiTheme="minorHAnsi" w:cstheme="minorHAnsi"/>
          <w:b/>
          <w:sz w:val="24"/>
          <w:highlight w:val="yellow"/>
        </w:rPr>
      </w:pPr>
    </w:p>
    <w:p w:rsidR="00BE1B9C" w:rsidRPr="00BE1B9C" w:rsidRDefault="00BE1B9C" w:rsidP="007A409D">
      <w:pPr>
        <w:pStyle w:val="Odstavekseznama"/>
        <w:numPr>
          <w:ilvl w:val="0"/>
          <w:numId w:val="49"/>
        </w:numPr>
        <w:rPr>
          <w:rFonts w:asciiTheme="minorHAnsi" w:hAnsiTheme="minorHAnsi" w:cstheme="minorHAnsi"/>
          <w:b/>
          <w:bCs/>
          <w:vanish/>
          <w:szCs w:val="20"/>
        </w:rPr>
      </w:pPr>
      <w:bookmarkStart w:id="27" w:name="_Toc484692709"/>
      <w:r w:rsidRPr="00BE1B9C">
        <w:rPr>
          <w:rFonts w:asciiTheme="minorHAnsi" w:hAnsiTheme="minorHAnsi" w:cstheme="minorHAnsi"/>
          <w:b/>
          <w:bCs/>
          <w:vanish/>
          <w:szCs w:val="20"/>
        </w:rPr>
        <w:t>SPLOŠNO</w:t>
      </w:r>
      <w:bookmarkEnd w:id="27"/>
      <w:r w:rsidRPr="00BE1B9C">
        <w:rPr>
          <w:rFonts w:asciiTheme="minorHAnsi" w:hAnsiTheme="minorHAnsi" w:cstheme="minorHAnsi"/>
          <w:b/>
          <w:bCs/>
          <w:vanish/>
          <w:szCs w:val="20"/>
        </w:rPr>
        <w:t xml:space="preserve">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Električne instalacije in električna oprema so projektirane skladno s pravilnikom o zahtevah za nizkonapetostne električne inštalacije v stavbah (Uradni list RS, št. 41/2009, 1. 6. 2009), tehnično smernico TSG-N-002:2013 »nizkonapetostne, električne instalacije« ter pripadajočimi standardi.</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Objekt se zaščiti s strelovodno napravo, ki je projektirana in se izvede skladno s pravilnikom o zaščiti stavb pred delovanjem strele (Uradni list RS, št. 28/2009), tehnično smernico TSG-N-003:2013 »zaščita pred delovanjem strele« ter pripadajočimi standardi. </w:t>
      </w:r>
    </w:p>
    <w:p w:rsidR="00BE1B9C" w:rsidRPr="00BE1B9C" w:rsidRDefault="00BE1B9C" w:rsidP="00BE1B9C">
      <w:pPr>
        <w:autoSpaceDE w:val="0"/>
        <w:autoSpaceDN w:val="0"/>
        <w:adjustRightInd w:val="0"/>
        <w:ind w:left="426" w:right="425"/>
        <w:jc w:val="both"/>
        <w:rPr>
          <w:rFonts w:asciiTheme="minorHAnsi" w:hAnsiTheme="minorHAnsi" w:cstheme="minorHAnsi"/>
        </w:rPr>
      </w:pPr>
    </w:p>
    <w:p w:rsidR="00BE1B9C" w:rsidRPr="00BE1B9C"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 xml:space="preserve">Energetsko napajanje </w:t>
      </w:r>
    </w:p>
    <w:p w:rsidR="00BE1B9C" w:rsidRPr="00C40DEA" w:rsidRDefault="00BE1B9C" w:rsidP="00BE1B9C">
      <w:pPr>
        <w:autoSpaceDE w:val="0"/>
        <w:autoSpaceDN w:val="0"/>
        <w:adjustRightInd w:val="0"/>
        <w:ind w:left="426" w:right="425"/>
        <w:jc w:val="both"/>
        <w:rPr>
          <w:rFonts w:asciiTheme="minorHAnsi" w:hAnsiTheme="minorHAnsi" w:cstheme="minorHAnsi"/>
        </w:rPr>
      </w:pPr>
      <w:r w:rsidRPr="00BE1B9C">
        <w:rPr>
          <w:rFonts w:asciiTheme="minorHAnsi" w:hAnsiTheme="minorHAnsi" w:cstheme="minorHAnsi"/>
        </w:rPr>
        <w:t>Priključna moč novega objekta je določena v tabeli skupnih moči posameznih sklopov el. porabnikov objektu, s prip</w:t>
      </w:r>
      <w:r w:rsidRPr="00C40DEA">
        <w:rPr>
          <w:rFonts w:asciiTheme="minorHAnsi" w:hAnsiTheme="minorHAnsi" w:cstheme="minorHAnsi"/>
        </w:rPr>
        <w:t>adajočimi faktorji istočasnosti.</w:t>
      </w:r>
    </w:p>
    <w:p w:rsidR="00BE1B9C" w:rsidRPr="00C40DEA" w:rsidRDefault="00BE1B9C" w:rsidP="00BE1B9C">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28" w:name="_Toc484692710"/>
      <w:r w:rsidRPr="00C40DEA">
        <w:rPr>
          <w:rFonts w:asciiTheme="minorHAnsi" w:hAnsiTheme="minorHAnsi" w:cstheme="minorHAnsi"/>
          <w:b/>
          <w:bCs/>
          <w:vanish/>
          <w:szCs w:val="20"/>
        </w:rPr>
        <w:t>ENERGETSKO NAPAJANJE</w:t>
      </w:r>
      <w:bookmarkEnd w:id="28"/>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Priključna moč novega objekta je določena v tabeli skupnih moči posameznih sklopov el. porabnikov objektu, s pripadajočimi faktorji istočasnosti:</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01B2CC31" wp14:editId="435023E8">
            <wp:extent cx="5267325" cy="2733675"/>
            <wp:effectExtent l="19050" t="0" r="9525" b="0"/>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srcRect/>
                    <a:stretch>
                      <a:fillRect/>
                    </a:stretch>
                  </pic:blipFill>
                  <pic:spPr bwMode="auto">
                    <a:xfrm>
                      <a:off x="0" y="0"/>
                      <a:ext cx="5267325" cy="2733675"/>
                    </a:xfrm>
                    <a:prstGeom prst="rect">
                      <a:avLst/>
                    </a:prstGeom>
                    <a:noFill/>
                    <a:ln w="9525">
                      <a:noFill/>
                      <a:miter lim="800000"/>
                      <a:headEnd/>
                      <a:tailEnd/>
                    </a:ln>
                  </pic:spPr>
                </pic:pic>
              </a:graphicData>
            </a:graphic>
          </wp:inline>
        </w:drawing>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Konična moč objekta je ocenjena na 64,8kW (varovalke 3x100A).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pPr>
        <w:spacing w:after="200" w:line="276" w:lineRule="auto"/>
        <w:rPr>
          <w:rFonts w:asciiTheme="minorHAnsi" w:hAnsiTheme="minorHAnsi" w:cstheme="minorHAnsi"/>
          <w:color w:val="000000"/>
          <w:szCs w:val="20"/>
        </w:rPr>
      </w:pPr>
      <w:r w:rsidRPr="00C40DEA">
        <w:rPr>
          <w:rFonts w:asciiTheme="minorHAnsi" w:hAnsiTheme="minorHAnsi" w:cstheme="minorHAnsi"/>
          <w:color w:val="000000"/>
          <w:szCs w:val="20"/>
        </w:rPr>
        <w:br w:type="page"/>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lastRenderedPageBreak/>
        <w:t xml:space="preserve">Objekt bo priključen na električno omrežje v skladu s projektnimi pogoji Elektro Maribor </w:t>
      </w:r>
      <w:proofErr w:type="spellStart"/>
      <w:r w:rsidRPr="00C40DEA">
        <w:rPr>
          <w:rFonts w:asciiTheme="minorHAnsi" w:hAnsiTheme="minorHAnsi" w:cstheme="minorHAnsi"/>
          <w:color w:val="000000"/>
          <w:szCs w:val="20"/>
        </w:rPr>
        <w:t>d.d</w:t>
      </w:r>
      <w:proofErr w:type="spellEnd"/>
      <w:r w:rsidRPr="00C40DEA">
        <w:rPr>
          <w:rFonts w:asciiTheme="minorHAnsi" w:hAnsiTheme="minorHAnsi" w:cstheme="minorHAnsi"/>
          <w:color w:val="000000"/>
          <w:szCs w:val="20"/>
        </w:rPr>
        <w:t xml:space="preserve">. št. 1068992 (4001-1185/2016) oz. načrte električnega priključka št. M-67/16, ki je obdelan v projektu »Komunalni priključki za EXPO« št. ML0266, 11.2016. Objekt bo priključen preko kabelske, priključno, merilne omare PS-PRMO, nameščene v bližini predvidenega krožišča napajane iz transformatorske postaje TP t-703 Sobota Oskrbni center, izvod NN izvod EXPO ter preko razvodne omare. Merilno mesto bo skupno za vse električne porabnike na območju </w:t>
      </w:r>
      <w:proofErr w:type="spellStart"/>
      <w:r w:rsidRPr="00C40DEA">
        <w:rPr>
          <w:rFonts w:asciiTheme="minorHAnsi" w:hAnsiTheme="minorHAnsi" w:cstheme="minorHAnsi"/>
          <w:color w:val="000000"/>
          <w:szCs w:val="20"/>
        </w:rPr>
        <w:t>kamenščice</w:t>
      </w:r>
      <w:proofErr w:type="spellEnd"/>
      <w:r w:rsidRPr="00C40DEA">
        <w:rPr>
          <w:rFonts w:asciiTheme="minorHAnsi" w:hAnsiTheme="minorHAnsi" w:cstheme="minorHAnsi"/>
          <w:color w:val="000000"/>
          <w:szCs w:val="20"/>
        </w:rPr>
        <w:t xml:space="preserve">, </w:t>
      </w:r>
      <w:proofErr w:type="spellStart"/>
      <w:r w:rsidRPr="00C40DEA">
        <w:rPr>
          <w:rFonts w:asciiTheme="minorHAnsi" w:hAnsiTheme="minorHAnsi" w:cstheme="minorHAnsi"/>
          <w:color w:val="000000"/>
          <w:szCs w:val="20"/>
        </w:rPr>
        <w:t>priključnamoč</w:t>
      </w:r>
      <w:proofErr w:type="spellEnd"/>
      <w:r w:rsidRPr="00C40DEA">
        <w:rPr>
          <w:rFonts w:asciiTheme="minorHAnsi" w:hAnsiTheme="minorHAnsi" w:cstheme="minorHAnsi"/>
          <w:color w:val="000000"/>
          <w:szCs w:val="20"/>
        </w:rPr>
        <w:t xml:space="preserve"> je določena na 100kW, merilna garnitura bo nameščena v PS-PRMO (skladno s projektom ML0266).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29" w:name="_Toc484692711"/>
      <w:r w:rsidRPr="00C40DEA">
        <w:rPr>
          <w:rFonts w:asciiTheme="minorHAnsi" w:hAnsiTheme="minorHAnsi" w:cstheme="minorHAnsi"/>
          <w:b/>
          <w:bCs/>
          <w:vanish/>
          <w:szCs w:val="20"/>
        </w:rPr>
        <w:t>IZVEDBA INSTALACIJE</w:t>
      </w:r>
      <w:bookmarkEnd w:id="29"/>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Dovodni kablovod in instalacija za električno opremo v zunanjosti objekta se izvede v podzemni izvedbi, s kabli z ojačano izolacijo, ki se uvlečejo v cevi kabelske kanalizacije.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Večina horizontalnega razvoda električnih inštalacij se izvede po kabelskih policah, oz. z direktnim pritrjevanjem kablov na primarni strop, pod katerim se nato izvede še sekundarni strop.</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Maksimalno se izkoristi tudi vodenje inštalacij v tlaku, kjer se zaščitne cevi speljejo v talni izolaciji pod estrihom. Vertikalna instalacija je predvidena pretežno podometno v </w:t>
      </w:r>
      <w:proofErr w:type="spellStart"/>
      <w:r w:rsidRPr="00C40DEA">
        <w:rPr>
          <w:rFonts w:asciiTheme="minorHAnsi" w:hAnsiTheme="minorHAnsi" w:cstheme="minorHAnsi"/>
          <w:color w:val="000000"/>
          <w:szCs w:val="20"/>
        </w:rPr>
        <w:t>samogasnih</w:t>
      </w:r>
      <w:proofErr w:type="spellEnd"/>
      <w:r w:rsidRPr="00C40DEA">
        <w:rPr>
          <w:rFonts w:asciiTheme="minorHAnsi" w:hAnsiTheme="minorHAnsi" w:cstheme="minorHAnsi"/>
          <w:color w:val="000000"/>
          <w:szCs w:val="20"/>
        </w:rPr>
        <w:t xml:space="preserve">, zaščitnih ceveh, vodenih v medprostorih montažnih sten. V strojnici se električna inštalacija izvede nadometno v kabelskih policah, oz. plastičnih, zaščitnih ceveh.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 izvedbo električne inštalacije se uporabijo izključno energetski in drugi kabli.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Najmanjši razmak med električnim instalacijskim sistemom in drugimi instalacijami je 30mm. Instalacijske trase morajo potekati vzporedno z robovi prostora, vodoravno morajo biti oddaljene 30cm do 110 cm od tal in 200 cm od tal do stropa, pri navpičnem polaganju, pa najmanj 15 cm od robov prostorov. Vejitve instalacije se izvedejo v instalacijskih dozah, ki se vgradijo v stene, 40 cm pod stropom.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 instalacijo razsvetljave se uporabijo bakreni vodniki preseka 1,5 mm2, za tokokroge vtičnic, pa bakreni vodniki preseka 2,5 mm2.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Vtičnice se montirajo na višini 0,3 m, stikala pa na 1,1m, če ni drugače označeno.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Po dokončanju električne inštalacije in periodično na vsakih osem let se izvedejo meritve električne inštalacije.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0" w:name="_Toc484692712"/>
      <w:r w:rsidRPr="00C40DEA">
        <w:rPr>
          <w:rFonts w:asciiTheme="minorHAnsi" w:hAnsiTheme="minorHAnsi" w:cstheme="minorHAnsi"/>
          <w:b/>
          <w:bCs/>
          <w:vanish/>
          <w:szCs w:val="20"/>
        </w:rPr>
        <w:t>ZAŠČITE</w:t>
      </w:r>
      <w:bookmarkEnd w:id="30"/>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Zaščita pred udarom električnega toka se prilagodi predpisani zaščiti v soglasju za priključitev. Za pravilno delovanje zaščite mora v vseh delih instalacije veljati: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roofErr w:type="spellStart"/>
      <w:r w:rsidRPr="00C40DEA">
        <w:rPr>
          <w:rFonts w:asciiTheme="minorHAnsi" w:hAnsiTheme="minorHAnsi" w:cstheme="minorHAnsi"/>
          <w:color w:val="000000"/>
          <w:szCs w:val="20"/>
        </w:rPr>
        <w:t>Ra</w:t>
      </w:r>
      <w:proofErr w:type="spellEnd"/>
      <w:r w:rsidRPr="00C40DEA">
        <w:rPr>
          <w:rFonts w:asciiTheme="minorHAnsi" w:hAnsiTheme="minorHAnsi" w:cstheme="minorHAnsi"/>
          <w:color w:val="000000"/>
          <w:szCs w:val="20"/>
        </w:rPr>
        <w:t>*</w:t>
      </w:r>
      <w:proofErr w:type="spellStart"/>
      <w:r w:rsidRPr="00C40DEA">
        <w:rPr>
          <w:rFonts w:asciiTheme="minorHAnsi" w:hAnsiTheme="minorHAnsi" w:cstheme="minorHAnsi"/>
          <w:color w:val="000000"/>
          <w:szCs w:val="20"/>
        </w:rPr>
        <w:t>Ia</w:t>
      </w:r>
      <w:proofErr w:type="spellEnd"/>
      <w:r w:rsidRPr="00C40DEA">
        <w:rPr>
          <w:rFonts w:asciiTheme="minorHAnsi" w:hAnsiTheme="minorHAnsi" w:cstheme="minorHAnsi"/>
          <w:color w:val="000000"/>
          <w:szCs w:val="20"/>
        </w:rPr>
        <w:t xml:space="preserve"> &lt; </w:t>
      </w:r>
      <w:proofErr w:type="spellStart"/>
      <w:r w:rsidRPr="00C40DEA">
        <w:rPr>
          <w:rFonts w:asciiTheme="minorHAnsi" w:hAnsiTheme="minorHAnsi" w:cstheme="minorHAnsi"/>
          <w:color w:val="000000"/>
          <w:szCs w:val="20"/>
        </w:rPr>
        <w:t>50V</w:t>
      </w:r>
      <w:proofErr w:type="spellEnd"/>
      <w:r w:rsidRPr="00C40DEA">
        <w:rPr>
          <w:rFonts w:asciiTheme="minorHAnsi" w:hAnsiTheme="minorHAnsi" w:cstheme="minorHAnsi"/>
          <w:color w:val="000000"/>
          <w:szCs w:val="20"/>
        </w:rPr>
        <w:t xml:space="preserve"> (</w:t>
      </w:r>
      <w:proofErr w:type="spellStart"/>
      <w:r w:rsidRPr="00C40DEA">
        <w:rPr>
          <w:rFonts w:asciiTheme="minorHAnsi" w:hAnsiTheme="minorHAnsi" w:cstheme="minorHAnsi"/>
          <w:color w:val="000000"/>
          <w:szCs w:val="20"/>
        </w:rPr>
        <w:t>230V</w:t>
      </w:r>
      <w:proofErr w:type="spellEnd"/>
      <w:r w:rsidRPr="00C40DEA">
        <w:rPr>
          <w:rFonts w:asciiTheme="minorHAnsi" w:hAnsiTheme="minorHAnsi" w:cstheme="minorHAnsi"/>
          <w:color w:val="000000"/>
          <w:szCs w:val="20"/>
        </w:rPr>
        <w:t xml:space="preserve"> za TN sistem zaščite)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roofErr w:type="spellStart"/>
      <w:r w:rsidRPr="00C40DEA">
        <w:rPr>
          <w:rFonts w:asciiTheme="minorHAnsi" w:hAnsiTheme="minorHAnsi" w:cstheme="minorHAnsi"/>
          <w:color w:val="000000"/>
          <w:szCs w:val="20"/>
        </w:rPr>
        <w:t>Ra</w:t>
      </w:r>
      <w:proofErr w:type="spellEnd"/>
      <w:r w:rsidRPr="00C40DEA">
        <w:rPr>
          <w:rFonts w:asciiTheme="minorHAnsi" w:hAnsiTheme="minorHAnsi" w:cstheme="minorHAnsi"/>
          <w:color w:val="000000"/>
          <w:szCs w:val="20"/>
        </w:rPr>
        <w:t xml:space="preserve"> upornost </w:t>
      </w:r>
      <w:proofErr w:type="spellStart"/>
      <w:r w:rsidRPr="00C40DEA">
        <w:rPr>
          <w:rFonts w:asciiTheme="minorHAnsi" w:hAnsiTheme="minorHAnsi" w:cstheme="minorHAnsi"/>
          <w:color w:val="000000"/>
          <w:szCs w:val="20"/>
        </w:rPr>
        <w:t>okvarne</w:t>
      </w:r>
      <w:proofErr w:type="spellEnd"/>
      <w:r w:rsidRPr="00C40DEA">
        <w:rPr>
          <w:rFonts w:asciiTheme="minorHAnsi" w:hAnsiTheme="minorHAnsi" w:cstheme="minorHAnsi"/>
          <w:color w:val="000000"/>
          <w:szCs w:val="20"/>
        </w:rPr>
        <w:t xml:space="preserve"> zanke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roofErr w:type="spellStart"/>
      <w:r w:rsidRPr="00C40DEA">
        <w:rPr>
          <w:rFonts w:asciiTheme="minorHAnsi" w:hAnsiTheme="minorHAnsi" w:cstheme="minorHAnsi"/>
          <w:color w:val="000000"/>
          <w:szCs w:val="20"/>
        </w:rPr>
        <w:t>Ia</w:t>
      </w:r>
      <w:proofErr w:type="spellEnd"/>
      <w:r w:rsidRPr="00C40DEA">
        <w:rPr>
          <w:rFonts w:asciiTheme="minorHAnsi" w:hAnsiTheme="minorHAnsi" w:cstheme="minorHAnsi"/>
          <w:color w:val="000000"/>
          <w:szCs w:val="20"/>
        </w:rPr>
        <w:t xml:space="preserve"> tok, ki zagotavlja delovanje zaščitne naprave v predvidenem času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7A409D" w:rsidRDefault="007A409D">
      <w:pPr>
        <w:spacing w:after="200" w:line="276" w:lineRule="auto"/>
        <w:rPr>
          <w:rFonts w:asciiTheme="minorHAnsi" w:hAnsiTheme="minorHAnsi" w:cstheme="minorHAnsi"/>
          <w:color w:val="000000"/>
          <w:szCs w:val="20"/>
        </w:rPr>
      </w:pPr>
      <w:r>
        <w:rPr>
          <w:rFonts w:asciiTheme="minorHAnsi" w:hAnsiTheme="minorHAnsi" w:cstheme="minorHAnsi"/>
          <w:color w:val="000000"/>
          <w:szCs w:val="20"/>
        </w:rPr>
        <w:br w:type="page"/>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lastRenderedPageBreak/>
        <w:t xml:space="preserve">Za pravilno delovanje zaščite se vsi večji kovinski deli, ki normalno niso pod napetostjo povežejo z zaščitnim vodnikom na zaščitno zbiralko v priključnih omaricah za izenačitev potenciala (armature, kovinski okviri oken in vrat, kovinski deli konstrukcije,...). Povezave se izvedejo z </w:t>
      </w:r>
      <w:proofErr w:type="spellStart"/>
      <w:r w:rsidRPr="00C40DEA">
        <w:rPr>
          <w:rFonts w:asciiTheme="minorHAnsi" w:hAnsiTheme="minorHAnsi" w:cstheme="minorHAnsi"/>
          <w:color w:val="000000"/>
          <w:szCs w:val="20"/>
        </w:rPr>
        <w:t>mnogožičnim</w:t>
      </w:r>
      <w:proofErr w:type="spellEnd"/>
      <w:r w:rsidRPr="00C40DEA">
        <w:rPr>
          <w:rFonts w:asciiTheme="minorHAnsi" w:hAnsiTheme="minorHAnsi" w:cstheme="minorHAnsi"/>
          <w:color w:val="000000"/>
          <w:szCs w:val="20"/>
        </w:rPr>
        <w:t xml:space="preserve"> vodnikom rumeno-zelene barve H07VV-K 1x6mm2. V strojnici in prostorih s pršno </w:t>
      </w:r>
      <w:proofErr w:type="spellStart"/>
      <w:r w:rsidRPr="00C40DEA">
        <w:rPr>
          <w:rFonts w:asciiTheme="minorHAnsi" w:hAnsiTheme="minorHAnsi" w:cstheme="minorHAnsi"/>
          <w:color w:val="000000"/>
          <w:szCs w:val="20"/>
        </w:rPr>
        <w:t>kadnjo</w:t>
      </w:r>
      <w:proofErr w:type="spellEnd"/>
      <w:r w:rsidRPr="00C40DEA">
        <w:rPr>
          <w:rFonts w:asciiTheme="minorHAnsi" w:hAnsiTheme="minorHAnsi" w:cstheme="minorHAnsi"/>
          <w:color w:val="000000"/>
          <w:szCs w:val="20"/>
        </w:rPr>
        <w:t xml:space="preserve"> se izvede tudi dodatno izenačenje potenciala, kjer se kovinski deli povežejo z vodnikom pa H07VV-K 1x4mm2 v razvodnico za izenačitev potenciala, ta pa na zbiralko glavnega izenačenja potenciala, ki je nameščena v omarici za glavno izenačenje potenciala, z vodnikom rumeno/zelene barve H07VV-K 1x6mm2 .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Zaščita naprav in instalacije pred kratkostičnimi tokovi, preobremenitvami in nevarnostjo posrednega dotika je izvedena z instalacijskimi odklopniki, razen tarifnih varovalk, ki so s taljivimi varovalkami.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Zaščita pred neposrednim dotikom se izvede z izolacijami in primerno IP zaščito.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1" w:name="_Toc484692713"/>
      <w:r w:rsidRPr="00C40DEA">
        <w:rPr>
          <w:rFonts w:asciiTheme="minorHAnsi" w:hAnsiTheme="minorHAnsi" w:cstheme="minorHAnsi"/>
          <w:b/>
          <w:bCs/>
          <w:vanish/>
          <w:szCs w:val="20"/>
        </w:rPr>
        <w:t>STIKALNI BLOKI</w:t>
      </w:r>
      <w:bookmarkEnd w:id="31"/>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Poleg kabelske priključne omarice (PS-PRMO), ki se namesti kot prostostoječa omarica ob predvidenem krožišču in bo enotna za vse porabnike v sklopu projekta za ureditev </w:t>
      </w:r>
      <w:proofErr w:type="spellStart"/>
      <w:r w:rsidRPr="00C40DEA">
        <w:rPr>
          <w:rFonts w:asciiTheme="minorHAnsi" w:hAnsiTheme="minorHAnsi" w:cstheme="minorHAnsi"/>
          <w:color w:val="000000"/>
          <w:szCs w:val="20"/>
        </w:rPr>
        <w:t>Kamenščice</w:t>
      </w:r>
      <w:proofErr w:type="spellEnd"/>
      <w:r w:rsidRPr="00C40DEA">
        <w:rPr>
          <w:rFonts w:asciiTheme="minorHAnsi" w:hAnsiTheme="minorHAnsi" w:cstheme="minorHAnsi"/>
          <w:color w:val="000000"/>
          <w:szCs w:val="20"/>
        </w:rPr>
        <w:t xml:space="preserve"> sta predvidena še stikalni bloki: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R-OP-LM1 prostostoječ stikalni blok nameščen v tehničnem prostoru/skladišču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R-OP-UPS prostostoječ stikalni blok nameščen v tehničnem prostoru/skladišču, napajan preko naprave za brezprekinitveno napajanje (UPS)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R-OP-LM1 in R-OP-UPS sta obstoječa stikalna bloka, ki se dopolnita z zaščitnimi in krmilnimi elementi.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 </w:t>
      </w:r>
      <w:proofErr w:type="spellStart"/>
      <w:r w:rsidRPr="00C40DEA">
        <w:rPr>
          <w:rFonts w:asciiTheme="minorHAnsi" w:hAnsiTheme="minorHAnsi" w:cstheme="minorHAnsi"/>
          <w:color w:val="000000"/>
          <w:szCs w:val="20"/>
        </w:rPr>
        <w:t>tehičnem</w:t>
      </w:r>
      <w:proofErr w:type="spellEnd"/>
      <w:r w:rsidRPr="00C40DEA">
        <w:rPr>
          <w:rFonts w:asciiTheme="minorHAnsi" w:hAnsiTheme="minorHAnsi" w:cstheme="minorHAnsi"/>
          <w:color w:val="000000"/>
          <w:szCs w:val="20"/>
        </w:rPr>
        <w:t xml:space="preserve"> prostoru v pritličju objekta se namesti stikalni blok in vsa oprema, dobavljena v sklopu dobave tehnološke opreme razstavnega prostora.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 stikalne bloke se namestijo glavna stikala, prenapetostni odvodniki, instalacijski odklopniki, zaščitna stikala na diferenčni tok za vse tokokroge ter ostala zaščitna in krmilna oprema.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Stikalni bloki se opremijo s tripolno vezalno shemo vseh tokokrogov.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Na vidno mesto stikalnega bloka je potrebno namestiti naziv stikalnega bloka, sistem zaščite in oznako podjetja, ki je stikalni blok vgradilo.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2" w:name="_Toc484692714"/>
      <w:r w:rsidRPr="00C40DEA">
        <w:rPr>
          <w:rFonts w:asciiTheme="minorHAnsi" w:hAnsiTheme="minorHAnsi" w:cstheme="minorHAnsi"/>
          <w:b/>
          <w:bCs/>
          <w:vanish/>
          <w:szCs w:val="20"/>
        </w:rPr>
        <w:t>SPLOŠNA RAZSVETLJAVA</w:t>
      </w:r>
      <w:bookmarkEnd w:id="32"/>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Referenčne osvetljenosti posameznih prostorov so za tehnološke prostore povzete iz zahtev iz tehnološkega projekta, za splošne prostore pa so uporabljene vrednosti iz standarda za razsvetljavo notranjih prostorov: SIST EN 12464-1.</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lastRenderedPageBreak/>
        <w:drawing>
          <wp:inline distT="0" distB="0" distL="0" distR="0" wp14:anchorId="747E4649" wp14:editId="2B5B488B">
            <wp:extent cx="4029075" cy="1685925"/>
            <wp:effectExtent l="19050" t="0" r="9525"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srcRect/>
                    <a:stretch>
                      <a:fillRect/>
                    </a:stretch>
                  </pic:blipFill>
                  <pic:spPr bwMode="auto">
                    <a:xfrm>
                      <a:off x="0" y="0"/>
                      <a:ext cx="4029075" cy="1685925"/>
                    </a:xfrm>
                    <a:prstGeom prst="rect">
                      <a:avLst/>
                    </a:prstGeom>
                    <a:noFill/>
                    <a:ln w="9525">
                      <a:noFill/>
                      <a:miter lim="800000"/>
                      <a:headEnd/>
                      <a:tailEnd/>
                    </a:ln>
                  </pic:spPr>
                </pic:pic>
              </a:graphicData>
            </a:graphic>
          </wp:inline>
        </w:drawing>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Pisarniški, konferenčni in podobni prostori se osvetljujejo z nagradnimi, oz. visečimi svetilkami v aluminijastem ohišju z </w:t>
      </w:r>
      <w:proofErr w:type="spellStart"/>
      <w:r w:rsidRPr="00C40DEA">
        <w:rPr>
          <w:rFonts w:asciiTheme="minorHAnsi" w:hAnsiTheme="minorHAnsi" w:cstheme="minorHAnsi"/>
          <w:color w:val="000000"/>
          <w:szCs w:val="20"/>
        </w:rPr>
        <w:t>mikroprizmatičnimi</w:t>
      </w:r>
      <w:proofErr w:type="spellEnd"/>
      <w:r w:rsidRPr="00C40DEA">
        <w:rPr>
          <w:rFonts w:asciiTheme="minorHAnsi" w:hAnsiTheme="minorHAnsi" w:cstheme="minorHAnsi"/>
          <w:color w:val="000000"/>
          <w:szCs w:val="20"/>
        </w:rPr>
        <w:t xml:space="preserve"> senčniki in LED izvori svetlobe temperature 4000K.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Osvetljevanje kuhinje in pripadajočih prostorov je predvideno s svetilkami v pločevinastem ohišju, s senčniki s prizmatično kapo v zaščiti min. IP65 in z LED izvori svetlobe.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Gostinski prostor, predstavitveni in ostali prostori se osvetljujejo s prilagodljivim sistemom osvetlitve, predvidena je montaža trifaznih, tokovnih tračnic, v katere se montirajo </w:t>
      </w:r>
      <w:proofErr w:type="spellStart"/>
      <w:r w:rsidRPr="00C40DEA">
        <w:rPr>
          <w:rFonts w:asciiTheme="minorHAnsi" w:hAnsiTheme="minorHAnsi" w:cstheme="minorHAnsi"/>
          <w:color w:val="000000"/>
          <w:szCs w:val="20"/>
        </w:rPr>
        <w:t>širokosnopni</w:t>
      </w:r>
      <w:proofErr w:type="spellEnd"/>
      <w:r w:rsidRPr="00C40DEA">
        <w:rPr>
          <w:rFonts w:asciiTheme="minorHAnsi" w:hAnsiTheme="minorHAnsi" w:cstheme="minorHAnsi"/>
          <w:color w:val="000000"/>
          <w:szCs w:val="20"/>
        </w:rPr>
        <w:t xml:space="preserve"> (splošna razsvetljava) oz. </w:t>
      </w:r>
      <w:proofErr w:type="spellStart"/>
      <w:r w:rsidRPr="00C40DEA">
        <w:rPr>
          <w:rFonts w:asciiTheme="minorHAnsi" w:hAnsiTheme="minorHAnsi" w:cstheme="minorHAnsi"/>
          <w:color w:val="000000"/>
          <w:szCs w:val="20"/>
        </w:rPr>
        <w:t>ozkosnopni</w:t>
      </w:r>
      <w:proofErr w:type="spellEnd"/>
      <w:r w:rsidRPr="00C40DEA">
        <w:rPr>
          <w:rFonts w:asciiTheme="minorHAnsi" w:hAnsiTheme="minorHAnsi" w:cstheme="minorHAnsi"/>
          <w:color w:val="000000"/>
          <w:szCs w:val="20"/>
        </w:rPr>
        <w:t xml:space="preserve"> reflektorji z LED izvori svetlobe moči 30-50W ter linijske svetilke z opalnim </w:t>
      </w:r>
      <w:proofErr w:type="spellStart"/>
      <w:r w:rsidRPr="00C40DEA">
        <w:rPr>
          <w:rFonts w:asciiTheme="minorHAnsi" w:hAnsiTheme="minorHAnsi" w:cstheme="minorHAnsi"/>
          <w:color w:val="000000"/>
          <w:szCs w:val="20"/>
        </w:rPr>
        <w:t>difuzorjem</w:t>
      </w:r>
      <w:proofErr w:type="spellEnd"/>
      <w:r w:rsidRPr="00C40DEA">
        <w:rPr>
          <w:rFonts w:asciiTheme="minorHAnsi" w:hAnsiTheme="minorHAnsi" w:cstheme="minorHAnsi"/>
          <w:color w:val="000000"/>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 razstavnem prostoru bo izvedena le splošna razsvetljava za vzdrževanje objekta, razsvetljava za potrebe same razstave bo predmet tehnološkega projekta razsvetljave.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Fasada objekta bo osvetljena s svetilkami v aluminijastem ohišju, z LED izvori svetlobe in v zaščiti IP65.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 osvetljevanje okolice (poti, parkirišče) se uporabijo svetilke v aluminijastem ohišju, dim.: Ø370 x 430 x 290 mm, IP66, antracit, z opalnim senčnikom, LED </w:t>
      </w:r>
      <w:proofErr w:type="spellStart"/>
      <w:r w:rsidRPr="00C40DEA">
        <w:rPr>
          <w:rFonts w:asciiTheme="minorHAnsi" w:hAnsiTheme="minorHAnsi" w:cstheme="minorHAnsi"/>
          <w:color w:val="000000"/>
          <w:szCs w:val="20"/>
        </w:rPr>
        <w:t>20W</w:t>
      </w:r>
      <w:proofErr w:type="spellEnd"/>
      <w:r w:rsidRPr="00C40DEA">
        <w:rPr>
          <w:rFonts w:asciiTheme="minorHAnsi" w:hAnsiTheme="minorHAnsi" w:cstheme="minorHAnsi"/>
          <w:color w:val="000000"/>
          <w:szCs w:val="20"/>
        </w:rPr>
        <w:t xml:space="preserve">, </w:t>
      </w:r>
      <w:proofErr w:type="spellStart"/>
      <w:r w:rsidRPr="00C40DEA">
        <w:rPr>
          <w:rFonts w:asciiTheme="minorHAnsi" w:hAnsiTheme="minorHAnsi" w:cstheme="minorHAnsi"/>
          <w:color w:val="000000"/>
          <w:szCs w:val="20"/>
        </w:rPr>
        <w:t>3000K</w:t>
      </w:r>
      <w:proofErr w:type="spellEnd"/>
      <w:r w:rsidRPr="00C40DEA">
        <w:rPr>
          <w:rFonts w:asciiTheme="minorHAnsi" w:hAnsiTheme="minorHAnsi" w:cstheme="minorHAnsi"/>
          <w:color w:val="000000"/>
          <w:szCs w:val="20"/>
        </w:rPr>
        <w:t xml:space="preserve">, </w:t>
      </w:r>
      <w:proofErr w:type="spellStart"/>
      <w:r w:rsidRPr="00C40DEA">
        <w:rPr>
          <w:rFonts w:asciiTheme="minorHAnsi" w:hAnsiTheme="minorHAnsi" w:cstheme="minorHAnsi"/>
          <w:color w:val="000000"/>
          <w:szCs w:val="20"/>
        </w:rPr>
        <w:t>ULOR</w:t>
      </w:r>
      <w:proofErr w:type="spellEnd"/>
      <w:r w:rsidRPr="00C40DEA">
        <w:rPr>
          <w:rFonts w:asciiTheme="minorHAnsi" w:hAnsiTheme="minorHAnsi" w:cstheme="minorHAnsi"/>
          <w:color w:val="000000"/>
          <w:szCs w:val="20"/>
        </w:rPr>
        <w:t xml:space="preserve">=0; elektronska </w:t>
      </w:r>
      <w:proofErr w:type="spellStart"/>
      <w:r w:rsidRPr="00C40DEA">
        <w:rPr>
          <w:rFonts w:asciiTheme="minorHAnsi" w:hAnsiTheme="minorHAnsi" w:cstheme="minorHAnsi"/>
          <w:color w:val="000000"/>
          <w:szCs w:val="20"/>
        </w:rPr>
        <w:t>predstikalna</w:t>
      </w:r>
      <w:proofErr w:type="spellEnd"/>
      <w:r w:rsidRPr="00C40DEA">
        <w:rPr>
          <w:rFonts w:asciiTheme="minorHAnsi" w:hAnsiTheme="minorHAnsi" w:cstheme="minorHAnsi"/>
          <w:color w:val="000000"/>
          <w:szCs w:val="20"/>
        </w:rPr>
        <w:t xml:space="preserve"> naprava, z možnostjo zatemnjevanja z drugo fazo od polne moči do 10 %.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Instalacija v svetilki se izvede s kablom NYM-J 4x1,5 mm2, ki se spelje od priključne omarice v drogu, do same svetilke. Priključno omarico predstavlja pokrov omarice, ki je del droga, ter tipski priključni set z dvema varovalkama na taljivi vložek (6A) in sponkami za trifazni prehod.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Drogovi se montirajo v montažne temelje, dimenzij </w:t>
      </w:r>
      <w:proofErr w:type="spellStart"/>
      <w:r w:rsidRPr="00C40DEA">
        <w:rPr>
          <w:rFonts w:asciiTheme="minorHAnsi" w:hAnsiTheme="minorHAnsi" w:cstheme="minorHAnsi"/>
          <w:color w:val="000000"/>
          <w:szCs w:val="20"/>
        </w:rPr>
        <w:t>Ø60x100cm</w:t>
      </w:r>
      <w:proofErr w:type="spellEnd"/>
      <w:r w:rsidRPr="00C40DEA">
        <w:rPr>
          <w:rFonts w:asciiTheme="minorHAnsi" w:hAnsiTheme="minorHAnsi" w:cstheme="minorHAnsi"/>
          <w:color w:val="000000"/>
          <w:szCs w:val="20"/>
        </w:rPr>
        <w:t xml:space="preserve">, s </w:t>
      </w:r>
      <w:proofErr w:type="spellStart"/>
      <w:r w:rsidRPr="00C40DEA">
        <w:rPr>
          <w:rFonts w:asciiTheme="minorHAnsi" w:hAnsiTheme="minorHAnsi" w:cstheme="minorHAnsi"/>
          <w:color w:val="000000"/>
          <w:szCs w:val="20"/>
        </w:rPr>
        <w:t>podbetoniranjem</w:t>
      </w:r>
      <w:proofErr w:type="spellEnd"/>
      <w:r w:rsidRPr="00C40DEA">
        <w:rPr>
          <w:rFonts w:asciiTheme="minorHAnsi" w:hAnsiTheme="minorHAnsi" w:cstheme="minorHAnsi"/>
          <w:color w:val="000000"/>
          <w:szCs w:val="20"/>
        </w:rPr>
        <w:t xml:space="preserve"> debeline </w:t>
      </w:r>
      <w:proofErr w:type="spellStart"/>
      <w:r w:rsidRPr="00C40DEA">
        <w:rPr>
          <w:rFonts w:asciiTheme="minorHAnsi" w:hAnsiTheme="minorHAnsi" w:cstheme="minorHAnsi"/>
          <w:color w:val="000000"/>
          <w:szCs w:val="20"/>
        </w:rPr>
        <w:t>5cm</w:t>
      </w:r>
      <w:proofErr w:type="spellEnd"/>
      <w:r w:rsidRPr="00C40DEA">
        <w:rPr>
          <w:rFonts w:asciiTheme="minorHAnsi" w:hAnsiTheme="minorHAnsi" w:cstheme="minorHAnsi"/>
          <w:color w:val="000000"/>
          <w:szCs w:val="20"/>
        </w:rPr>
        <w:t xml:space="preserve">. Svetilka se montira s primernimi vijaki in vložki za pritrditev. Višina montaže temelja se prilagodi gradbeni situaciji, v splošnem se montira tako, da sidrna plošča z vijaki, po končni ureditvi ni vidna.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Zunanja razsvetljava se priključi v razdelilnik JR, ki je predviden za napajanje vse zunanje razsvetljave na območju </w:t>
      </w:r>
      <w:proofErr w:type="spellStart"/>
      <w:r w:rsidRPr="00C40DEA">
        <w:rPr>
          <w:rFonts w:asciiTheme="minorHAnsi" w:hAnsiTheme="minorHAnsi" w:cstheme="minorHAnsi"/>
          <w:color w:val="000000"/>
          <w:szCs w:val="20"/>
        </w:rPr>
        <w:t>Kamenščice</w:t>
      </w:r>
      <w:proofErr w:type="spellEnd"/>
      <w:r w:rsidRPr="00C40DEA">
        <w:rPr>
          <w:rFonts w:asciiTheme="minorHAnsi" w:hAnsiTheme="minorHAnsi" w:cstheme="minorHAnsi"/>
          <w:color w:val="000000"/>
          <w:szCs w:val="20"/>
        </w:rPr>
        <w:t xml:space="preserve"> in se namesti v bližino predvidenega krožišča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Razsvetljava se v prostorih prižiga z lokalno nameščenimi stikali, lociranimi ob vratih posameznega prostora. V hodnikih, sanitarijah in podobnih prostorih se razsvetljava prižiga s pomočjo senzorjev prisotnosti.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Vsa stikala za prižiganje in ugašanje sijalk se montirajo na višino 1.1 m od tal, če ni drugače označeno.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3" w:name="_Toc484692715"/>
      <w:r w:rsidRPr="00C40DEA">
        <w:rPr>
          <w:rFonts w:asciiTheme="minorHAnsi" w:hAnsiTheme="minorHAnsi" w:cstheme="minorHAnsi"/>
          <w:b/>
          <w:bCs/>
          <w:vanish/>
          <w:szCs w:val="20"/>
        </w:rPr>
        <w:t>VARNOSTNA RAZSVETLJAVA</w:t>
      </w:r>
      <w:bookmarkEnd w:id="33"/>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Varnostna razsvetljava se preklopi v primeru izpada električnega napajanja (v času 1 sekunde) na akumulatorsko napajanje – sistem normalno prižgani način. Zahtevana je osvetljenost </w:t>
      </w:r>
      <w:proofErr w:type="spellStart"/>
      <w:r w:rsidRPr="00C40DEA">
        <w:rPr>
          <w:rFonts w:asciiTheme="minorHAnsi" w:hAnsiTheme="minorHAnsi" w:cstheme="minorHAnsi"/>
          <w:color w:val="000000"/>
          <w:szCs w:val="20"/>
        </w:rPr>
        <w:t>piktogramov</w:t>
      </w:r>
      <w:proofErr w:type="spellEnd"/>
      <w:r w:rsidRPr="00C40DEA">
        <w:rPr>
          <w:rFonts w:asciiTheme="minorHAnsi" w:hAnsiTheme="minorHAnsi" w:cstheme="minorHAnsi"/>
          <w:color w:val="000000"/>
          <w:szCs w:val="20"/>
        </w:rPr>
        <w:t xml:space="preserve"> v stalnem spoju. Po izpadu električnega napajanja morajo svetilke svetiti še minimalno 1 uro.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 zagotavljanje električne energije v primeru izpada javnega električnega omrežja je nadomestni vir napajanja (akumulatorji), ki se jih letno kontrolira in vodi evidenco.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Svetilke morajo biti nameščene tako, da so dobro vidne; na vertikalni ravnini neposredno nad izhodnimi vrati ali pod stropom, na steni ali podobno.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Evakuacijske poti in izhodi iz objekta morajo biti osvetljeni z varnostno razsvetljavo, ki sveti vsaj eno uro in daje minimalno osvetljenost tal na sredini poti rešitve, ki ne sme biti manjša od 1 lx. Zagotovljena mora biti ustrezna enakomernost osvetljenosti in sicer razmerje med največjo in najmanjšo osvetljenostjo vzdolž sredinske črte poti rešitve ne sme preseči 40:1.</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Varnostna razsvetljava osvetljuje tudi varnostne znake.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 varnostno razsvetljavo morajo biti osvetljeni vsi prehodi, izhodi ter poti za gibanje ljudi ter gasilniki, hidranti in ročni javljalniki. Zaradi kasnejše </w:t>
      </w:r>
      <w:proofErr w:type="spellStart"/>
      <w:r w:rsidRPr="00C40DEA">
        <w:rPr>
          <w:rFonts w:asciiTheme="minorHAnsi" w:hAnsiTheme="minorHAnsi" w:cstheme="minorHAnsi"/>
          <w:color w:val="000000"/>
          <w:szCs w:val="20"/>
        </w:rPr>
        <w:t>zaprašitve</w:t>
      </w:r>
      <w:proofErr w:type="spellEnd"/>
      <w:r w:rsidRPr="00C40DEA">
        <w:rPr>
          <w:rFonts w:asciiTheme="minorHAnsi" w:hAnsiTheme="minorHAnsi" w:cstheme="minorHAnsi"/>
          <w:color w:val="000000"/>
          <w:szCs w:val="20"/>
        </w:rPr>
        <w:t xml:space="preserve"> svetilk se naj vgradijo svetilke za 125 % navedene vrednosti.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Gasilnike ali mesta z opremo izven evakuacijskih poti ali javnih prostorov se dodatno varnostno osvetli vsaj s 5 lx, merjeno na tleh. Poleg zahtevane osvetljenosti evakuacijskih poti (tal), znakov za umik in znakov za požarnovarnostne naprave in opremo, pa je potrebno z varnostno razsvetljavo osvetljevati tudi vse morebitne ovire, ki štrlijo od zgoraj v razdaljo manj kot 2 m nad tlemi in prostor oziroma predel glavnega stikalnega bloka.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Periodika in način kontroliranja evakuacijskih oznak mora biti določena v požarnem redu za objekt (tedenski, mesečni, polletni in letni pregledi).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Evakuacijske poti na izhodu morajo biti označene s </w:t>
      </w:r>
      <w:proofErr w:type="spellStart"/>
      <w:r w:rsidRPr="00C40DEA">
        <w:rPr>
          <w:rFonts w:asciiTheme="minorHAnsi" w:hAnsiTheme="minorHAnsi" w:cstheme="minorHAnsi"/>
          <w:color w:val="000000"/>
          <w:szCs w:val="20"/>
        </w:rPr>
        <w:t>piktogrami</w:t>
      </w:r>
      <w:proofErr w:type="spellEnd"/>
      <w:r w:rsidRPr="00C40DEA">
        <w:rPr>
          <w:rFonts w:asciiTheme="minorHAnsi" w:hAnsiTheme="minorHAnsi" w:cstheme="minorHAnsi"/>
          <w:color w:val="000000"/>
          <w:szCs w:val="20"/>
        </w:rPr>
        <w:t xml:space="preserve"> velikosti 300 x 150 mm. Ostale evakuacijske poti so označene s </w:t>
      </w:r>
      <w:proofErr w:type="spellStart"/>
      <w:r w:rsidRPr="00C40DEA">
        <w:rPr>
          <w:rFonts w:asciiTheme="minorHAnsi" w:hAnsiTheme="minorHAnsi" w:cstheme="minorHAnsi"/>
          <w:color w:val="000000"/>
          <w:szCs w:val="20"/>
        </w:rPr>
        <w:t>piktogrami</w:t>
      </w:r>
      <w:proofErr w:type="spellEnd"/>
      <w:r w:rsidRPr="00C40DEA">
        <w:rPr>
          <w:rFonts w:asciiTheme="minorHAnsi" w:hAnsiTheme="minorHAnsi" w:cstheme="minorHAnsi"/>
          <w:color w:val="000000"/>
          <w:szCs w:val="20"/>
        </w:rPr>
        <w:t xml:space="preserve"> velikosti 200 x 100 mm.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Vse svetilke varnostne razsvetljave so predvidene s samostojnimi, akumulatorskimi moduli avtonomije 1h in LED izvori svetlobe. Predvidena je uporaba </w:t>
      </w:r>
      <w:proofErr w:type="spellStart"/>
      <w:r w:rsidRPr="00C40DEA">
        <w:rPr>
          <w:rFonts w:asciiTheme="minorHAnsi" w:hAnsiTheme="minorHAnsi" w:cstheme="minorHAnsi"/>
          <w:color w:val="000000"/>
          <w:szCs w:val="20"/>
        </w:rPr>
        <w:t>nadgradnih</w:t>
      </w:r>
      <w:proofErr w:type="spellEnd"/>
      <w:r w:rsidRPr="00C40DEA">
        <w:rPr>
          <w:rFonts w:asciiTheme="minorHAnsi" w:hAnsiTheme="minorHAnsi" w:cstheme="minorHAnsi"/>
          <w:color w:val="000000"/>
          <w:szCs w:val="20"/>
        </w:rPr>
        <w:t xml:space="preserve">, arhitekturno nevpadljivih svetilk minimalnih dimenzij. Na vseh </w:t>
      </w:r>
      <w:proofErr w:type="spellStart"/>
      <w:r w:rsidRPr="00C40DEA">
        <w:rPr>
          <w:rFonts w:asciiTheme="minorHAnsi" w:hAnsiTheme="minorHAnsi" w:cstheme="minorHAnsi"/>
          <w:color w:val="000000"/>
          <w:szCs w:val="20"/>
        </w:rPr>
        <w:t>vseh</w:t>
      </w:r>
      <w:proofErr w:type="spellEnd"/>
      <w:r w:rsidRPr="00C40DEA">
        <w:rPr>
          <w:rFonts w:asciiTheme="minorHAnsi" w:hAnsiTheme="minorHAnsi" w:cstheme="minorHAnsi"/>
          <w:color w:val="000000"/>
          <w:szCs w:val="20"/>
        </w:rPr>
        <w:t xml:space="preserve"> razdelilnikih in na vseh tokokrogih preko katerih se napajajo svetilke varnostne razsvetljave se vgradijo časovna stikala za preizkus delovanja svetilk varnostne razsvetljave, ki se po koncu preizkusa samostojno vrnejo v normalno, vklopljeno stanje.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Po izgradnji in periodično na vsaki dve leti je potrebno sistem varnostne razsvetljave pregledati s strani pooblaščene organizacije in si pridobiti certifikat o ustreznosti. </w:t>
      </w:r>
    </w:p>
    <w:p w:rsidR="007A409D" w:rsidRDefault="007A409D">
      <w:pPr>
        <w:spacing w:after="200" w:line="276" w:lineRule="auto"/>
        <w:rPr>
          <w:rFonts w:asciiTheme="minorHAnsi" w:hAnsiTheme="minorHAnsi" w:cstheme="minorHAnsi"/>
          <w:color w:val="000000"/>
          <w:szCs w:val="20"/>
        </w:rPr>
      </w:pPr>
      <w:r>
        <w:rPr>
          <w:rFonts w:asciiTheme="minorHAnsi" w:hAnsiTheme="minorHAnsi" w:cstheme="minorHAnsi"/>
          <w:color w:val="000000"/>
          <w:szCs w:val="20"/>
        </w:rPr>
        <w:br w:type="page"/>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4" w:name="_Toc484692716"/>
      <w:r w:rsidRPr="00C40DEA">
        <w:rPr>
          <w:rFonts w:asciiTheme="minorHAnsi" w:hAnsiTheme="minorHAnsi" w:cstheme="minorHAnsi"/>
          <w:b/>
          <w:bCs/>
          <w:vanish/>
          <w:szCs w:val="20"/>
        </w:rPr>
        <w:t>TELEKOMUNIKACIJSKO OMREŽJE</w:t>
      </w:r>
      <w:bookmarkEnd w:id="34"/>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Objekt s priključi na zunanje TK omrežje, ki omogoča tako digitalni, širokopasovni dostop, kakor tudi klasične, analogne, telefonske linije. TK omarica za priključitev objekta je obdelana v projektu »Komunalni priključki za EXPO« št. ML0266, 11.2016 in je predvidena v območju predvidenega krožišča.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Za potrebe notranje Tk instalacije je predvideno TK vozlišče, nameščeno v prostoru »tehnična soba« do koder se speljejo signalni kabli U/</w:t>
      </w:r>
      <w:proofErr w:type="spellStart"/>
      <w:r w:rsidRPr="00C40DEA">
        <w:rPr>
          <w:rFonts w:asciiTheme="minorHAnsi" w:hAnsiTheme="minorHAnsi" w:cstheme="minorHAnsi"/>
          <w:color w:val="000000"/>
          <w:szCs w:val="20"/>
        </w:rPr>
        <w:t>UTP</w:t>
      </w:r>
      <w:proofErr w:type="spellEnd"/>
      <w:r w:rsidRPr="00C40DEA">
        <w:rPr>
          <w:rFonts w:asciiTheme="minorHAnsi" w:hAnsiTheme="minorHAnsi" w:cstheme="minorHAnsi"/>
          <w:color w:val="000000"/>
          <w:szCs w:val="20"/>
        </w:rPr>
        <w:t xml:space="preserve"> </w:t>
      </w:r>
      <w:proofErr w:type="spellStart"/>
      <w:r w:rsidRPr="00C40DEA">
        <w:rPr>
          <w:rFonts w:asciiTheme="minorHAnsi" w:hAnsiTheme="minorHAnsi" w:cstheme="minorHAnsi"/>
          <w:color w:val="000000"/>
          <w:szCs w:val="20"/>
        </w:rPr>
        <w:t>cat6</w:t>
      </w:r>
      <w:proofErr w:type="spellEnd"/>
      <w:r w:rsidRPr="00C40DEA">
        <w:rPr>
          <w:rFonts w:asciiTheme="minorHAnsi" w:hAnsiTheme="minorHAnsi" w:cstheme="minorHAnsi"/>
          <w:color w:val="000000"/>
          <w:szCs w:val="20"/>
        </w:rPr>
        <w:t xml:space="preserve"> do </w:t>
      </w:r>
      <w:proofErr w:type="spellStart"/>
      <w:r w:rsidRPr="00C40DEA">
        <w:rPr>
          <w:rFonts w:asciiTheme="minorHAnsi" w:hAnsiTheme="minorHAnsi" w:cstheme="minorHAnsi"/>
          <w:color w:val="000000"/>
          <w:szCs w:val="20"/>
        </w:rPr>
        <w:t>posametnih</w:t>
      </w:r>
      <w:proofErr w:type="spellEnd"/>
      <w:r w:rsidRPr="00C40DEA">
        <w:rPr>
          <w:rFonts w:asciiTheme="minorHAnsi" w:hAnsiTheme="minorHAnsi" w:cstheme="minorHAnsi"/>
          <w:color w:val="000000"/>
          <w:szCs w:val="20"/>
        </w:rPr>
        <w:t xml:space="preserve"> TK priključkov. TK priključki so predvideni 4x pri vsakem pisarniškem, delovnem mestu, za potrebe brezžičnih usmerjevalnikov, tako da bo pokrit celoten objekt z brezžičnim omrežjem ter za ostale naprave, ki za svoje delovanje potrebujejo TK priključek.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5" w:name="_Toc484692717"/>
      <w:r w:rsidRPr="00C40DEA">
        <w:rPr>
          <w:rFonts w:asciiTheme="minorHAnsi" w:hAnsiTheme="minorHAnsi" w:cstheme="minorHAnsi"/>
          <w:b/>
          <w:bCs/>
          <w:vanish/>
          <w:szCs w:val="20"/>
        </w:rPr>
        <w:t>SISTEM ZA AVTOMATSKO JAVLJANJE POŽARA</w:t>
      </w:r>
      <w:bookmarkEnd w:id="35"/>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Sistem za avtomatsko javljanje požara (AJP) s požarno študijo ni predviden. Za morebitno kasnejšo vgradnjo sistema se izvede ožičenje.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6" w:name="_Toc484692718"/>
      <w:r w:rsidRPr="00C40DEA">
        <w:rPr>
          <w:rFonts w:asciiTheme="minorHAnsi" w:hAnsiTheme="minorHAnsi" w:cstheme="minorHAnsi"/>
          <w:b/>
          <w:bCs/>
          <w:vanish/>
          <w:szCs w:val="20"/>
        </w:rPr>
        <w:t>PROTIVLOMNI SISTEM</w:t>
      </w:r>
      <w:bookmarkEnd w:id="36"/>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V vseh prostorih z zunanjim dostopom se namestijo protivlomni senzorji.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Za kontrolo delovanja sistema se ob vhodih namestijo </w:t>
      </w:r>
      <w:proofErr w:type="spellStart"/>
      <w:r w:rsidRPr="00C40DEA">
        <w:rPr>
          <w:rFonts w:asciiTheme="minorHAnsi" w:hAnsiTheme="minorHAnsi" w:cstheme="minorHAnsi"/>
          <w:color w:val="000000"/>
          <w:szCs w:val="20"/>
        </w:rPr>
        <w:t>šifratorji</w:t>
      </w:r>
      <w:proofErr w:type="spellEnd"/>
      <w:r w:rsidRPr="00C40DEA">
        <w:rPr>
          <w:rFonts w:asciiTheme="minorHAnsi" w:hAnsiTheme="minorHAnsi" w:cstheme="minorHAnsi"/>
          <w:color w:val="000000"/>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S kablom Y(st)Y 8x0,22mm se vsi javljalniki zvezdno povežejo v protivlomno centralo, nameščeno v tehnični sobi, oz. v razširitvene module. Razširitveni moduli in </w:t>
      </w:r>
      <w:proofErr w:type="spellStart"/>
      <w:r w:rsidRPr="00C40DEA">
        <w:rPr>
          <w:rFonts w:asciiTheme="minorHAnsi" w:hAnsiTheme="minorHAnsi" w:cstheme="minorHAnsi"/>
          <w:color w:val="000000"/>
          <w:szCs w:val="20"/>
        </w:rPr>
        <w:t>šifratorji</w:t>
      </w:r>
      <w:proofErr w:type="spellEnd"/>
      <w:r w:rsidRPr="00C40DEA">
        <w:rPr>
          <w:rFonts w:asciiTheme="minorHAnsi" w:hAnsiTheme="minorHAnsi" w:cstheme="minorHAnsi"/>
          <w:color w:val="000000"/>
          <w:szCs w:val="20"/>
        </w:rPr>
        <w:t xml:space="preserve"> se zaporedno povežejo s kablom FTP cat5, ki se na eni strani priključi v protivlomni centrali.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7A409D">
      <w:pPr>
        <w:pStyle w:val="Odstavekseznama"/>
        <w:numPr>
          <w:ilvl w:val="0"/>
          <w:numId w:val="49"/>
        </w:numPr>
        <w:rPr>
          <w:rFonts w:asciiTheme="minorHAnsi" w:hAnsiTheme="minorHAnsi" w:cstheme="minorHAnsi"/>
          <w:b/>
          <w:bCs/>
          <w:vanish/>
          <w:szCs w:val="20"/>
        </w:rPr>
      </w:pPr>
      <w:bookmarkStart w:id="37" w:name="_Toc484692719"/>
      <w:r w:rsidRPr="00C40DEA">
        <w:rPr>
          <w:rFonts w:asciiTheme="minorHAnsi" w:hAnsiTheme="minorHAnsi" w:cstheme="minorHAnsi"/>
          <w:b/>
          <w:bCs/>
          <w:vanish/>
          <w:szCs w:val="20"/>
        </w:rPr>
        <w:t>STRELOVODNA NAPRAVA</w:t>
      </w:r>
      <w:bookmarkEnd w:id="37"/>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 xml:space="preserve">Objekt se zaščiti s strelovodno napravo, ki je projektirana in se izvede skladno s pravilnikom o zaščiti stavb pred delovanjem strele (Uradni list RS, št. 28/2009), tehnično smernico TSG-N-003:2009 »zaščita pred delovanjem strele« ter pripadajočimi standardi. </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color w:val="000000"/>
          <w:szCs w:val="20"/>
        </w:rPr>
        <w:t>Specifični postopek vrednotenja rizikov je izdelan skladno s standardoma SIST EN 62305-1 in SIST EN 62305-2 in je prikazan v tabeli:</w:t>
      </w: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p>
    <w:p w:rsidR="00C40DEA" w:rsidRPr="00C40DEA" w:rsidRDefault="00C40DEA" w:rsidP="00C40DEA">
      <w:pPr>
        <w:autoSpaceDE w:val="0"/>
        <w:autoSpaceDN w:val="0"/>
        <w:adjustRightInd w:val="0"/>
        <w:ind w:left="426" w:right="425"/>
        <w:jc w:val="both"/>
        <w:rPr>
          <w:rFonts w:asciiTheme="minorHAnsi" w:hAnsiTheme="minorHAnsi" w:cstheme="minorHAnsi"/>
          <w:color w:val="000000"/>
          <w:szCs w:val="20"/>
        </w:rPr>
      </w:pPr>
      <w:r w:rsidRPr="00C40DEA">
        <w:rPr>
          <w:rFonts w:asciiTheme="minorHAnsi" w:hAnsiTheme="minorHAnsi" w:cstheme="minorHAnsi"/>
          <w:noProof/>
        </w:rPr>
        <w:drawing>
          <wp:inline distT="0" distB="0" distL="0" distR="0" wp14:anchorId="67FAD73B" wp14:editId="1D1FF15D">
            <wp:extent cx="5267325" cy="800100"/>
            <wp:effectExtent l="19050" t="0" r="9525" b="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srcRect/>
                    <a:stretch>
                      <a:fillRect/>
                    </a:stretch>
                  </pic:blipFill>
                  <pic:spPr bwMode="auto">
                    <a:xfrm>
                      <a:off x="0" y="0"/>
                      <a:ext cx="5267325" cy="800100"/>
                    </a:xfrm>
                    <a:prstGeom prst="rect">
                      <a:avLst/>
                    </a:prstGeom>
                    <a:noFill/>
                    <a:ln w="9525">
                      <a:noFill/>
                      <a:miter lim="800000"/>
                      <a:headEnd/>
                      <a:tailEnd/>
                    </a:ln>
                  </pic:spPr>
                </pic:pic>
              </a:graphicData>
            </a:graphic>
          </wp:inline>
        </w:drawing>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lastRenderedPageBreak/>
        <w:drawing>
          <wp:inline distT="0" distB="0" distL="0" distR="0" wp14:anchorId="6D7B4B15" wp14:editId="2DFC5DB7">
            <wp:extent cx="5267325" cy="2581275"/>
            <wp:effectExtent l="19050" t="0" r="9525"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srcRect/>
                    <a:stretch>
                      <a:fillRect/>
                    </a:stretch>
                  </pic:blipFill>
                  <pic:spPr bwMode="auto">
                    <a:xfrm>
                      <a:off x="0" y="0"/>
                      <a:ext cx="5267325" cy="2581275"/>
                    </a:xfrm>
                    <a:prstGeom prst="rect">
                      <a:avLst/>
                    </a:prstGeom>
                    <a:noFill/>
                    <a:ln w="9525">
                      <a:noFill/>
                      <a:miter lim="800000"/>
                      <a:headEnd/>
                      <a:tailEnd/>
                    </a:ln>
                  </pic:spPr>
                </pic:pic>
              </a:graphicData>
            </a:graphic>
          </wp:inline>
        </w:drawing>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45A3FD56" wp14:editId="3F3AAD80">
            <wp:extent cx="5238750" cy="809625"/>
            <wp:effectExtent l="1905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srcRect/>
                    <a:stretch>
                      <a:fillRect/>
                    </a:stretch>
                  </pic:blipFill>
                  <pic:spPr bwMode="auto">
                    <a:xfrm>
                      <a:off x="0" y="0"/>
                      <a:ext cx="5238750" cy="809625"/>
                    </a:xfrm>
                    <a:prstGeom prst="rect">
                      <a:avLst/>
                    </a:prstGeom>
                    <a:noFill/>
                    <a:ln w="9525">
                      <a:noFill/>
                      <a:miter lim="800000"/>
                      <a:headEnd/>
                      <a:tailEnd/>
                    </a:ln>
                  </pic:spPr>
                </pic:pic>
              </a:graphicData>
            </a:graphic>
          </wp:inline>
        </w:drawing>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491ED87F" wp14:editId="3F64678A">
            <wp:extent cx="5153025" cy="781050"/>
            <wp:effectExtent l="19050" t="0" r="9525"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srcRect/>
                    <a:stretch>
                      <a:fillRect/>
                    </a:stretch>
                  </pic:blipFill>
                  <pic:spPr bwMode="auto">
                    <a:xfrm>
                      <a:off x="0" y="0"/>
                      <a:ext cx="5153025" cy="781050"/>
                    </a:xfrm>
                    <a:prstGeom prst="rect">
                      <a:avLst/>
                    </a:prstGeom>
                    <a:noFill/>
                    <a:ln w="9525">
                      <a:noFill/>
                      <a:miter lim="800000"/>
                      <a:headEnd/>
                      <a:tailEnd/>
                    </a:ln>
                  </pic:spPr>
                </pic:pic>
              </a:graphicData>
            </a:graphic>
          </wp:inline>
        </w:drawing>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noProof/>
        </w:rPr>
        <w:drawing>
          <wp:inline distT="0" distB="0" distL="0" distR="0" wp14:anchorId="09E4E616" wp14:editId="2D5BA260">
            <wp:extent cx="3152775" cy="352425"/>
            <wp:effectExtent l="19050" t="0" r="9525"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cstate="print"/>
                    <a:srcRect/>
                    <a:stretch>
                      <a:fillRect/>
                    </a:stretch>
                  </pic:blipFill>
                  <pic:spPr bwMode="auto">
                    <a:xfrm>
                      <a:off x="0" y="0"/>
                      <a:ext cx="3152775" cy="352425"/>
                    </a:xfrm>
                    <a:prstGeom prst="rect">
                      <a:avLst/>
                    </a:prstGeom>
                    <a:noFill/>
                    <a:ln w="9525">
                      <a:noFill/>
                      <a:miter lim="800000"/>
                      <a:headEnd/>
                      <a:tailEnd/>
                    </a:ln>
                  </pic:spPr>
                </pic:pic>
              </a:graphicData>
            </a:graphic>
          </wp:inline>
        </w:drawing>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Iz tabele, ki določa potrebni zaščitni nivo glede na vrednosti </w:t>
      </w:r>
      <w:proofErr w:type="spellStart"/>
      <w:r w:rsidRPr="00C40DEA">
        <w:rPr>
          <w:rFonts w:asciiTheme="minorHAnsi" w:hAnsiTheme="minorHAnsi" w:cstheme="minorHAnsi"/>
        </w:rPr>
        <w:t>Nc</w:t>
      </w:r>
      <w:proofErr w:type="spellEnd"/>
      <w:r w:rsidRPr="00C40DEA">
        <w:rPr>
          <w:rFonts w:asciiTheme="minorHAnsi" w:hAnsiTheme="minorHAnsi" w:cstheme="minorHAnsi"/>
        </w:rPr>
        <w:t xml:space="preserve"> in </w:t>
      </w:r>
      <w:proofErr w:type="spellStart"/>
      <w:r w:rsidRPr="00C40DEA">
        <w:rPr>
          <w:rFonts w:asciiTheme="minorHAnsi" w:hAnsiTheme="minorHAnsi" w:cstheme="minorHAnsi"/>
        </w:rPr>
        <w:t>Nd</w:t>
      </w:r>
      <w:proofErr w:type="spellEnd"/>
      <w:r w:rsidRPr="00C40DEA">
        <w:rPr>
          <w:rFonts w:asciiTheme="minorHAnsi" w:hAnsiTheme="minorHAnsi" w:cstheme="minorHAnsi"/>
        </w:rPr>
        <w:t xml:space="preserve"> je razvidno, da mora strelovodni sistem izpolnjevati zahteve zaščitnega nivoja IV.</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Zaščitni nivo IV določa velikost strelovodne, lovilne mreže in sicer na maksimalno 20x20m.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Streha objekta se izvede pretežno kot razgibana, dvokapna streha, čemur je </w:t>
      </w:r>
      <w:proofErr w:type="spellStart"/>
      <w:r w:rsidRPr="00C40DEA">
        <w:rPr>
          <w:rFonts w:asciiTheme="minorHAnsi" w:hAnsiTheme="minorHAnsi" w:cstheme="minorHAnsi"/>
        </w:rPr>
        <w:t>prilagojem</w:t>
      </w:r>
      <w:proofErr w:type="spellEnd"/>
      <w:r w:rsidRPr="00C40DEA">
        <w:rPr>
          <w:rFonts w:asciiTheme="minorHAnsi" w:hAnsiTheme="minorHAnsi" w:cstheme="minorHAnsi"/>
        </w:rPr>
        <w:t xml:space="preserve"> tudi lovilni sistem, izveden z aluminijastim vodnikom, položenim na nosilce za posamezni tip strehe. Na lovilno mrežo se spojijo tudi vse večje kovinske mase na strehi (zračniki, dimniki, hladilne naprave…) ter vse strešne obrobe.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Zaradi specifične oblike objekta se odvodniki strelovodne napeljave speljejo podometno. Odvodniki morajo biti položeni v negorljivem izolacijskem sloju in morajo biti odmaknjeni od gorljivih površin min. 150mm, v nasprotnem se morajo izvesti s pomočjo izoliranih vodnikov za strelovodne odvode.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Ozemljilo se izvede kot temeljno ozemljilo, kar pomeni, da se pokončno v temelje položi pocinkan, pločevinast trak </w:t>
      </w:r>
      <w:proofErr w:type="spellStart"/>
      <w:r w:rsidRPr="00C40DEA">
        <w:rPr>
          <w:rFonts w:asciiTheme="minorHAnsi" w:hAnsiTheme="minorHAnsi" w:cstheme="minorHAnsi"/>
        </w:rPr>
        <w:t>FeZn</w:t>
      </w:r>
      <w:proofErr w:type="spellEnd"/>
      <w:r w:rsidRPr="00C40DEA">
        <w:rPr>
          <w:rFonts w:asciiTheme="minorHAnsi" w:hAnsiTheme="minorHAnsi" w:cstheme="minorHAnsi"/>
        </w:rPr>
        <w:t xml:space="preserve"> </w:t>
      </w:r>
      <w:proofErr w:type="spellStart"/>
      <w:r w:rsidRPr="00C40DEA">
        <w:rPr>
          <w:rFonts w:asciiTheme="minorHAnsi" w:hAnsiTheme="minorHAnsi" w:cstheme="minorHAnsi"/>
        </w:rPr>
        <w:t>25x4mm</w:t>
      </w:r>
      <w:proofErr w:type="spellEnd"/>
      <w:r w:rsidRPr="00C40DEA">
        <w:rPr>
          <w:rFonts w:asciiTheme="minorHAnsi" w:hAnsiTheme="minorHAnsi" w:cstheme="minorHAnsi"/>
        </w:rPr>
        <w:t xml:space="preserve">, ki se na vsake 3m spoji z armaturo.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Iz ozemljila je na </w:t>
      </w:r>
      <w:proofErr w:type="spellStart"/>
      <w:r w:rsidRPr="00C40DEA">
        <w:rPr>
          <w:rFonts w:asciiTheme="minorHAnsi" w:hAnsiTheme="minorHAnsi" w:cstheme="minorHAnsi"/>
        </w:rPr>
        <w:t>večih</w:t>
      </w:r>
      <w:proofErr w:type="spellEnd"/>
      <w:r w:rsidRPr="00C40DEA">
        <w:rPr>
          <w:rFonts w:asciiTheme="minorHAnsi" w:hAnsiTheme="minorHAnsi" w:cstheme="minorHAnsi"/>
        </w:rPr>
        <w:t xml:space="preserve"> mestih potrebno pustiti odvode, ki so namenjeni priklopu večjih kovinskih mas v okolici objekta )kovinski kandelabri…), oz. drugih, bližnjih ozemljil.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 dokončanju del se izvedejo meritve ponikalne </w:t>
      </w:r>
      <w:proofErr w:type="spellStart"/>
      <w:r w:rsidRPr="00C40DEA">
        <w:rPr>
          <w:rFonts w:asciiTheme="minorHAnsi" w:hAnsiTheme="minorHAnsi" w:cstheme="minorHAnsi"/>
        </w:rPr>
        <w:t>uporanosti</w:t>
      </w:r>
      <w:proofErr w:type="spellEnd"/>
      <w:r w:rsidRPr="00C40DEA">
        <w:rPr>
          <w:rFonts w:asciiTheme="minorHAnsi" w:hAnsiTheme="minorHAnsi" w:cstheme="minorHAnsi"/>
        </w:rPr>
        <w:t xml:space="preserve"> ozemljila na vsakem merilnem spoju.</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7A409D" w:rsidRDefault="00C40DEA" w:rsidP="00C40DEA">
      <w:pPr>
        <w:tabs>
          <w:tab w:val="left" w:pos="8647"/>
        </w:tabs>
        <w:ind w:right="382"/>
        <w:jc w:val="center"/>
        <w:rPr>
          <w:rFonts w:asciiTheme="minorHAnsi" w:hAnsiTheme="minorHAnsi" w:cstheme="minorHAnsi"/>
          <w:b/>
          <w:sz w:val="26"/>
          <w:szCs w:val="26"/>
        </w:rPr>
      </w:pPr>
      <w:r w:rsidRPr="007A409D">
        <w:rPr>
          <w:rFonts w:asciiTheme="minorHAnsi" w:hAnsiTheme="minorHAnsi" w:cstheme="minorHAnsi"/>
          <w:b/>
          <w:sz w:val="26"/>
          <w:szCs w:val="26"/>
        </w:rPr>
        <w:t>Opis del – STROJNE INŠTALACIJE IN STROJNA OPREMA</w:t>
      </w:r>
    </w:p>
    <w:p w:rsidR="00C40DEA" w:rsidRPr="007A409D" w:rsidRDefault="00C40DEA" w:rsidP="007A409D">
      <w:pPr>
        <w:autoSpaceDE w:val="0"/>
        <w:autoSpaceDN w:val="0"/>
        <w:adjustRightInd w:val="0"/>
        <w:ind w:left="426" w:right="425"/>
        <w:jc w:val="both"/>
        <w:rPr>
          <w:rFonts w:asciiTheme="minorHAnsi" w:hAnsiTheme="minorHAnsi" w:cstheme="minorHAnsi"/>
        </w:rPr>
      </w:pPr>
    </w:p>
    <w:p w:rsidR="007A409D" w:rsidRPr="007A409D" w:rsidRDefault="007A409D" w:rsidP="007A409D">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Predmetne instalacije obsegajo: </w:t>
      </w:r>
    </w:p>
    <w:p w:rsidR="00C40DEA" w:rsidRPr="00C40DEA" w:rsidRDefault="00C40DEA" w:rsidP="007A409D">
      <w:pPr>
        <w:numPr>
          <w:ilvl w:val="1"/>
          <w:numId w:val="44"/>
        </w:numPr>
        <w:autoSpaceDE w:val="0"/>
        <w:autoSpaceDN w:val="0"/>
        <w:adjustRightInd w:val="0"/>
        <w:ind w:left="1276" w:right="425"/>
        <w:jc w:val="both"/>
        <w:rPr>
          <w:rFonts w:asciiTheme="minorHAnsi" w:hAnsiTheme="minorHAnsi" w:cstheme="minorHAnsi"/>
        </w:rPr>
      </w:pPr>
      <w:r w:rsidRPr="00C40DEA">
        <w:rPr>
          <w:rFonts w:asciiTheme="minorHAnsi" w:hAnsiTheme="minorHAnsi" w:cstheme="minorHAnsi"/>
        </w:rPr>
        <w:t xml:space="preserve">vodovod s hidrantno mrežo </w:t>
      </w:r>
    </w:p>
    <w:p w:rsidR="00C40DEA" w:rsidRPr="00C40DEA" w:rsidRDefault="00C40DEA" w:rsidP="007A409D">
      <w:pPr>
        <w:numPr>
          <w:ilvl w:val="1"/>
          <w:numId w:val="44"/>
        </w:numPr>
        <w:autoSpaceDE w:val="0"/>
        <w:autoSpaceDN w:val="0"/>
        <w:adjustRightInd w:val="0"/>
        <w:ind w:left="1276" w:right="425"/>
        <w:jc w:val="both"/>
        <w:rPr>
          <w:rFonts w:asciiTheme="minorHAnsi" w:hAnsiTheme="minorHAnsi" w:cstheme="minorHAnsi"/>
        </w:rPr>
      </w:pPr>
      <w:r w:rsidRPr="00C40DEA">
        <w:rPr>
          <w:rFonts w:asciiTheme="minorHAnsi" w:hAnsiTheme="minorHAnsi" w:cstheme="minorHAnsi"/>
        </w:rPr>
        <w:t xml:space="preserve">kanalizacija(notranja) </w:t>
      </w:r>
    </w:p>
    <w:p w:rsidR="00C40DEA" w:rsidRPr="00C40DEA" w:rsidRDefault="00C40DEA" w:rsidP="007A409D">
      <w:pPr>
        <w:numPr>
          <w:ilvl w:val="1"/>
          <w:numId w:val="44"/>
        </w:numPr>
        <w:autoSpaceDE w:val="0"/>
        <w:autoSpaceDN w:val="0"/>
        <w:adjustRightInd w:val="0"/>
        <w:ind w:left="1276" w:right="425"/>
        <w:jc w:val="both"/>
        <w:rPr>
          <w:rFonts w:asciiTheme="minorHAnsi" w:hAnsiTheme="minorHAnsi" w:cstheme="minorHAnsi"/>
        </w:rPr>
      </w:pPr>
      <w:r w:rsidRPr="00C40DEA">
        <w:rPr>
          <w:rFonts w:asciiTheme="minorHAnsi" w:hAnsiTheme="minorHAnsi" w:cstheme="minorHAnsi"/>
        </w:rPr>
        <w:t xml:space="preserve">ogrevanje </w:t>
      </w:r>
    </w:p>
    <w:p w:rsidR="00C40DEA" w:rsidRPr="00C40DEA" w:rsidRDefault="00C40DEA" w:rsidP="007A409D">
      <w:pPr>
        <w:numPr>
          <w:ilvl w:val="1"/>
          <w:numId w:val="44"/>
        </w:numPr>
        <w:autoSpaceDE w:val="0"/>
        <w:autoSpaceDN w:val="0"/>
        <w:adjustRightInd w:val="0"/>
        <w:ind w:left="1276" w:right="425"/>
        <w:jc w:val="both"/>
        <w:rPr>
          <w:rFonts w:asciiTheme="minorHAnsi" w:hAnsiTheme="minorHAnsi" w:cstheme="minorHAnsi"/>
        </w:rPr>
      </w:pPr>
      <w:proofErr w:type="spellStart"/>
      <w:r w:rsidRPr="00C40DEA">
        <w:rPr>
          <w:rFonts w:asciiTheme="minorHAnsi" w:hAnsiTheme="minorHAnsi" w:cstheme="minorHAnsi"/>
        </w:rPr>
        <w:t>pohlajevanje</w:t>
      </w:r>
      <w:proofErr w:type="spellEnd"/>
      <w:r w:rsidRPr="00C40DEA">
        <w:rPr>
          <w:rFonts w:asciiTheme="minorHAnsi" w:hAnsiTheme="minorHAnsi" w:cstheme="minorHAnsi"/>
        </w:rPr>
        <w:t xml:space="preserve"> </w:t>
      </w:r>
    </w:p>
    <w:p w:rsidR="00C40DEA" w:rsidRPr="00C40DEA" w:rsidRDefault="00C40DEA" w:rsidP="007A409D">
      <w:pPr>
        <w:numPr>
          <w:ilvl w:val="1"/>
          <w:numId w:val="44"/>
        </w:numPr>
        <w:autoSpaceDE w:val="0"/>
        <w:autoSpaceDN w:val="0"/>
        <w:adjustRightInd w:val="0"/>
        <w:ind w:left="1276" w:right="425"/>
        <w:jc w:val="both"/>
        <w:rPr>
          <w:rFonts w:asciiTheme="minorHAnsi" w:hAnsiTheme="minorHAnsi" w:cstheme="minorHAnsi"/>
        </w:rPr>
      </w:pPr>
      <w:r w:rsidRPr="00C40DEA">
        <w:rPr>
          <w:rFonts w:asciiTheme="minorHAnsi" w:hAnsiTheme="minorHAnsi" w:cstheme="minorHAnsi"/>
        </w:rPr>
        <w:t xml:space="preserve">prezračevanje </w:t>
      </w:r>
    </w:p>
    <w:p w:rsidR="00C40DEA" w:rsidRPr="00C40DEA" w:rsidRDefault="00C40DEA" w:rsidP="00C40DEA">
      <w:pPr>
        <w:autoSpaceDE w:val="0"/>
        <w:autoSpaceDN w:val="0"/>
        <w:adjustRightInd w:val="0"/>
        <w:rPr>
          <w:rFonts w:asciiTheme="minorHAnsi" w:hAnsiTheme="minorHAnsi" w:cstheme="minorHAnsi"/>
          <w:color w:val="000000"/>
          <w:szCs w:val="20"/>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38" w:name="_Toc484692722"/>
      <w:r w:rsidRPr="00C40DEA">
        <w:rPr>
          <w:rFonts w:asciiTheme="minorHAnsi" w:hAnsiTheme="minorHAnsi" w:cstheme="minorHAnsi"/>
          <w:b/>
          <w:bCs/>
          <w:vanish/>
          <w:szCs w:val="20"/>
        </w:rPr>
        <w:t>PRIKLOP NA JAVNO VODOVODNO OMREŽJE</w:t>
      </w:r>
      <w:bookmarkEnd w:id="38"/>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Priklop vodovoda nove instalacije se bo izvedel v skladu s projektnimi pogoji upravljavca javnega vodovoda. Ob objektu poteka glavni razvod javnega vodovoda dimenzije PE DN150. Izvedel se bo priključek s podzemnim zasunom DN65 z vretenom. Priključni vodovod bo dimenzije PE63. V zelenici ob objektu se bo izvedel podzemni vodomerni jašek z vgrajenim vodomerom velikosti DN40.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39" w:name="_Toc484692723"/>
      <w:r w:rsidRPr="00C40DEA">
        <w:rPr>
          <w:rFonts w:asciiTheme="minorHAnsi" w:hAnsiTheme="minorHAnsi" w:cstheme="minorHAnsi"/>
          <w:b/>
          <w:bCs/>
          <w:vanish/>
          <w:szCs w:val="20"/>
        </w:rPr>
        <w:t>GLAVNI RAZVODI IN HIDRANTNA MREŽA</w:t>
      </w:r>
      <w:bookmarkEnd w:id="39"/>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Glavni priključni cevovod se bo izvedel v zelenici in nasutju objekta. Po vstopu v objekt se bo izvedel priključek za kuhinjo, priključek hidranta_1, priključek hidranta_2 in povratni cevovod do priključka sanitarij v pritličju, kar zagotavlja pretočnost sistema. Cevovodi, kateri potekajo pod stropom kleti naj se izvedejo iz jeklenih nerjavnih cevovodov, ki se bodo izolirajo. Izolacija pod stropom kleti se izvede z toplotno izolacijo primerno za vodovodne instalacije. Vertikalni vodi ter hidrantni cevovodi se izvedejo prav tako iz nerjavnih cevi, ki se vodeni v objektu (v jaških, pod stropom) izolirajo z izolacijo iz sintetičnega kavčuka, debeline 13mm.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pritrjevanje in obešanje cevi je potrebno uporabljati atestirane materiale. Predvideni zaporni organi so zaporni ventili in krogelne pipe za sanitarno vodo tlačnega razreda PN10 in temp. do 60°C.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40" w:name="_Toc484692724"/>
      <w:r w:rsidRPr="00C40DEA">
        <w:rPr>
          <w:rFonts w:asciiTheme="minorHAnsi" w:hAnsiTheme="minorHAnsi" w:cstheme="minorHAnsi"/>
          <w:b/>
          <w:bCs/>
          <w:vanish/>
          <w:szCs w:val="20"/>
        </w:rPr>
        <w:t>INTERNE INSTALACIJE V OBJEKTU</w:t>
      </w:r>
      <w:bookmarkEnd w:id="40"/>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Interne instalacije v objektu se izvedejo : </w:t>
      </w:r>
    </w:p>
    <w:p w:rsidR="00C40DEA" w:rsidRPr="00C40DEA" w:rsidRDefault="00C40DEA" w:rsidP="007A409D">
      <w:pPr>
        <w:numPr>
          <w:ilvl w:val="0"/>
          <w:numId w:val="50"/>
        </w:numPr>
        <w:autoSpaceDE w:val="0"/>
        <w:autoSpaceDN w:val="0"/>
        <w:adjustRightInd w:val="0"/>
        <w:ind w:right="425"/>
        <w:jc w:val="both"/>
        <w:rPr>
          <w:rFonts w:asciiTheme="minorHAnsi" w:hAnsiTheme="minorHAnsi" w:cstheme="minorHAnsi"/>
        </w:rPr>
      </w:pPr>
      <w:r w:rsidRPr="00C40DEA">
        <w:rPr>
          <w:rFonts w:asciiTheme="minorHAnsi" w:hAnsiTheme="minorHAnsi" w:cstheme="minorHAnsi"/>
        </w:rPr>
        <w:t xml:space="preserve">kletni razvod in vidne cevi: nerjavne jeklene cevi </w:t>
      </w:r>
    </w:p>
    <w:p w:rsidR="00C40DEA" w:rsidRPr="00C40DEA" w:rsidRDefault="00C40DEA" w:rsidP="007A409D">
      <w:pPr>
        <w:numPr>
          <w:ilvl w:val="0"/>
          <w:numId w:val="50"/>
        </w:numPr>
        <w:autoSpaceDE w:val="0"/>
        <w:autoSpaceDN w:val="0"/>
        <w:adjustRightInd w:val="0"/>
        <w:ind w:right="425"/>
        <w:jc w:val="both"/>
        <w:rPr>
          <w:rFonts w:asciiTheme="minorHAnsi" w:hAnsiTheme="minorHAnsi" w:cstheme="minorHAnsi"/>
        </w:rPr>
      </w:pPr>
      <w:r w:rsidRPr="00C40DEA">
        <w:rPr>
          <w:rFonts w:asciiTheme="minorHAnsi" w:hAnsiTheme="minorHAnsi" w:cstheme="minorHAnsi"/>
        </w:rPr>
        <w:t xml:space="preserve">razvodi v tlaku in steni: cevovodi iz PP-R materiala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Cevovodi v tlaku in steni se naj izvedejo iz PP-R in se pred zazidavo izolirajo z izolacijo tipa </w:t>
      </w:r>
      <w:proofErr w:type="spellStart"/>
      <w:r w:rsidRPr="00C40DEA">
        <w:rPr>
          <w:rFonts w:asciiTheme="minorHAnsi" w:hAnsiTheme="minorHAnsi" w:cstheme="minorHAnsi"/>
        </w:rPr>
        <w:t>Tubolit</w:t>
      </w:r>
      <w:proofErr w:type="spellEnd"/>
      <w:r w:rsidRPr="00C40DEA">
        <w:rPr>
          <w:rFonts w:asciiTheme="minorHAnsi" w:hAnsiTheme="minorHAnsi" w:cstheme="minorHAnsi"/>
        </w:rPr>
        <w:t xml:space="preserve"> S oz. DG. Cevovodi za toplo vodo in cirkulacijo se izolirajo z izolacijo debeline 6mm (tipa ITS), cevovodi za hladno vodo pa z izolacijo debeline 4mm.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Sanitarni elementi so konzolne izvedbe v skladu s popisom opreme. Vse instalacije v sanitarijah naj se speljejo v tlaku in stenah. Na vse sanitarne elemente s priklopom tople in hlade vode se montirajo enoročne armature. </w:t>
      </w:r>
      <w:proofErr w:type="spellStart"/>
      <w:r w:rsidRPr="00C40DEA">
        <w:rPr>
          <w:rFonts w:asciiTheme="minorHAnsi" w:hAnsiTheme="minorHAnsi" w:cstheme="minorHAnsi"/>
        </w:rPr>
        <w:t>Splakovalniki</w:t>
      </w:r>
      <w:proofErr w:type="spellEnd"/>
      <w:r w:rsidRPr="00C40DEA">
        <w:rPr>
          <w:rFonts w:asciiTheme="minorHAnsi" w:hAnsiTheme="minorHAnsi" w:cstheme="minorHAnsi"/>
        </w:rPr>
        <w:t xml:space="preserve"> so podometne izvedbe s proženjem spredaj. </w:t>
      </w:r>
      <w:proofErr w:type="spellStart"/>
      <w:r w:rsidRPr="00C40DEA">
        <w:rPr>
          <w:rFonts w:asciiTheme="minorHAnsi" w:hAnsiTheme="minorHAnsi" w:cstheme="minorHAnsi"/>
        </w:rPr>
        <w:t>Splakovalnik</w:t>
      </w:r>
      <w:proofErr w:type="spellEnd"/>
      <w:r w:rsidRPr="00C40DEA">
        <w:rPr>
          <w:rFonts w:asciiTheme="minorHAnsi" w:hAnsiTheme="minorHAnsi" w:cstheme="minorHAnsi"/>
        </w:rPr>
        <w:t xml:space="preserve"> bo opremljen z varčno tipko. WC školjke ustrezajo po DIN1386-6. Za montažo sanitarnih elementov na </w:t>
      </w:r>
      <w:proofErr w:type="spellStart"/>
      <w:r w:rsidRPr="00C40DEA">
        <w:rPr>
          <w:rFonts w:asciiTheme="minorHAnsi" w:hAnsiTheme="minorHAnsi" w:cstheme="minorHAnsi"/>
        </w:rPr>
        <w:t>suhomontažne</w:t>
      </w:r>
      <w:proofErr w:type="spellEnd"/>
      <w:r w:rsidRPr="00C40DEA">
        <w:rPr>
          <w:rFonts w:asciiTheme="minorHAnsi" w:hAnsiTheme="minorHAnsi" w:cstheme="minorHAnsi"/>
        </w:rPr>
        <w:t xml:space="preserve"> stene naj se uporabi le atestirano opremo (lesene nosilne deske niso dovoljene).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Cevovodi za kuhinjo naj se izvedejo v tlaku in steni iz PP-R in se pred zazidavo izolirajo z izolacijo tipa </w:t>
      </w:r>
      <w:proofErr w:type="spellStart"/>
      <w:r w:rsidRPr="00C40DEA">
        <w:rPr>
          <w:rFonts w:asciiTheme="minorHAnsi" w:hAnsiTheme="minorHAnsi" w:cstheme="minorHAnsi"/>
        </w:rPr>
        <w:t>Tubolit</w:t>
      </w:r>
      <w:proofErr w:type="spellEnd"/>
      <w:r w:rsidRPr="00C40DEA">
        <w:rPr>
          <w:rFonts w:asciiTheme="minorHAnsi" w:hAnsiTheme="minorHAnsi" w:cstheme="minorHAnsi"/>
        </w:rPr>
        <w:t xml:space="preserve"> S oz. DG. Cevovodi za toplo vodo in cirkulacijo se izolirajo z izolacijo debeline 6mm (tipa ITS), cevovodi za hladno vodo pa z izolacijo debeline 4mm. Vsa iztočna mesta bodo opremljena z ventili, kateri preprečujejo povratni tok.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41" w:name="_Toc484692725"/>
      <w:r w:rsidRPr="00C40DEA">
        <w:rPr>
          <w:rFonts w:asciiTheme="minorHAnsi" w:hAnsiTheme="minorHAnsi" w:cstheme="minorHAnsi"/>
          <w:b/>
          <w:bCs/>
          <w:vanish/>
          <w:szCs w:val="20"/>
        </w:rPr>
        <w:t>OMREŽJE TOPLE SANITARNE VODE</w:t>
      </w:r>
      <w:bookmarkEnd w:id="41"/>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Priprava tople sanitarne vode za potrebe novih prostorov bo izvedena centralno za kuhinjo. Temperatura tople sanitarne vode bo 60°C. Regulacija temperature bo nastavljena s lokalno avtomatiko.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Omrežje tople vode je napeljano vzporedno s cevmi hladne vode. Izvedena mora biti stalna </w:t>
      </w:r>
      <w:proofErr w:type="spellStart"/>
      <w:r w:rsidRPr="00C40DEA">
        <w:rPr>
          <w:rFonts w:asciiTheme="minorHAnsi" w:hAnsiTheme="minorHAnsi" w:cstheme="minorHAnsi"/>
        </w:rPr>
        <w:t>recirkulacija</w:t>
      </w:r>
      <w:proofErr w:type="spellEnd"/>
      <w:r w:rsidRPr="00C40DEA">
        <w:rPr>
          <w:rFonts w:asciiTheme="minorHAnsi" w:hAnsiTheme="minorHAnsi" w:cstheme="minorHAnsi"/>
        </w:rPr>
        <w:t xml:space="preserve"> v sistemu.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Akumulator bo izveden z lastnim grelnim agregatom (toplotna črpalka ZRAK/VODA) z dograjenim grelnim registrom. Akumulator sanitarne vode bo imel vgrajen električni grelec (2kW, 230V) in termostat ali drugo ustrezno rešitev za dogrevanje ter občasno pregrevanje </w:t>
      </w:r>
      <w:proofErr w:type="spellStart"/>
      <w:r w:rsidRPr="00C40DEA">
        <w:rPr>
          <w:rFonts w:asciiTheme="minorHAnsi" w:hAnsiTheme="minorHAnsi" w:cstheme="minorHAnsi"/>
        </w:rPr>
        <w:t>STV</w:t>
      </w:r>
      <w:proofErr w:type="spellEnd"/>
      <w:r w:rsidRPr="00C40DEA">
        <w:rPr>
          <w:rFonts w:asciiTheme="minorHAnsi" w:hAnsiTheme="minorHAnsi" w:cstheme="minorHAnsi"/>
        </w:rPr>
        <w:t xml:space="preserve"> na </w:t>
      </w:r>
      <w:proofErr w:type="spellStart"/>
      <w:r w:rsidRPr="00C40DEA">
        <w:rPr>
          <w:rFonts w:asciiTheme="minorHAnsi" w:hAnsiTheme="minorHAnsi" w:cstheme="minorHAnsi"/>
        </w:rPr>
        <w:t>75</w:t>
      </w:r>
      <w:r w:rsidRPr="00C40DEA">
        <w:rPr>
          <w:rFonts w:asciiTheme="minorHAnsi" w:hAnsiTheme="minorHAnsi" w:cstheme="minorHAnsi"/>
        </w:rPr>
        <w:t>C</w:t>
      </w:r>
      <w:proofErr w:type="spellEnd"/>
      <w:r w:rsidRPr="00C40DEA">
        <w:rPr>
          <w:rFonts w:asciiTheme="minorHAnsi" w:hAnsiTheme="minorHAnsi" w:cstheme="minorHAnsi"/>
        </w:rPr>
        <w:t xml:space="preserve"> zaradi nevarnosti </w:t>
      </w:r>
      <w:proofErr w:type="spellStart"/>
      <w:r w:rsidRPr="00C40DEA">
        <w:rPr>
          <w:rFonts w:asciiTheme="minorHAnsi" w:hAnsiTheme="minorHAnsi" w:cstheme="minorHAnsi"/>
        </w:rPr>
        <w:t>legionele</w:t>
      </w:r>
      <w:proofErr w:type="spellEnd"/>
      <w:r w:rsidRPr="00C40DEA">
        <w:rPr>
          <w:rFonts w:asciiTheme="minorHAnsi" w:hAnsiTheme="minorHAnsi" w:cstheme="minorHAnsi"/>
        </w:rPr>
        <w:t>.</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Cevna mreža in armature morajo biti izvedene tako, da prenesejo toplotni šok.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42" w:name="_Toc484692726"/>
      <w:r w:rsidRPr="00C40DEA">
        <w:rPr>
          <w:rFonts w:asciiTheme="minorHAnsi" w:hAnsiTheme="minorHAnsi" w:cstheme="minorHAnsi"/>
          <w:b/>
          <w:bCs/>
          <w:vanish/>
          <w:szCs w:val="20"/>
        </w:rPr>
        <w:t>KANALIZACIJA</w:t>
      </w:r>
      <w:bookmarkEnd w:id="42"/>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Projekt obravnava notranjo kanalizacijsko omrežje z vezavo na obstoječo kanalizacijo.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Konična obremenitev objekta s fekalnimi vodami znaša 1,58 l/s.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Konična obremenitev kuhinje s odpadnimi vodami znaša 1,42 l/s.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Vse odpadne vode iz kuhinje se vodijo v vertikalno in v horizontalno notranjo kanalizacijo. Ta je vezana v zunanji revizijski jašek ter preko lovilnika kuhinjskih maščob naprej v javno kanalizacijsko omrežje s cevjo DN200.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Vse odpadne vode skupnih sanitarij pritličja se vodijo v vertikalno in v horizontalno notranjo kanalizacijo. Ta je vezana v zunanji revizijski jašek ter naprej v javno kanalizacijsko omrežje s cevjo DN160.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Interna instalacija je izvedena kot gravitacijska iz PP cevovodov za hišno kanalizacijo. Cevi, ki potekajo pod stropom kleti, v tlaku in stenah se izvedejo iz PP cevovodov za hišno kanalizacijo. Na vsako vertikalo se namesti čistilni kos oz. se le tega namesti na ustrezno mesto. Odzračene so vse glavne vertikale, ki jih je moč speljati na streho. Odzračena veja se zaključi z oddušnikom na strehi objekta vsaj 40cm od strehe. Pri izvedbi je potrebno uporabljati atestiran nosilni in obešalni material. Minimalni padci proti vertikalam so 1%, največji dovoljeni pa 3%.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u w:val="single"/>
        </w:rPr>
      </w:pPr>
      <w:r w:rsidRPr="00C40DEA">
        <w:rPr>
          <w:rFonts w:asciiTheme="minorHAnsi" w:hAnsiTheme="minorHAnsi" w:cstheme="minorHAnsi"/>
          <w:u w:val="single"/>
        </w:rPr>
        <w:t xml:space="preserve">Splošno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Pred obratovanjem je potrebno izvesti na vodovodnih instalacijah </w:t>
      </w:r>
      <w:proofErr w:type="spellStart"/>
      <w:r w:rsidRPr="00C40DEA">
        <w:rPr>
          <w:rFonts w:asciiTheme="minorHAnsi" w:hAnsiTheme="minorHAnsi" w:cstheme="minorHAnsi"/>
        </w:rPr>
        <w:t>klorni</w:t>
      </w:r>
      <w:proofErr w:type="spellEnd"/>
      <w:r w:rsidRPr="00C40DEA">
        <w:rPr>
          <w:rFonts w:asciiTheme="minorHAnsi" w:hAnsiTheme="minorHAnsi" w:cstheme="minorHAnsi"/>
        </w:rPr>
        <w:t xml:space="preserve"> šok ter cevno mrežo preizkusiti na tlak 10bar. Pred obratovanjem kanalizacijskih instalacij je potrebno izvesti preizkus puščanja.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43" w:name="_Toc484692727"/>
      <w:r w:rsidRPr="00C40DEA">
        <w:rPr>
          <w:rFonts w:asciiTheme="minorHAnsi" w:hAnsiTheme="minorHAnsi" w:cstheme="minorHAnsi"/>
          <w:b/>
          <w:bCs/>
          <w:vanish/>
          <w:szCs w:val="20"/>
        </w:rPr>
        <w:t>OGREVANJE</w:t>
      </w:r>
      <w:bookmarkEnd w:id="43"/>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ogrevanje objekta se predvidi toplotna črpalka ZRAK/VODA. Generator toplote ima nalogo zagotavljanje ustrezne toplotne energije za ogrevanje in pripravo sanitarne tople vode.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Predvideno je toplovodno dvocevno </w:t>
      </w:r>
      <w:proofErr w:type="spellStart"/>
      <w:r w:rsidRPr="00C40DEA">
        <w:rPr>
          <w:rFonts w:asciiTheme="minorHAnsi" w:hAnsiTheme="minorHAnsi" w:cstheme="minorHAnsi"/>
        </w:rPr>
        <w:t>konvektorsko</w:t>
      </w:r>
      <w:proofErr w:type="spellEnd"/>
      <w:r w:rsidRPr="00C40DEA">
        <w:rPr>
          <w:rFonts w:asciiTheme="minorHAnsi" w:hAnsiTheme="minorHAnsi" w:cstheme="minorHAnsi"/>
        </w:rPr>
        <w:t xml:space="preserve"> in </w:t>
      </w:r>
      <w:proofErr w:type="spellStart"/>
      <w:r w:rsidRPr="00C40DEA">
        <w:rPr>
          <w:rFonts w:asciiTheme="minorHAnsi" w:hAnsiTheme="minorHAnsi" w:cstheme="minorHAnsi"/>
        </w:rPr>
        <w:t>radiatorsko</w:t>
      </w:r>
      <w:proofErr w:type="spellEnd"/>
      <w:r w:rsidRPr="00C40DEA">
        <w:rPr>
          <w:rFonts w:asciiTheme="minorHAnsi" w:hAnsiTheme="minorHAnsi" w:cstheme="minorHAnsi"/>
        </w:rPr>
        <w:t xml:space="preserve"> ogrevanje sistema do50/40°C pri zunanji računski temperaturi –16°C.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ogrevanje je predvideno talno ogrevanje v večnamenskih prostorih, centru mobilnosti in pisarnah. V pomožnih prostorih kuhinje se bodo namestili kompaktni ploščati radiatorji. Zaradi normalne cirkulacije in segrevanja zraka v prostoru, mora biti radiator od stene oddaljen min. 25 mm, a od tal dvignjen min. 100 mm.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Vsi vgrajeni radiatorji bodo imeli </w:t>
      </w:r>
      <w:proofErr w:type="spellStart"/>
      <w:r w:rsidRPr="00C40DEA">
        <w:rPr>
          <w:rFonts w:asciiTheme="minorHAnsi" w:hAnsiTheme="minorHAnsi" w:cstheme="minorHAnsi"/>
        </w:rPr>
        <w:t>prigrajene</w:t>
      </w:r>
      <w:proofErr w:type="spellEnd"/>
      <w:r w:rsidRPr="00C40DEA">
        <w:rPr>
          <w:rFonts w:asciiTheme="minorHAnsi" w:hAnsiTheme="minorHAnsi" w:cstheme="minorHAnsi"/>
        </w:rPr>
        <w:t xml:space="preserve"> termostatske ventile.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Cevovodi ogrevanja po posameznem stanovanju se izvedejo iz </w:t>
      </w:r>
      <w:proofErr w:type="spellStart"/>
      <w:r w:rsidRPr="00C40DEA">
        <w:rPr>
          <w:rFonts w:asciiTheme="minorHAnsi" w:hAnsiTheme="minorHAnsi" w:cstheme="minorHAnsi"/>
        </w:rPr>
        <w:t>predizoliranih</w:t>
      </w:r>
      <w:proofErr w:type="spellEnd"/>
      <w:r w:rsidRPr="00C40DEA">
        <w:rPr>
          <w:rFonts w:asciiTheme="minorHAnsi" w:hAnsiTheme="minorHAnsi" w:cstheme="minorHAnsi"/>
        </w:rPr>
        <w:t xml:space="preserve"> cevi (kot npr. UNIPIPE, REHAU), ki potekajo pretežno v tlaku, delno pa v steni. Cevovodi se spajajo z ustreznimi </w:t>
      </w:r>
      <w:proofErr w:type="spellStart"/>
      <w:r w:rsidRPr="00C40DEA">
        <w:rPr>
          <w:rFonts w:asciiTheme="minorHAnsi" w:hAnsiTheme="minorHAnsi" w:cstheme="minorHAnsi"/>
        </w:rPr>
        <w:t>fazonskimi</w:t>
      </w:r>
      <w:proofErr w:type="spellEnd"/>
      <w:r w:rsidRPr="00C40DEA">
        <w:rPr>
          <w:rFonts w:asciiTheme="minorHAnsi" w:hAnsiTheme="minorHAnsi" w:cstheme="minorHAnsi"/>
        </w:rPr>
        <w:t xml:space="preserve"> kosi.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Za doseganje želene temperature v posameznem prostoru sta odgovorna dva faktorja. Prvi faktor so termostatski ventili, vgrajeni na posamezni porabnik, drugi pa sobni termostat (</w:t>
      </w:r>
      <w:proofErr w:type="spellStart"/>
      <w:r w:rsidRPr="00C40DEA">
        <w:rPr>
          <w:rFonts w:asciiTheme="minorHAnsi" w:hAnsiTheme="minorHAnsi" w:cstheme="minorHAnsi"/>
        </w:rPr>
        <w:t>posluževalnik</w:t>
      </w:r>
      <w:proofErr w:type="spellEnd"/>
      <w:r w:rsidRPr="00C40DEA">
        <w:rPr>
          <w:rFonts w:asciiTheme="minorHAnsi" w:hAnsiTheme="minorHAnsi" w:cstheme="minorHAnsi"/>
        </w:rPr>
        <w:t xml:space="preserve">) s katerim lahko nastavljamo časovne in temperaturne parametre delovanja sistema.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Odzračevanje posamezne ogrevalne instalacije je v najvišji točki instalacije in pa lokalno na posameznem ogrevalne telesu, preko odzračevalnih pipic, vgrajenih na posamezno ogrevalno telo. </w:t>
      </w:r>
    </w:p>
    <w:p w:rsidR="00C40DEA" w:rsidRPr="00C40DEA" w:rsidRDefault="00C40DEA" w:rsidP="00C40DEA">
      <w:pPr>
        <w:autoSpaceDE w:val="0"/>
        <w:autoSpaceDN w:val="0"/>
        <w:adjustRightInd w:val="0"/>
        <w:ind w:left="426" w:right="425"/>
        <w:jc w:val="both"/>
        <w:rPr>
          <w:rFonts w:asciiTheme="minorHAnsi" w:hAnsiTheme="minorHAnsi" w:cstheme="minorHAnsi"/>
          <w:u w:val="single"/>
        </w:rPr>
      </w:pPr>
    </w:p>
    <w:p w:rsidR="00C40DEA" w:rsidRPr="00C40DEA" w:rsidRDefault="00C40DEA" w:rsidP="00C40DEA">
      <w:pPr>
        <w:autoSpaceDE w:val="0"/>
        <w:autoSpaceDN w:val="0"/>
        <w:adjustRightInd w:val="0"/>
        <w:ind w:left="426" w:right="425"/>
        <w:jc w:val="both"/>
        <w:rPr>
          <w:rFonts w:asciiTheme="minorHAnsi" w:hAnsiTheme="minorHAnsi" w:cstheme="minorHAnsi"/>
          <w:u w:val="single"/>
        </w:rPr>
      </w:pPr>
      <w:r w:rsidRPr="00C40DEA">
        <w:rPr>
          <w:rFonts w:asciiTheme="minorHAnsi" w:hAnsiTheme="minorHAnsi" w:cstheme="minorHAnsi"/>
          <w:u w:val="single"/>
        </w:rPr>
        <w:t xml:space="preserve">Splošno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cevovodih je potrebno izvršiti tlačni preizkus na 4 bar tlaka pred izolacijo in polaganjem tlakov v prostorih. Istočasno je potrebno instalacijo brez radiatorjev in povezave na plinski grelnik izprati in izpihati.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kurilni sezoni je potrebno izvršiti funkcionalni preizkus z nastavitvijo pretokov skozi radiatorje.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 tlačnem in funkcionalnem preizkusu je potrebno narediti zapisnik overjen in podpisan s strani izvajalca in nadzora.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Izvajalec del je dolžan uskladiti materiale in opremo predpisano s projektom ali nadomestiti le-te z materiali ustrezne kvalitete.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vse vgrajene materiale in opremo je izvajalec dolžen predložiti veljavna dokazila o kvaliteti in navodila za obratovanje in vzdrževanje istih.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44" w:name="_Toc484692728"/>
      <w:r w:rsidRPr="00C40DEA">
        <w:rPr>
          <w:rFonts w:asciiTheme="minorHAnsi" w:hAnsiTheme="minorHAnsi" w:cstheme="minorHAnsi"/>
          <w:b/>
          <w:bCs/>
          <w:vanish/>
          <w:szCs w:val="20"/>
        </w:rPr>
        <w:t>PREZRAČEVANJE</w:t>
      </w:r>
      <w:bookmarkEnd w:id="44"/>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Objekt je sestavljen iz skupnih prostorov in kuhinje.</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1"/>
        </w:numPr>
        <w:rPr>
          <w:rFonts w:asciiTheme="minorHAnsi" w:hAnsiTheme="minorHAnsi" w:cstheme="minorHAnsi"/>
          <w:b/>
          <w:bCs/>
          <w:vanish/>
          <w:szCs w:val="20"/>
        </w:rPr>
      </w:pPr>
      <w:bookmarkStart w:id="45" w:name="_Toc484692729"/>
      <w:r w:rsidRPr="00C40DEA">
        <w:rPr>
          <w:rFonts w:asciiTheme="minorHAnsi" w:hAnsiTheme="minorHAnsi" w:cstheme="minorHAnsi"/>
          <w:b/>
          <w:bCs/>
          <w:vanish/>
          <w:szCs w:val="20"/>
        </w:rPr>
        <w:t>Skupni prostori</w:t>
      </w:r>
      <w:bookmarkEnd w:id="45"/>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Vsi prostori večnamenske rabe se bodo prezračevali prisilno v skladu s pravilnikom za tovrstne objekte. Za potrebe prezračevanja se bo namestila prezračevalna naprava s ploščnim </w:t>
      </w:r>
      <w:proofErr w:type="spellStart"/>
      <w:r w:rsidRPr="00C40DEA">
        <w:rPr>
          <w:rFonts w:asciiTheme="minorHAnsi" w:hAnsiTheme="minorHAnsi" w:cstheme="minorHAnsi"/>
        </w:rPr>
        <w:t>rekuperatorjem</w:t>
      </w:r>
      <w:proofErr w:type="spellEnd"/>
      <w:r w:rsidRPr="00C40DEA">
        <w:rPr>
          <w:rFonts w:asciiTheme="minorHAnsi" w:hAnsiTheme="minorHAnsi" w:cstheme="minorHAnsi"/>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Dovod zraka v posamezno enoto bo izvedeno centralno. Odvod zraka bo preko odvoda v posameznem delu objekta.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Dovod zraka bo izveden s stropnimi </w:t>
      </w:r>
      <w:proofErr w:type="spellStart"/>
      <w:r w:rsidRPr="00C40DEA">
        <w:rPr>
          <w:rFonts w:asciiTheme="minorHAnsi" w:hAnsiTheme="minorHAnsi" w:cstheme="minorHAnsi"/>
        </w:rPr>
        <w:t>difuzorji</w:t>
      </w:r>
      <w:proofErr w:type="spellEnd"/>
      <w:r w:rsidRPr="00C40DEA">
        <w:rPr>
          <w:rFonts w:asciiTheme="minorHAnsi" w:hAnsiTheme="minorHAnsi" w:cstheme="minorHAnsi"/>
        </w:rPr>
        <w:t xml:space="preserve"> in </w:t>
      </w:r>
      <w:proofErr w:type="spellStart"/>
      <w:r w:rsidRPr="00C40DEA">
        <w:rPr>
          <w:rFonts w:asciiTheme="minorHAnsi" w:hAnsiTheme="minorHAnsi" w:cstheme="minorHAnsi"/>
        </w:rPr>
        <w:t>vpihovalnimi</w:t>
      </w:r>
      <w:proofErr w:type="spellEnd"/>
      <w:r w:rsidRPr="00C40DEA">
        <w:rPr>
          <w:rFonts w:asciiTheme="minorHAnsi" w:hAnsiTheme="minorHAnsi" w:cstheme="minorHAnsi"/>
        </w:rPr>
        <w:t xml:space="preserve"> šobami. Odvod zraka bo izveden preko zajemnih mest pod stropom, kateri bodo skladni z dizajnom prostora.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prezračevanje se bo namestila prezračevalna naprava (V= 8.000 m3/h) opremljena s toplotnim izmenjevalcem - </w:t>
      </w:r>
      <w:proofErr w:type="spellStart"/>
      <w:r w:rsidRPr="00C40DEA">
        <w:rPr>
          <w:rFonts w:asciiTheme="minorHAnsi" w:hAnsiTheme="minorHAnsi" w:cstheme="minorHAnsi"/>
        </w:rPr>
        <w:t>rekuperatorjem</w:t>
      </w:r>
      <w:proofErr w:type="spellEnd"/>
      <w:r w:rsidRPr="00C40DEA">
        <w:rPr>
          <w:rFonts w:asciiTheme="minorHAnsi" w:hAnsiTheme="minorHAnsi" w:cstheme="minorHAnsi"/>
        </w:rPr>
        <w:t xml:space="preserve">, filtri zraka, ventilatorjem svežega in izrabljenega zraka z visokim izkoristkom vračanja toplote odpadnega zraka.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Prezračevalna naprava bo ustrezno toplotno zaščitena in elementi moči in krmilja tovarniško povezani v skupno omarico. Lokacija naprave bo na strehi objekta.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prezračevanje skupnih sanitarij in garderobe bo dovod zraka izveden preko notranjih prostorov. Odvod zraka bo v posameznem prostoru sanitarij, s skupno kanalsko mrežo in cevnim ventilatorjem, kateri se bo vključeval preko vklopa razsvetljave.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Kanali bodo potekali v spuščenem stropu, kjer se bodo izvedli odcepi do posameznega </w:t>
      </w:r>
      <w:proofErr w:type="spellStart"/>
      <w:r w:rsidRPr="00C40DEA">
        <w:rPr>
          <w:rFonts w:asciiTheme="minorHAnsi" w:hAnsiTheme="minorHAnsi" w:cstheme="minorHAnsi"/>
        </w:rPr>
        <w:t>vpihovalno</w:t>
      </w:r>
      <w:proofErr w:type="spellEnd"/>
      <w:r w:rsidRPr="00C40DEA">
        <w:rPr>
          <w:rFonts w:asciiTheme="minorHAnsi" w:hAnsiTheme="minorHAnsi" w:cstheme="minorHAnsi"/>
        </w:rPr>
        <w:t xml:space="preserve">/odvodnega elementa. Kanali bodo iz pocinkanih </w:t>
      </w:r>
      <w:proofErr w:type="spellStart"/>
      <w:r w:rsidRPr="00C40DEA">
        <w:rPr>
          <w:rFonts w:asciiTheme="minorHAnsi" w:hAnsiTheme="minorHAnsi" w:cstheme="minorHAnsi"/>
        </w:rPr>
        <w:t>spiro</w:t>
      </w:r>
      <w:proofErr w:type="spellEnd"/>
      <w:r w:rsidRPr="00C40DEA">
        <w:rPr>
          <w:rFonts w:asciiTheme="minorHAnsi" w:hAnsiTheme="minorHAnsi" w:cstheme="minorHAnsi"/>
        </w:rPr>
        <w:t xml:space="preserve"> cevi ustreznih prerezov.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Prehodi prezračevalnih kanalov skozi posamezne požarne cone se bodo ustrezno opremili s požarnimi loputami.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1"/>
        </w:numPr>
        <w:rPr>
          <w:rFonts w:asciiTheme="minorHAnsi" w:hAnsiTheme="minorHAnsi" w:cstheme="minorHAnsi"/>
          <w:b/>
          <w:bCs/>
          <w:vanish/>
          <w:szCs w:val="20"/>
        </w:rPr>
      </w:pPr>
      <w:bookmarkStart w:id="46" w:name="_Toc484692730"/>
      <w:r w:rsidRPr="00C40DEA">
        <w:rPr>
          <w:rFonts w:asciiTheme="minorHAnsi" w:hAnsiTheme="minorHAnsi" w:cstheme="minorHAnsi"/>
          <w:b/>
          <w:bCs/>
          <w:vanish/>
          <w:szCs w:val="20"/>
        </w:rPr>
        <w:t>Kuhinja</w:t>
      </w:r>
      <w:bookmarkEnd w:id="46"/>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Vsi prostori kuhinje se bodo prezračevali prisilno v skladu s pravilnikom za tovrstne prostore. Za potrebe prezračevanja se bo namestila prezračevalna naprava s koriščenjem odpadne toplote.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Dovod zraka v posamezno enoto bo izvedeno centralno v večnamenski prostor. Odvod zraka bo preko odvoda v posameznem delu kuhinje (napa, sesalne rešetke).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Dovod zraka bo izveden s stropnimi </w:t>
      </w:r>
      <w:proofErr w:type="spellStart"/>
      <w:r w:rsidRPr="00C40DEA">
        <w:rPr>
          <w:rFonts w:asciiTheme="minorHAnsi" w:hAnsiTheme="minorHAnsi" w:cstheme="minorHAnsi"/>
        </w:rPr>
        <w:t>difuzorji</w:t>
      </w:r>
      <w:proofErr w:type="spellEnd"/>
      <w:r w:rsidRPr="00C40DEA">
        <w:rPr>
          <w:rFonts w:asciiTheme="minorHAnsi" w:hAnsiTheme="minorHAnsi" w:cstheme="minorHAnsi"/>
        </w:rPr>
        <w:t xml:space="preserve">. Odvod zraka bo izveden preko zajemnih mest v kuhinji, kateri bodo skladni s tehnološko opremo kuhinje.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prezračevanje se bo namestila prezračevalna naprava (V= 3.000 m3/h) opremljena s toplotnim izmenjevalcem - </w:t>
      </w:r>
      <w:proofErr w:type="spellStart"/>
      <w:r w:rsidRPr="00C40DEA">
        <w:rPr>
          <w:rFonts w:asciiTheme="minorHAnsi" w:hAnsiTheme="minorHAnsi" w:cstheme="minorHAnsi"/>
        </w:rPr>
        <w:t>rekuperatorjem</w:t>
      </w:r>
      <w:proofErr w:type="spellEnd"/>
      <w:r w:rsidRPr="00C40DEA">
        <w:rPr>
          <w:rFonts w:asciiTheme="minorHAnsi" w:hAnsiTheme="minorHAnsi" w:cstheme="minorHAnsi"/>
        </w:rPr>
        <w:t xml:space="preserve">, filtri zraka, ventilatorjem svežega in izrabljenega zraka z visokim izkoristkom.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odvodu v pritličju se bo namestila posebna filtrska enota odvodnega zraka, katera bo preprečevala zajem kuhinjskega zraka v izmenjevalec </w:t>
      </w:r>
      <w:proofErr w:type="spellStart"/>
      <w:r w:rsidRPr="00C40DEA">
        <w:rPr>
          <w:rFonts w:asciiTheme="minorHAnsi" w:hAnsiTheme="minorHAnsi" w:cstheme="minorHAnsi"/>
        </w:rPr>
        <w:t>rekuperatorja</w:t>
      </w:r>
      <w:proofErr w:type="spellEnd"/>
      <w:r w:rsidRPr="00C40DEA">
        <w:rPr>
          <w:rFonts w:asciiTheme="minorHAnsi" w:hAnsiTheme="minorHAnsi" w:cstheme="minorHAnsi"/>
        </w:rPr>
        <w:t xml:space="preserve">. Lokacija filtra bo namenjena tudi lažji menjavi filtrov in vzdrževanju filtrske enote.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Prezračevalna naprava bo ustrezno toplotno zaščitena in elementi moči in krmilja tovarniško povezani v skupno omarico. Lokacija naprave bo na strehi objekta.</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prezračevanje WC kuhinje bo izveden odvod zraka z lokalnim cevnim ventilatorjem, kateri se bo vključeval preko vklopa razsvetljave.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Kanali bodo potekali v spuščenem stropu.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Prehodi prezračevalnih kanalov skozi posamezne požarne cone se bodo ustrezno opremili s požarnimi loputami.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Vse kovinske dele instalacij je potrebno medsebojno povezati v točko enotnega potenciala. S tem se prepreči preboje na ohišja in kovinske dele drugih naprav instalacij, ki so posledica razelektritvenega toka, ki ustvari po udaru strele močno magnetno polje v okoliških zankah, kar inducira napetost, ki uničuje naprave in predstavlja možnost preskoka iskre in s tem nastanka požara. Kriterije za izenačitev potenciala se določi iz serije standardov SIST EN 62305.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1"/>
        </w:numPr>
        <w:rPr>
          <w:rFonts w:asciiTheme="minorHAnsi" w:hAnsiTheme="minorHAnsi" w:cstheme="minorHAnsi"/>
          <w:b/>
          <w:bCs/>
          <w:vanish/>
          <w:szCs w:val="20"/>
        </w:rPr>
      </w:pPr>
      <w:bookmarkStart w:id="47" w:name="_Toc484692731"/>
      <w:r w:rsidRPr="00C40DEA">
        <w:rPr>
          <w:rFonts w:asciiTheme="minorHAnsi" w:hAnsiTheme="minorHAnsi" w:cstheme="minorHAnsi"/>
          <w:b/>
          <w:bCs/>
          <w:vanish/>
          <w:szCs w:val="20"/>
        </w:rPr>
        <w:t>Pisarna - nadstropje</w:t>
      </w:r>
      <w:bookmarkEnd w:id="47"/>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Prostor pisarne v nadstropju se bo prezračevala naravno, preko zunanjih oken.</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1"/>
        </w:numPr>
        <w:rPr>
          <w:rFonts w:asciiTheme="minorHAnsi" w:hAnsiTheme="minorHAnsi" w:cstheme="minorHAnsi"/>
          <w:b/>
          <w:bCs/>
          <w:vanish/>
          <w:szCs w:val="20"/>
        </w:rPr>
      </w:pPr>
      <w:bookmarkStart w:id="48" w:name="_Toc484692732"/>
      <w:r w:rsidRPr="00C40DEA">
        <w:rPr>
          <w:rFonts w:asciiTheme="minorHAnsi" w:hAnsiTheme="minorHAnsi" w:cstheme="minorHAnsi"/>
          <w:b/>
          <w:bCs/>
          <w:vanish/>
          <w:szCs w:val="20"/>
        </w:rPr>
        <w:t>POHLAJEVANJE</w:t>
      </w:r>
      <w:bookmarkEnd w:id="48"/>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Prostori se bodo </w:t>
      </w:r>
      <w:proofErr w:type="spellStart"/>
      <w:r w:rsidRPr="00C40DEA">
        <w:rPr>
          <w:rFonts w:asciiTheme="minorHAnsi" w:hAnsiTheme="minorHAnsi" w:cstheme="minorHAnsi"/>
        </w:rPr>
        <w:t>pohlajevali</w:t>
      </w:r>
      <w:proofErr w:type="spellEnd"/>
      <w:r w:rsidRPr="00C40DEA">
        <w:rPr>
          <w:rFonts w:asciiTheme="minorHAnsi" w:hAnsiTheme="minorHAnsi" w:cstheme="minorHAnsi"/>
        </w:rPr>
        <w:t xml:space="preserve"> lokalno preko ventilatorskih </w:t>
      </w:r>
      <w:proofErr w:type="spellStart"/>
      <w:r w:rsidRPr="00C40DEA">
        <w:rPr>
          <w:rFonts w:asciiTheme="minorHAnsi" w:hAnsiTheme="minorHAnsi" w:cstheme="minorHAnsi"/>
        </w:rPr>
        <w:t>konvektorjev</w:t>
      </w:r>
      <w:proofErr w:type="spellEnd"/>
      <w:r w:rsidRPr="00C40DEA">
        <w:rPr>
          <w:rFonts w:asciiTheme="minorHAnsi" w:hAnsiTheme="minorHAnsi" w:cstheme="minorHAnsi"/>
        </w:rPr>
        <w:t xml:space="preserve">. Posamezni </w:t>
      </w:r>
      <w:proofErr w:type="spellStart"/>
      <w:r w:rsidRPr="00C40DEA">
        <w:rPr>
          <w:rFonts w:asciiTheme="minorHAnsi" w:hAnsiTheme="minorHAnsi" w:cstheme="minorHAnsi"/>
        </w:rPr>
        <w:t>konvektor</w:t>
      </w:r>
      <w:proofErr w:type="spellEnd"/>
      <w:r w:rsidRPr="00C40DEA">
        <w:rPr>
          <w:rFonts w:asciiTheme="minorHAnsi" w:hAnsiTheme="minorHAnsi" w:cstheme="minorHAnsi"/>
        </w:rPr>
        <w:t xml:space="preserve"> se bo vklapljal avtomatsko preko magnetnega zapornega ventila in prostorskega termostata.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proofErr w:type="spellStart"/>
      <w:r w:rsidRPr="00C40DEA">
        <w:rPr>
          <w:rFonts w:asciiTheme="minorHAnsi" w:hAnsiTheme="minorHAnsi" w:cstheme="minorHAnsi"/>
        </w:rPr>
        <w:t>Konvektorji</w:t>
      </w:r>
      <w:proofErr w:type="spellEnd"/>
      <w:r w:rsidRPr="00C40DEA">
        <w:rPr>
          <w:rFonts w:asciiTheme="minorHAnsi" w:hAnsiTheme="minorHAnsi" w:cstheme="minorHAnsi"/>
        </w:rPr>
        <w:t xml:space="preserve"> bodo opremljen z odtokom </w:t>
      </w:r>
      <w:proofErr w:type="spellStart"/>
      <w:r w:rsidRPr="00C40DEA">
        <w:rPr>
          <w:rFonts w:asciiTheme="minorHAnsi" w:hAnsiTheme="minorHAnsi" w:cstheme="minorHAnsi"/>
        </w:rPr>
        <w:t>kondenza</w:t>
      </w:r>
      <w:proofErr w:type="spellEnd"/>
      <w:r w:rsidRPr="00C40DEA">
        <w:rPr>
          <w:rFonts w:asciiTheme="minorHAnsi" w:hAnsiTheme="minorHAnsi" w:cstheme="minorHAnsi"/>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Hladno vodo za potrebe </w:t>
      </w:r>
      <w:proofErr w:type="spellStart"/>
      <w:r w:rsidRPr="00C40DEA">
        <w:rPr>
          <w:rFonts w:asciiTheme="minorHAnsi" w:hAnsiTheme="minorHAnsi" w:cstheme="minorHAnsi"/>
        </w:rPr>
        <w:t>pohlajevanja</w:t>
      </w:r>
      <w:proofErr w:type="spellEnd"/>
      <w:r w:rsidRPr="00C40DEA">
        <w:rPr>
          <w:rFonts w:asciiTheme="minorHAnsi" w:hAnsiTheme="minorHAnsi" w:cstheme="minorHAnsi"/>
        </w:rPr>
        <w:t xml:space="preserve"> se bo pripravljalo s toplotno črpalko, katera bo imela možnost ogrevanja in hlajenja. Klimatski napravi bodo opremljeni z kanalskim hladilcem zraka. Zrak se bo hladil na temperaturo 24°C-26°C).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pisarni nadstropja bosta nameščena </w:t>
      </w:r>
      <w:proofErr w:type="spellStart"/>
      <w:r w:rsidRPr="00C40DEA">
        <w:rPr>
          <w:rFonts w:asciiTheme="minorHAnsi" w:hAnsiTheme="minorHAnsi" w:cstheme="minorHAnsi"/>
        </w:rPr>
        <w:t>konvektorja</w:t>
      </w:r>
      <w:proofErr w:type="spellEnd"/>
      <w:r w:rsidRPr="00C40DEA">
        <w:rPr>
          <w:rFonts w:asciiTheme="minorHAnsi" w:hAnsiTheme="minorHAnsi" w:cstheme="minorHAnsi"/>
        </w:rPr>
        <w:t>, z lastno regulacijo.</w:t>
      </w:r>
    </w:p>
    <w:p w:rsidR="00BE1B9C" w:rsidRPr="00C40DEA" w:rsidRDefault="00BE1B9C" w:rsidP="00BE1B9C">
      <w:pPr>
        <w:autoSpaceDE w:val="0"/>
        <w:autoSpaceDN w:val="0"/>
        <w:adjustRightInd w:val="0"/>
        <w:ind w:left="426" w:right="425"/>
        <w:jc w:val="both"/>
        <w:rPr>
          <w:rFonts w:asciiTheme="minorHAnsi" w:hAnsiTheme="minorHAnsi" w:cstheme="minorHAnsi"/>
        </w:rPr>
      </w:pPr>
    </w:p>
    <w:p w:rsidR="00BE1B9C" w:rsidRPr="00C40DEA" w:rsidRDefault="00BE1B9C" w:rsidP="00BE1B9C">
      <w:pPr>
        <w:autoSpaceDE w:val="0"/>
        <w:autoSpaceDN w:val="0"/>
        <w:adjustRightInd w:val="0"/>
        <w:ind w:left="426" w:right="425"/>
        <w:jc w:val="both"/>
        <w:rPr>
          <w:rFonts w:asciiTheme="minorHAnsi" w:hAnsiTheme="minorHAnsi" w:cstheme="minorHAnsi"/>
        </w:rPr>
      </w:pPr>
    </w:p>
    <w:p w:rsidR="00BE1B9C" w:rsidRPr="00C40DEA" w:rsidRDefault="00BE1B9C" w:rsidP="00BE1B9C">
      <w:pPr>
        <w:autoSpaceDE w:val="0"/>
        <w:autoSpaceDN w:val="0"/>
        <w:adjustRightInd w:val="0"/>
        <w:ind w:left="426" w:right="425"/>
        <w:jc w:val="both"/>
        <w:rPr>
          <w:rFonts w:asciiTheme="minorHAnsi" w:hAnsiTheme="minorHAnsi" w:cstheme="minorHAnsi"/>
        </w:rPr>
      </w:pPr>
    </w:p>
    <w:p w:rsidR="00C40DEA" w:rsidRPr="00C40DEA" w:rsidRDefault="00C40DEA">
      <w:pPr>
        <w:spacing w:after="200" w:line="276" w:lineRule="auto"/>
        <w:rPr>
          <w:rFonts w:asciiTheme="minorHAnsi" w:hAnsiTheme="minorHAnsi" w:cstheme="minorHAnsi"/>
        </w:rPr>
      </w:pPr>
      <w:r w:rsidRPr="00C40DEA">
        <w:rPr>
          <w:rFonts w:asciiTheme="minorHAnsi" w:hAnsiTheme="minorHAnsi" w:cstheme="minorHAnsi"/>
        </w:rPr>
        <w:br w:type="page"/>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7A409D" w:rsidRDefault="00C40DEA" w:rsidP="00C40DEA">
      <w:pPr>
        <w:tabs>
          <w:tab w:val="left" w:pos="8647"/>
        </w:tabs>
        <w:ind w:right="382"/>
        <w:jc w:val="center"/>
        <w:rPr>
          <w:rFonts w:asciiTheme="minorHAnsi" w:hAnsiTheme="minorHAnsi" w:cstheme="minorHAnsi"/>
          <w:b/>
          <w:sz w:val="26"/>
          <w:szCs w:val="26"/>
        </w:rPr>
      </w:pPr>
      <w:r w:rsidRPr="007A409D">
        <w:rPr>
          <w:rFonts w:asciiTheme="minorHAnsi" w:hAnsiTheme="minorHAnsi" w:cstheme="minorHAnsi"/>
          <w:b/>
          <w:sz w:val="26"/>
          <w:szCs w:val="26"/>
        </w:rPr>
        <w:t>Opis del – POŽARNA VARNOST</w:t>
      </w:r>
    </w:p>
    <w:p w:rsidR="00C40DEA" w:rsidRDefault="00C40DEA" w:rsidP="00BE1B9C">
      <w:pPr>
        <w:autoSpaceDE w:val="0"/>
        <w:autoSpaceDN w:val="0"/>
        <w:adjustRightInd w:val="0"/>
        <w:ind w:left="426" w:right="425"/>
        <w:jc w:val="both"/>
        <w:rPr>
          <w:rFonts w:asciiTheme="minorHAnsi" w:hAnsiTheme="minorHAnsi" w:cstheme="minorHAnsi"/>
        </w:rPr>
      </w:pPr>
    </w:p>
    <w:p w:rsidR="007A409D" w:rsidRPr="00C40DEA" w:rsidRDefault="007A409D" w:rsidP="00BE1B9C">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Bistvene zahteve, ki so obravnavane v študiji požarne varnosti so: </w:t>
      </w:r>
    </w:p>
    <w:p w:rsidR="00C40DEA" w:rsidRPr="00C40DEA" w:rsidRDefault="00C40DEA"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širjenje požara na sosednje objekte, </w:t>
      </w:r>
    </w:p>
    <w:p w:rsidR="00C40DEA" w:rsidRPr="00C40DEA" w:rsidRDefault="00C40DEA"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nosilnost konstrukcije ter širjenje požara po stavbah, </w:t>
      </w:r>
    </w:p>
    <w:p w:rsidR="00C40DEA" w:rsidRPr="00C40DEA" w:rsidRDefault="00C40DEA"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evakuacijske poti in sistemi za javljanje in alarmiranje, </w:t>
      </w:r>
    </w:p>
    <w:p w:rsidR="00C40DEA" w:rsidRPr="00C40DEA" w:rsidRDefault="00C40DEA" w:rsidP="007A409D">
      <w:pPr>
        <w:numPr>
          <w:ilvl w:val="1"/>
          <w:numId w:val="44"/>
        </w:numPr>
        <w:autoSpaceDE w:val="0"/>
        <w:autoSpaceDN w:val="0"/>
        <w:adjustRightInd w:val="0"/>
        <w:ind w:left="1418" w:right="425"/>
        <w:jc w:val="both"/>
        <w:rPr>
          <w:rFonts w:asciiTheme="minorHAnsi" w:hAnsiTheme="minorHAnsi" w:cstheme="minorHAnsi"/>
        </w:rPr>
      </w:pPr>
      <w:r w:rsidRPr="00C40DEA">
        <w:rPr>
          <w:rFonts w:asciiTheme="minorHAnsi" w:hAnsiTheme="minorHAnsi" w:cstheme="minorHAnsi"/>
        </w:rPr>
        <w:t xml:space="preserve">naprave za gašenje in dostop gasilcev.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 xml:space="preserve">Požarni scenarij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Objekt bo imel specifično požarno obremenitev nižjo od 1000 MJ/m2. Glede na dejavnost in opremo se predvideva srednja nevarnost za tvorjenje požara. V primeru požara se predvideva, da se ogenj zmerno hitro širi.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b/>
        </w:rPr>
      </w:pPr>
      <w:r w:rsidRPr="00C40DEA">
        <w:rPr>
          <w:rFonts w:asciiTheme="minorHAnsi" w:hAnsiTheme="minorHAnsi" w:cstheme="minorHAnsi"/>
          <w:b/>
        </w:rPr>
        <w:t xml:space="preserve">Izbran koncept požarne varnosti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Koncept zasnove vključuje naslednje pasivne elemente požarne zaščite v obravnavanem objektu: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objekt je razdeljen na 2 požarna sektorja;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gradbena zasnova objekta in evakuacijske poti iz objekta so v skladu s kapaciteto ljudi;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širjenje požara po zunanji strani bo usklajeno s Tehnično smernico za graditev - TSG-1-001:2010; lokacija objekta ne ogroža sosednjih objektov;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konstrukcija objekta bo ustrezna in projektirana kot požarno varna;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dovozi in dostopi so predvideni s standardom SIST DIN 14090;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Koncept zasnove vključuje naslednje aktivne elemente požarne zaščite v obravnavanem objektu: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nameščena bodo sredstva za gašenje v celotnem objektu (gasilniki, hidranti)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električne instalacije se projektirajo </w:t>
      </w:r>
      <w:proofErr w:type="spellStart"/>
      <w:r w:rsidRPr="00C40DEA">
        <w:rPr>
          <w:rFonts w:asciiTheme="minorHAnsi" w:hAnsiTheme="minorHAnsi" w:cstheme="minorHAnsi"/>
        </w:rPr>
        <w:t>požarnovarno</w:t>
      </w:r>
      <w:proofErr w:type="spellEnd"/>
      <w:r w:rsidRPr="00C40DEA">
        <w:rPr>
          <w:rFonts w:asciiTheme="minorHAnsi" w:hAnsiTheme="minorHAnsi" w:cstheme="minorHAnsi"/>
        </w:rPr>
        <w:t xml:space="preserve"> ( </w:t>
      </w:r>
      <w:proofErr w:type="spellStart"/>
      <w:r w:rsidRPr="00C40DEA">
        <w:rPr>
          <w:rFonts w:asciiTheme="minorHAnsi" w:hAnsiTheme="minorHAnsi" w:cstheme="minorHAnsi"/>
        </w:rPr>
        <w:t>NN</w:t>
      </w:r>
      <w:proofErr w:type="spellEnd"/>
      <w:r w:rsidRPr="00C40DEA">
        <w:rPr>
          <w:rFonts w:asciiTheme="minorHAnsi" w:hAnsiTheme="minorHAnsi" w:cstheme="minorHAnsi"/>
        </w:rPr>
        <w:t xml:space="preserve"> instalacije)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vgrajena je požarno varna izvedba strojnih instalacij (vodovod, ogrevanje)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zunanja hidrantna mreža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onemogočen bo nastanek (izbruh) požara </w:t>
      </w:r>
    </w:p>
    <w:p w:rsidR="00C40DEA" w:rsidRPr="00C40DEA" w:rsidRDefault="00C40DEA" w:rsidP="007A409D">
      <w:pPr>
        <w:numPr>
          <w:ilvl w:val="1"/>
          <w:numId w:val="44"/>
        </w:numPr>
        <w:autoSpaceDE w:val="0"/>
        <w:autoSpaceDN w:val="0"/>
        <w:adjustRightInd w:val="0"/>
        <w:ind w:left="1134" w:right="425"/>
        <w:jc w:val="both"/>
        <w:rPr>
          <w:rFonts w:asciiTheme="minorHAnsi" w:hAnsiTheme="minorHAnsi" w:cstheme="minorHAnsi"/>
        </w:rPr>
      </w:pPr>
      <w:r w:rsidRPr="00C40DEA">
        <w:rPr>
          <w:rFonts w:asciiTheme="minorHAnsi" w:hAnsiTheme="minorHAnsi" w:cstheme="minorHAnsi"/>
        </w:rPr>
        <w:t xml:space="preserve">pobeg iz posameznega prostora v mejah kot jih narekujejo predpisi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2"/>
        </w:numPr>
        <w:rPr>
          <w:rFonts w:asciiTheme="minorHAnsi" w:hAnsiTheme="minorHAnsi" w:cstheme="minorHAnsi"/>
          <w:b/>
          <w:bCs/>
          <w:vanish/>
          <w:szCs w:val="20"/>
        </w:rPr>
      </w:pPr>
      <w:bookmarkStart w:id="49" w:name="_Toc484692735"/>
      <w:r w:rsidRPr="00C40DEA">
        <w:rPr>
          <w:rFonts w:asciiTheme="minorHAnsi" w:hAnsiTheme="minorHAnsi" w:cstheme="minorHAnsi"/>
          <w:b/>
          <w:bCs/>
          <w:vanish/>
          <w:szCs w:val="20"/>
        </w:rPr>
        <w:t>TEHNIČNO POROČILO</w:t>
      </w:r>
      <w:bookmarkEnd w:id="49"/>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b/>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b/>
        </w:rPr>
        <w:t>Načrtovanje ločevanja požarnih sektorjev</w:t>
      </w:r>
      <w:r w:rsidRPr="00C40DEA">
        <w:rPr>
          <w:rFonts w:asciiTheme="minorHAnsi" w:hAnsiTheme="minorHAnsi" w:cstheme="minorHAnsi"/>
        </w:rPr>
        <w:t xml:space="preserve"> temelji na namembnosti prostora, požarni obremenitvi prostora, velikosti prostora oz. prostorov skupaj ter požarno varnostnih ukrepih, ki se nahajajo v obravnavanih prostorih.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Število požarnih sektorjev v stavbi:2 (PS1 in PS2).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Požarna odpornost nosilne </w:t>
      </w:r>
      <w:proofErr w:type="spellStart"/>
      <w:r w:rsidRPr="00C40DEA">
        <w:rPr>
          <w:rFonts w:asciiTheme="minorHAnsi" w:hAnsiTheme="minorHAnsi" w:cstheme="minorHAnsi"/>
        </w:rPr>
        <w:t>konstrukcije:Požarna</w:t>
      </w:r>
      <w:proofErr w:type="spellEnd"/>
      <w:r w:rsidRPr="00C40DEA">
        <w:rPr>
          <w:rFonts w:asciiTheme="minorHAnsi" w:hAnsiTheme="minorHAnsi" w:cstheme="minorHAnsi"/>
        </w:rPr>
        <w:t xml:space="preserve"> odpornost zunanjih in notranjih delov objekta je zahtevana po 4. členu Pravilnika o požarni varnosti v stavbah, Ur.l.RS, št. 31/04, 10/05,83/05 in 14/07.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Nosilne konstrukcije, stebri in nosilci: skladno s SIST EN 13501-2 po TSG-1-001:2010. </w:t>
      </w: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Širjenje požara po notranjosti stavbe: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Stene in stropi na hodnikih imajo lahko obloge glede odziva na ogenj, razred minimalno C-s1, d0. Stene in stropi na stopniščih, imajo lahko obloge glede odziva na ogenj, razred minimalno C-s1, d0. Tla na hodnikih imajo lahko obloge glede odziva na ogenj, razred minimalno Cfl-s1.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Tla na stopniščih imajo lahko obloge glede odziva na ogenj, razred minimalno Cfl-s1. </w:t>
      </w:r>
    </w:p>
    <w:p w:rsid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 izvedeni vgradnji materialov se zahteva izjava izvajalca o vgradnji in certifikati vgrajenih materialov. </w:t>
      </w:r>
    </w:p>
    <w:p w:rsidR="007A409D" w:rsidRPr="00C40DEA" w:rsidRDefault="007A409D"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0" w:name="_Toc484692736"/>
      <w:r w:rsidRPr="00C40DEA">
        <w:rPr>
          <w:rFonts w:asciiTheme="minorHAnsi" w:hAnsiTheme="minorHAnsi" w:cstheme="minorHAnsi"/>
          <w:b/>
          <w:bCs/>
          <w:vanish/>
          <w:szCs w:val="20"/>
        </w:rPr>
        <w:t>Požarna odpornost požarnih vrat</w:t>
      </w:r>
      <w:bookmarkEnd w:id="50"/>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Požarna odpornost vrat pri večnamenskem prostoru PS2 v nadstropju je EI 30-C3.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 izvedeni vgradnji materialov ter požarnih vrat se zahteva izjava izvajalca o vgradnji in certifikati vgrajenih materialov.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1" w:name="_Toc484692737"/>
      <w:r w:rsidRPr="00C40DEA">
        <w:rPr>
          <w:rFonts w:asciiTheme="minorHAnsi" w:hAnsiTheme="minorHAnsi" w:cstheme="minorHAnsi"/>
          <w:b/>
          <w:bCs/>
          <w:vanish/>
          <w:szCs w:val="20"/>
        </w:rPr>
        <w:t>Prehodi instalacij preko meje požarnega sektorja</w:t>
      </w:r>
      <w:bookmarkEnd w:id="51"/>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Vsi prehodi instalacij (ogrevanje, vodovod, elektrika, prezračevanje, idr.), ki vodijo skozi mejne stene požarnega sektorja morajo biti zatesnjeni z negorljivim materialom, ki ima enako požarno odpornost kot mejni material skozi katerega gredo.</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Prehodi instalacij preko meje požarnega sektorja morajo v nadstropju biti zatesnjeni z zahtevo EI 30. Po izvedeni vgradnji materialov se zahteva izjava izvajalca o vgradnji in certifikati vgrajenih materialov.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2" w:name="_Toc484692738"/>
      <w:r w:rsidRPr="00C40DEA">
        <w:rPr>
          <w:rFonts w:asciiTheme="minorHAnsi" w:hAnsiTheme="minorHAnsi" w:cstheme="minorHAnsi"/>
          <w:b/>
          <w:bCs/>
          <w:vanish/>
          <w:szCs w:val="20"/>
        </w:rPr>
        <w:t>Prezračevanje</w:t>
      </w:r>
      <w:bookmarkEnd w:id="52"/>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primeru požara se mora biti omogočen ročni izklop prezračevanja. Kjer inštalacije prezračevanja prehajajo meje požarnih sektorjev je potrebno vgraditi požarne lopute, najmanj EI 30-S. Požarne lopute morajo imeti termično prožilo . Prehodi morajo biti </w:t>
      </w:r>
      <w:proofErr w:type="spellStart"/>
      <w:r w:rsidRPr="00C40DEA">
        <w:rPr>
          <w:rFonts w:asciiTheme="minorHAnsi" w:hAnsiTheme="minorHAnsi" w:cstheme="minorHAnsi"/>
        </w:rPr>
        <w:t>dimotesni</w:t>
      </w:r>
      <w:proofErr w:type="spellEnd"/>
      <w:r w:rsidRPr="00C40DEA">
        <w:rPr>
          <w:rFonts w:asciiTheme="minorHAnsi" w:hAnsiTheme="minorHAnsi" w:cstheme="minorHAnsi"/>
        </w:rPr>
        <w:t xml:space="preserve"> in zaščiteni s požarno odpornim materialom enake stopnje, kot se zahteva za mejo, katero prehajajo.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3" w:name="_Toc484692739"/>
      <w:r w:rsidRPr="00C40DEA">
        <w:rPr>
          <w:rFonts w:asciiTheme="minorHAnsi" w:hAnsiTheme="minorHAnsi" w:cstheme="minorHAnsi"/>
          <w:b/>
          <w:bCs/>
          <w:vanish/>
          <w:szCs w:val="20"/>
        </w:rPr>
        <w:t>Električne napeljave in naprave v objektu</w:t>
      </w:r>
      <w:bookmarkEnd w:id="53"/>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Električna instalacija mora biti izvedena v skladu s Pravilnikom o zahtevah za nizkonapetostne električne inštalacije v stavbah ter TSG-N-002:2009.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Vse elektro instalacije na objektu je potrebno kontrolirati v predpisanih rokih. Vzdrževanje elektro instalacij in naprav naj bo zaupano strokovno usposobljenim osebam, ki so dolžne dela opravljati vestno in po ustreznih standardih.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Na objektu mora biti na lahko dostopnem mestu izvedena možnost izklopa električne energije v celotnem objektu.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Električna instalacija mora biti izvedena v skladu s predpisi. Vse elektro instalacije na objektu je potrebno kontrolirati v predpisanih rokih. Vzdrževanje elektro instalacij in naprav naj bo zaupano strokovno usposobljenim osebam, ki so dolžne dela opravljati vestno in po ustreznih standardih.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4" w:name="_Toc484692740"/>
      <w:r w:rsidRPr="00C40DEA">
        <w:rPr>
          <w:rFonts w:asciiTheme="minorHAnsi" w:hAnsiTheme="minorHAnsi" w:cstheme="minorHAnsi"/>
          <w:b/>
          <w:bCs/>
          <w:vanish/>
          <w:szCs w:val="20"/>
        </w:rPr>
        <w:t>Kabli</w:t>
      </w:r>
      <w:bookmarkEnd w:id="54"/>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Ni zahtev po vgradnji požarno odpornih kablov.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5" w:name="_Toc484692741"/>
      <w:r w:rsidRPr="00C40DEA">
        <w:rPr>
          <w:rFonts w:asciiTheme="minorHAnsi" w:hAnsiTheme="minorHAnsi" w:cstheme="minorHAnsi"/>
          <w:b/>
          <w:bCs/>
          <w:vanish/>
          <w:szCs w:val="20"/>
        </w:rPr>
        <w:t>Izenačitev potencialov</w:t>
      </w:r>
      <w:bookmarkEnd w:id="55"/>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lastRenderedPageBreak/>
        <w:t xml:space="preserve">Vse kovinske dele instalacij je potrebno medsebojno povezati v točko enotnega potenciala. S tem se prepreči preboje na ohišja in kovinske dele drugih naprav instalacij, ki so posledica razelektritvenega toka, ki ustvari po udaru strele močno magnetno polje v okoliških zankah, kar inducira napetost, ki uničuje naprave in predstavlja možnost preskoka iskre in s tem nastanka požara. Kriterije za izenačitev potenciala se določi iz serije standardov SIST EN 62305.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 tehničnim pregledom in po končani izvedbi elektro instalacij je zahtevana izvedba meritev ter izdaja poročila.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6" w:name="_Toc484692742"/>
      <w:r w:rsidRPr="00C40DEA">
        <w:rPr>
          <w:rFonts w:asciiTheme="minorHAnsi" w:hAnsiTheme="minorHAnsi" w:cstheme="minorHAnsi"/>
          <w:b/>
          <w:bCs/>
          <w:vanish/>
          <w:szCs w:val="20"/>
        </w:rPr>
        <w:t>Ogrevanje</w:t>
      </w:r>
      <w:bookmarkEnd w:id="56"/>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Stavba se bo ogrevala s toplotno črpalko voda-voda, ki se nahaja v tehničnem prostoru. Ni zahtev za tehnični prostor, nevarnosti v smislu požara niso predvidene.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7" w:name="_Toc484692743"/>
      <w:r w:rsidRPr="00C40DEA">
        <w:rPr>
          <w:rFonts w:asciiTheme="minorHAnsi" w:hAnsiTheme="minorHAnsi" w:cstheme="minorHAnsi"/>
          <w:b/>
          <w:bCs/>
          <w:vanish/>
          <w:szCs w:val="20"/>
        </w:rPr>
        <w:t>Dimni sektorji</w:t>
      </w:r>
      <w:bookmarkEnd w:id="57"/>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Dimni sektorji so enaki požarnim sektorjem.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8" w:name="_Toc484692744"/>
      <w:r w:rsidRPr="00C40DEA">
        <w:rPr>
          <w:rFonts w:asciiTheme="minorHAnsi" w:hAnsiTheme="minorHAnsi" w:cstheme="minorHAnsi"/>
          <w:b/>
          <w:bCs/>
          <w:vanish/>
          <w:szCs w:val="20"/>
        </w:rPr>
        <w:t>Odvod dima in toplote</w:t>
      </w:r>
      <w:bookmarkEnd w:id="58"/>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vse prostore se odvod dima in toplote predvidi naravno, preko površin za </w:t>
      </w:r>
      <w:proofErr w:type="spellStart"/>
      <w:r w:rsidRPr="00C40DEA">
        <w:rPr>
          <w:rFonts w:asciiTheme="minorHAnsi" w:hAnsiTheme="minorHAnsi" w:cstheme="minorHAnsi"/>
        </w:rPr>
        <w:t>oddimljanje</w:t>
      </w:r>
      <w:proofErr w:type="spellEnd"/>
      <w:r w:rsidRPr="00C40DEA">
        <w:rPr>
          <w:rFonts w:asciiTheme="minorHAnsi" w:hAnsiTheme="minorHAnsi" w:cstheme="minorHAnsi"/>
        </w:rPr>
        <w:t xml:space="preserve">, ki jih predstavljajo fasadne odprtine, kot so okna in vrata. V pritličju mora geometrična površina odprtin predstavljati 2 % površine tal. Odprtine za </w:t>
      </w:r>
      <w:proofErr w:type="spellStart"/>
      <w:r w:rsidRPr="00C40DEA">
        <w:rPr>
          <w:rFonts w:asciiTheme="minorHAnsi" w:hAnsiTheme="minorHAnsi" w:cstheme="minorHAnsi"/>
        </w:rPr>
        <w:t>oddimljanje</w:t>
      </w:r>
      <w:proofErr w:type="spellEnd"/>
      <w:r w:rsidRPr="00C40DEA">
        <w:rPr>
          <w:rFonts w:asciiTheme="minorHAnsi" w:hAnsiTheme="minorHAnsi" w:cstheme="minorHAnsi"/>
        </w:rPr>
        <w:t xml:space="preserve"> morajo biti nameščene v zgornji tretjini zunanjih sten. Za dovod zraka je potrebno zagotoviti najmanj enako velike površine v spodnji tretjini sten prostora.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59" w:name="_Toc484692745"/>
      <w:r w:rsidRPr="00C40DEA">
        <w:rPr>
          <w:rFonts w:asciiTheme="minorHAnsi" w:hAnsiTheme="minorHAnsi" w:cstheme="minorHAnsi"/>
          <w:b/>
          <w:bCs/>
          <w:vanish/>
          <w:szCs w:val="20"/>
        </w:rPr>
        <w:t>Posebne zahteve z vidika varstva pred požarom za tehnološke instalacije</w:t>
      </w:r>
      <w:bookmarkEnd w:id="59"/>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Svetila in grelniki v posameznih prostorih morajo biti od gorljivih materialov, kot so na primer stenske in toplotne obloge toliko oddaljeni, da ne pride do vžiga teh materialov.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0" w:name="_Toc484692746"/>
      <w:r w:rsidRPr="00C40DEA">
        <w:rPr>
          <w:rFonts w:asciiTheme="minorHAnsi" w:hAnsiTheme="minorHAnsi" w:cstheme="minorHAnsi"/>
          <w:b/>
          <w:bCs/>
          <w:vanish/>
          <w:szCs w:val="20"/>
        </w:rPr>
        <w:t>Strelovod</w:t>
      </w:r>
      <w:bookmarkEnd w:id="60"/>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strelovodno instalacijo velja, da mora biti projektirana in izvedena v skladu s Pravilnikom o zaščiti stavb pred delovanjem strele ( Ur. list RS št. 28/2009), kjer se predvideva uporaba serije standardov SIST EN 62305.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Posebno pozornost je potrebno posvetiti ozemljitvi. S strelovodno ozemljitvijo mora biti povezana vsa instalacija v objektu oziroma mora biti izvedeno izenačevanje potencialov v objektu. </w:t>
      </w: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0"/>
          <w:numId w:val="52"/>
        </w:numPr>
        <w:rPr>
          <w:rFonts w:asciiTheme="minorHAnsi" w:hAnsiTheme="minorHAnsi" w:cstheme="minorHAnsi"/>
          <w:b/>
          <w:bCs/>
          <w:vanish/>
          <w:szCs w:val="20"/>
        </w:rPr>
      </w:pPr>
      <w:bookmarkStart w:id="61" w:name="_Toc484692747"/>
      <w:r w:rsidRPr="00C40DEA">
        <w:rPr>
          <w:rFonts w:asciiTheme="minorHAnsi" w:hAnsiTheme="minorHAnsi" w:cstheme="minorHAnsi"/>
          <w:b/>
          <w:bCs/>
          <w:vanish/>
          <w:szCs w:val="20"/>
        </w:rPr>
        <w:t>PROJEKTNE REŠITVE ZA ZAGOTAVLJANJE VARNE EVAKUACIJE, JAVLJANJE IN ALARMIRANJE</w:t>
      </w:r>
      <w:bookmarkEnd w:id="61"/>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Stavba je požarno projektirana za do 200 uporabnikov.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2" w:name="_Toc484692748"/>
      <w:r w:rsidRPr="00C40DEA">
        <w:rPr>
          <w:rFonts w:asciiTheme="minorHAnsi" w:hAnsiTheme="minorHAnsi" w:cstheme="minorHAnsi"/>
          <w:b/>
          <w:bCs/>
          <w:vanish/>
          <w:szCs w:val="20"/>
        </w:rPr>
        <w:t>Zahteve za evakuacijske poti</w:t>
      </w:r>
      <w:bookmarkEnd w:id="62"/>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 vsake točke prostora dosegljiv vsaj en izhod oddaljen največ 20 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Kadar sta dva izhoda iz prostora, je najbolj oddaljena točka lahko v dolžini 35 m. Prehodi na poti evakuacije morajo biti široki najmanj 0,9 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Širina nastopne ploskve na stopnišču, na poti evakuacije mora biti široka najmanj 1,2 m.</w:t>
      </w:r>
    </w:p>
    <w:p w:rsidR="007A409D" w:rsidRPr="00C40DEA" w:rsidRDefault="007A409D"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3" w:name="_Toc484692749"/>
      <w:r w:rsidRPr="00C40DEA">
        <w:rPr>
          <w:rFonts w:asciiTheme="minorHAnsi" w:hAnsiTheme="minorHAnsi" w:cstheme="minorHAnsi"/>
          <w:b/>
          <w:bCs/>
          <w:vanish/>
          <w:szCs w:val="20"/>
        </w:rPr>
        <w:t>Število izhodov iz stavbe</w:t>
      </w:r>
      <w:bookmarkEnd w:id="63"/>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Glede na število uporabnikov se zahteva iz pritličja trije izhodi, širine 0,9m ali dva izhoda 1x 0,9m in 1x1,2m.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stavbi sta predvidena dva izhoda v pritličju; velikosti odprtin so 1 x dimenzije 185 cm ter 1x 120 cm.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4" w:name="_Toc484692750"/>
      <w:r w:rsidRPr="00C40DEA">
        <w:rPr>
          <w:rFonts w:asciiTheme="minorHAnsi" w:hAnsiTheme="minorHAnsi" w:cstheme="minorHAnsi"/>
          <w:b/>
          <w:bCs/>
          <w:vanish/>
          <w:szCs w:val="20"/>
        </w:rPr>
        <w:t>Varnostna razsvetljava</w:t>
      </w:r>
      <w:bookmarkEnd w:id="64"/>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Varnostna razsvetljava se preklopi v primeru izpada električnega napajanja (v času 15 sekund) na akumulatorsko napajanje – sistem normalno neprižgani način. Zahteva se osvetljenost </w:t>
      </w:r>
      <w:proofErr w:type="spellStart"/>
      <w:r w:rsidRPr="00C40DEA">
        <w:rPr>
          <w:rFonts w:asciiTheme="minorHAnsi" w:hAnsiTheme="minorHAnsi" w:cstheme="minorHAnsi"/>
        </w:rPr>
        <w:t>piktogramov</w:t>
      </w:r>
      <w:proofErr w:type="spellEnd"/>
      <w:r w:rsidRPr="00C40DEA">
        <w:rPr>
          <w:rFonts w:asciiTheme="minorHAnsi" w:hAnsiTheme="minorHAnsi" w:cstheme="minorHAnsi"/>
        </w:rPr>
        <w:t xml:space="preserve"> v stalnem spoju. Po izpadu električnega napajanja morajo svetilke svetiti še minimalno 1 uro.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5" w:name="_Toc484692751"/>
      <w:r w:rsidRPr="00C40DEA">
        <w:rPr>
          <w:rFonts w:asciiTheme="minorHAnsi" w:hAnsiTheme="minorHAnsi" w:cstheme="minorHAnsi"/>
          <w:b/>
          <w:bCs/>
          <w:vanish/>
          <w:szCs w:val="20"/>
        </w:rPr>
        <w:t>Dostop do strani stavbe</w:t>
      </w:r>
      <w:bookmarkEnd w:id="65"/>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 gasilskimi vozili je možnost pristopa do obravnavanega objekta z ene strani stavbe. Za gašenje je možno uporabiti dovozne površine parkirišč.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Zagotovljen bo dostop do objekta iz južne strani na parkirišče, gašenje je možno iz ene strani, kjer bodo delovne površine za intervencijska vozila in sicer prosti plato velikosti 7 m × 12 m.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Kot intervencijski prostor bo uporabljala parkirišče in dovozne poti. Površine so utrjene za najmanj 10 ton osnega pritiska . Višinskih ovir, ki bi onemogočale dostop intervencijskim vozilom, ne bo . Dostopna pot do objekta je širša kot 3 m kot tudi prostor ob objektu in pred objektom omogoča dostop intervencijskih vozil v primeru požara ali druge nesreče. Ob objektu oziroma dovozni poti je zagotovljena možnost postavitve intervencijskih vozil. Širina dostopnih poti, kot tudi </w:t>
      </w:r>
      <w:proofErr w:type="spellStart"/>
      <w:r w:rsidRPr="00C40DEA">
        <w:rPr>
          <w:rFonts w:asciiTheme="minorHAnsi" w:hAnsiTheme="minorHAnsi" w:cstheme="minorHAnsi"/>
        </w:rPr>
        <w:t>radiusi</w:t>
      </w:r>
      <w:proofErr w:type="spellEnd"/>
      <w:r w:rsidRPr="00C40DEA">
        <w:rPr>
          <w:rFonts w:asciiTheme="minorHAnsi" w:hAnsiTheme="minorHAnsi" w:cstheme="minorHAnsi"/>
        </w:rPr>
        <w:t xml:space="preserve"> na zavojih ustrezajo zahtevam standarda SIST 14090. Možnost postavitve gasilskih vozil je tako na parkirišču na severozahodni strani. V situaciji so označene lokacije za zunanje hidrante in intervencijske ploščadi. Dostopi za gasilce so možni z vseh strani, kjer je pot široka min. 1,2 m svetla višina pa znaša minimalno 2 m. Interventne poti in površine za gasilsko intervencijo morajo biti ustrezno označene in vedno proste. Izvedene so skladno z zahtevami SIST DIN 14090: </w:t>
      </w: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6" w:name="_Toc484692752"/>
      <w:r w:rsidRPr="00C40DEA">
        <w:rPr>
          <w:rFonts w:asciiTheme="minorHAnsi" w:hAnsiTheme="minorHAnsi" w:cstheme="minorHAnsi"/>
          <w:b/>
          <w:bCs/>
          <w:vanish/>
          <w:szCs w:val="20"/>
        </w:rPr>
        <w:t>Zunanje hidrantno omrežje</w:t>
      </w:r>
      <w:bookmarkEnd w:id="66"/>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Glede na velikost oziroma prostornino največjega požarnega sektorja v stavbi je potrebna količina vode, zagotovljena za čas dveh ur, za en požar glede na prostornino največjega požarnega sektorja in sicer vsaj 15 litrov vode / sekundo.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Za gašenje požara v stavbi je treba zagotoviti vodo iz dveh virov. 10 l/s se zagotovi iz hidrantnega omrežja, preostala količine vode se zagotovi iz stoječe vode - umetno jezero - </w:t>
      </w:r>
      <w:proofErr w:type="spellStart"/>
      <w:r w:rsidRPr="00C40DEA">
        <w:rPr>
          <w:rFonts w:asciiTheme="minorHAnsi" w:hAnsiTheme="minorHAnsi" w:cstheme="minorHAnsi"/>
        </w:rPr>
        <w:t>Kamenščica</w:t>
      </w:r>
      <w:proofErr w:type="spellEnd"/>
      <w:r w:rsidRPr="00C40DEA">
        <w:rPr>
          <w:rFonts w:asciiTheme="minorHAnsi" w:hAnsiTheme="minorHAnsi" w:cstheme="minorHAnsi"/>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Do hidranta mora biti zagotovljen stalen dostop. Razdalja med hidrantom in zidom stavbe ne sme biti manjša kot 5 m in večja od 80 m. Lokacija hidranta mora biti označena s tablico v skladu s standardom SIST 1007.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 tehničnim pregledom je potrebno izvesti meritve zunanje hidrantne mreže – kontrola na pretok in tlak vode. Za potrebe črpanja vode iz </w:t>
      </w:r>
      <w:proofErr w:type="spellStart"/>
      <w:r w:rsidRPr="00C40DEA">
        <w:rPr>
          <w:rFonts w:asciiTheme="minorHAnsi" w:hAnsiTheme="minorHAnsi" w:cstheme="minorHAnsi"/>
        </w:rPr>
        <w:t>Kamenščice</w:t>
      </w:r>
      <w:proofErr w:type="spellEnd"/>
      <w:r w:rsidRPr="00C40DEA">
        <w:rPr>
          <w:rFonts w:asciiTheme="minorHAnsi" w:hAnsiTheme="minorHAnsi" w:cstheme="minorHAnsi"/>
        </w:rPr>
        <w:t xml:space="preserve"> je potrebno urediti črpališče tako da sesalna višine ni več kot 5m. Na mestu črpanja mora biti globina minimalno 0,4m. Do črpališča mora biti dostop za gasilsko vozilo v skladu z SIST DIN 14090 </w:t>
      </w:r>
    </w:p>
    <w:p w:rsidR="007A409D" w:rsidRPr="00C40DEA" w:rsidRDefault="007A409D"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7" w:name="_Toc484692753"/>
      <w:r w:rsidRPr="00C40DEA">
        <w:rPr>
          <w:rFonts w:asciiTheme="minorHAnsi" w:hAnsiTheme="minorHAnsi" w:cstheme="minorHAnsi"/>
          <w:b/>
          <w:bCs/>
          <w:vanish/>
          <w:szCs w:val="20"/>
        </w:rPr>
        <w:t>Notranje hidrantno omrežje</w:t>
      </w:r>
      <w:bookmarkEnd w:id="67"/>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V objektu bodo nameščeni notranji hidranti s poltogo cevjo. Postavitev je razvidna iz grafičnih podlog. Dovodne cevi do hidrantov morajo ustrezati dimenzijam cevi za gašenje. Vsak hidrant mora zagotavljati pretok 16 l/min pri tlaku 2,5 bar na ročniku. </w:t>
      </w: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 xml:space="preserve">Pred tehničnim pregledom je potrebno izvesti meritve notranje hidrantne mreže – kontrola na pretok in tlak vode.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7A409D">
      <w:pPr>
        <w:pStyle w:val="Odstavekseznama"/>
        <w:numPr>
          <w:ilvl w:val="1"/>
          <w:numId w:val="52"/>
        </w:numPr>
        <w:rPr>
          <w:rFonts w:asciiTheme="minorHAnsi" w:hAnsiTheme="minorHAnsi" w:cstheme="minorHAnsi"/>
          <w:b/>
          <w:bCs/>
          <w:vanish/>
          <w:szCs w:val="20"/>
        </w:rPr>
      </w:pPr>
      <w:bookmarkStart w:id="68" w:name="_Toc484692754"/>
      <w:r w:rsidRPr="00C40DEA">
        <w:rPr>
          <w:rFonts w:asciiTheme="minorHAnsi" w:hAnsiTheme="minorHAnsi" w:cstheme="minorHAnsi"/>
          <w:b/>
          <w:bCs/>
          <w:vanish/>
          <w:szCs w:val="20"/>
        </w:rPr>
        <w:t>Gasilniki</w:t>
      </w:r>
      <w:bookmarkEnd w:id="68"/>
      <w:r w:rsidRPr="00C40DEA">
        <w:rPr>
          <w:rFonts w:asciiTheme="minorHAnsi" w:hAnsiTheme="minorHAnsi" w:cstheme="minorHAnsi"/>
          <w:b/>
          <w:bCs/>
          <w:vanish/>
          <w:szCs w:val="20"/>
        </w:rPr>
        <w:t xml:space="preserve"> </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r w:rsidRPr="00C40DEA">
        <w:rPr>
          <w:rFonts w:asciiTheme="minorHAnsi" w:hAnsiTheme="minorHAnsi" w:cstheme="minorHAnsi"/>
        </w:rPr>
        <w:t>Gasilniki se namestijo tako, da je glava ročnega gasilnika z mehanizmom za aktiviranje v višini 80 do 120 cm od tal. Nad gasilniki so tudi ustrezne opozorilne oznake, ki kažejo točno mesto ročnega gasilnika, skladno z zahtevami standarda SIST 1013.</w:t>
      </w:r>
    </w:p>
    <w:p w:rsidR="00C40DEA" w:rsidRPr="00C40DEA" w:rsidRDefault="00C40DEA" w:rsidP="00C40DEA">
      <w:pPr>
        <w:autoSpaceDE w:val="0"/>
        <w:autoSpaceDN w:val="0"/>
        <w:adjustRightInd w:val="0"/>
        <w:ind w:left="426" w:right="425"/>
        <w:jc w:val="both"/>
        <w:rPr>
          <w:rFonts w:asciiTheme="minorHAnsi" w:hAnsiTheme="minorHAnsi" w:cstheme="minorHAnsi"/>
        </w:rPr>
      </w:pPr>
    </w:p>
    <w:p w:rsidR="00C40DEA" w:rsidRPr="00C40DEA" w:rsidRDefault="00C40DEA" w:rsidP="00C40DEA">
      <w:pPr>
        <w:autoSpaceDE w:val="0"/>
        <w:autoSpaceDN w:val="0"/>
        <w:adjustRightInd w:val="0"/>
        <w:ind w:left="426" w:right="425"/>
        <w:jc w:val="both"/>
        <w:rPr>
          <w:rFonts w:asciiTheme="minorHAnsi" w:hAnsiTheme="minorHAnsi" w:cstheme="minorHAnsi"/>
        </w:rPr>
      </w:pPr>
    </w:p>
    <w:p w:rsidR="000E66E4" w:rsidRPr="00C40DEA" w:rsidRDefault="009E33CC" w:rsidP="00B12C0E">
      <w:pPr>
        <w:pStyle w:val="Naslov1"/>
        <w:keepLines w:val="0"/>
        <w:numPr>
          <w:ilvl w:val="0"/>
          <w:numId w:val="6"/>
        </w:numPr>
        <w:tabs>
          <w:tab w:val="clear" w:pos="720"/>
          <w:tab w:val="num" w:pos="450"/>
          <w:tab w:val="left" w:pos="8647"/>
        </w:tabs>
        <w:spacing w:before="0"/>
        <w:ind w:right="382" w:hanging="720"/>
        <w:jc w:val="both"/>
        <w:rPr>
          <w:rFonts w:asciiTheme="minorHAnsi" w:hAnsiTheme="minorHAnsi" w:cstheme="minorHAnsi"/>
          <w:sz w:val="24"/>
          <w:szCs w:val="24"/>
        </w:rPr>
      </w:pPr>
      <w:r w:rsidRPr="00C40DEA">
        <w:rPr>
          <w:rFonts w:asciiTheme="minorHAnsi" w:hAnsiTheme="minorHAnsi" w:cstheme="minorHAnsi"/>
          <w:sz w:val="24"/>
          <w:szCs w:val="24"/>
        </w:rPr>
        <w:t>OBSEG STORITEV INŽENIRJA</w:t>
      </w:r>
      <w:r w:rsidR="000E66E4" w:rsidRPr="00C40DEA">
        <w:rPr>
          <w:rFonts w:asciiTheme="minorHAnsi" w:hAnsiTheme="minorHAnsi" w:cstheme="minorHAnsi"/>
          <w:sz w:val="24"/>
          <w:szCs w:val="24"/>
        </w:rPr>
        <w:t xml:space="preserve"> </w:t>
      </w:r>
    </w:p>
    <w:p w:rsidR="000E66E4" w:rsidRPr="00C40DEA" w:rsidRDefault="000E66E4" w:rsidP="00AF6D24">
      <w:pPr>
        <w:tabs>
          <w:tab w:val="left" w:pos="8647"/>
        </w:tabs>
        <w:ind w:right="382"/>
        <w:jc w:val="both"/>
        <w:rPr>
          <w:rFonts w:asciiTheme="minorHAnsi" w:hAnsiTheme="minorHAnsi" w:cstheme="minorHAnsi"/>
          <w:szCs w:val="20"/>
        </w:rPr>
      </w:pPr>
    </w:p>
    <w:p w:rsidR="009E33CC" w:rsidRPr="00C40DEA" w:rsidRDefault="00316238" w:rsidP="009E33CC">
      <w:pPr>
        <w:pStyle w:val="Telobesedila"/>
        <w:ind w:right="382"/>
        <w:rPr>
          <w:rFonts w:asciiTheme="minorHAnsi" w:hAnsiTheme="minorHAnsi" w:cstheme="minorHAnsi"/>
        </w:rPr>
      </w:pPr>
      <w:r w:rsidRPr="00C40DEA">
        <w:rPr>
          <w:rFonts w:asciiTheme="minorHAnsi" w:hAnsiTheme="minorHAnsi" w:cstheme="minorHAnsi"/>
          <w:bCs/>
        </w:rPr>
        <w:t xml:space="preserve">Projekt </w:t>
      </w:r>
      <w:r w:rsidRPr="00C40DEA">
        <w:rPr>
          <w:rFonts w:asciiTheme="minorHAnsi" w:hAnsiTheme="minorHAnsi" w:cstheme="minorHAnsi"/>
          <w:b/>
        </w:rPr>
        <w:t xml:space="preserve">Storitve inženirja po pogodbenih določilih FIDIC in nadzornika po Zakonu o graditvi objektov pri izvedbi </w:t>
      </w:r>
      <w:r w:rsidRPr="00C40DEA">
        <w:rPr>
          <w:rFonts w:asciiTheme="minorHAnsi" w:hAnsiTheme="minorHAnsi" w:cstheme="minorHAnsi"/>
          <w:b/>
          <w:bCs/>
        </w:rPr>
        <w:t>projekta</w:t>
      </w:r>
      <w:r w:rsidRPr="00C40DEA">
        <w:rPr>
          <w:rFonts w:asciiTheme="minorHAnsi" w:hAnsiTheme="minorHAnsi" w:cstheme="minorHAnsi"/>
          <w:bCs/>
        </w:rPr>
        <w:t xml:space="preserve"> »</w:t>
      </w:r>
      <w:r w:rsidR="0076442B" w:rsidRPr="00C40DEA">
        <w:rPr>
          <w:rFonts w:asciiTheme="minorHAnsi" w:hAnsiTheme="minorHAnsi" w:cstheme="minorHAnsi"/>
          <w:b/>
          <w:bCs/>
        </w:rPr>
        <w:t>GRADNJA OBJEKTA VRATA V POMURJE – REGIJSKI PROMOCIJSKI CENTER</w:t>
      </w:r>
      <w:r w:rsidRPr="00C40DEA">
        <w:rPr>
          <w:rFonts w:asciiTheme="minorHAnsi" w:hAnsiTheme="minorHAnsi" w:cstheme="minorHAnsi"/>
          <w:bCs/>
        </w:rPr>
        <w:t>« vključuje</w:t>
      </w:r>
      <w:r w:rsidR="009E33CC" w:rsidRPr="00C40DEA">
        <w:rPr>
          <w:rFonts w:asciiTheme="minorHAnsi" w:hAnsiTheme="minorHAnsi" w:cstheme="minorHAnsi"/>
        </w:rPr>
        <w:t xml:space="preserve"> vsebinski in finančni nadzor skladno z določili FIDIC (nadzor izdelave in pregled tehnične dokumentacije, nadzor izvajanja del po projektni dokumentaciji, nadzor kvalitete izvedenih del, priprava poročil naročniku o izvajanju del na objektu, obračun izvedenih pogodbenih del, predaja objekta naročniku, svetovanje naročniku in koordinacija aktivnosti - vse skladno z določili FIDIC), naloge v skladu z Zakonom o graditvi objektov ter druge naloge.</w:t>
      </w:r>
    </w:p>
    <w:p w:rsidR="009E33CC" w:rsidRPr="00C40DEA" w:rsidRDefault="009E33CC" w:rsidP="009E33CC">
      <w:pPr>
        <w:pStyle w:val="Telobesedila"/>
        <w:ind w:right="382"/>
        <w:rPr>
          <w:rFonts w:asciiTheme="minorHAnsi" w:hAnsiTheme="minorHAnsi" w:cstheme="minorHAnsi"/>
        </w:rPr>
      </w:pPr>
    </w:p>
    <w:p w:rsidR="007A409D" w:rsidRDefault="007A409D">
      <w:pPr>
        <w:spacing w:after="200" w:line="276" w:lineRule="auto"/>
        <w:rPr>
          <w:rFonts w:asciiTheme="minorHAnsi" w:hAnsiTheme="minorHAnsi" w:cstheme="minorHAnsi"/>
        </w:rPr>
      </w:pPr>
      <w:r>
        <w:rPr>
          <w:rFonts w:asciiTheme="minorHAnsi" w:hAnsiTheme="minorHAnsi" w:cstheme="minorHAnsi"/>
        </w:rPr>
        <w:br w:type="page"/>
      </w:r>
    </w:p>
    <w:p w:rsidR="002E1178" w:rsidRPr="00C40DEA" w:rsidRDefault="002E1178" w:rsidP="002E1178">
      <w:pPr>
        <w:ind w:right="382"/>
        <w:jc w:val="both"/>
        <w:rPr>
          <w:rFonts w:asciiTheme="minorHAnsi" w:hAnsiTheme="minorHAnsi" w:cstheme="minorHAnsi"/>
        </w:rPr>
      </w:pPr>
      <w:r w:rsidRPr="00C40DEA">
        <w:rPr>
          <w:rFonts w:asciiTheme="minorHAnsi" w:hAnsiTheme="minorHAnsi" w:cstheme="minorHAnsi"/>
        </w:rPr>
        <w:lastRenderedPageBreak/>
        <w:t>Inženir mora izvajati nadzor objekta opisanega v točki 1. PODATKI O INVESTICIJI, KI BO PREDMET NADZORA v obsegu in v skladu z:</w:t>
      </w:r>
    </w:p>
    <w:p w:rsidR="002E1178" w:rsidRPr="00C40DEA" w:rsidRDefault="002E1178" w:rsidP="002E1178">
      <w:pPr>
        <w:numPr>
          <w:ilvl w:val="0"/>
          <w:numId w:val="13"/>
        </w:numPr>
        <w:ind w:right="382"/>
        <w:jc w:val="both"/>
        <w:rPr>
          <w:rFonts w:asciiTheme="minorHAnsi" w:hAnsiTheme="minorHAnsi" w:cstheme="minorHAnsi"/>
        </w:rPr>
      </w:pPr>
      <w:r w:rsidRPr="00C40DEA">
        <w:rPr>
          <w:rFonts w:asciiTheme="minorHAnsi" w:hAnsiTheme="minorHAnsi" w:cstheme="minorHAnsi"/>
        </w:rPr>
        <w:t xml:space="preserve">v času izvedbe projekta veljavnim Zakonom o graditvi objektov. Morebitne spremembe veljavne zakonodaje so zajete v fiksni ponudbeni ceni za inženirske storitve, </w:t>
      </w:r>
    </w:p>
    <w:p w:rsidR="002E1178" w:rsidRPr="00C40DEA" w:rsidRDefault="002E1178" w:rsidP="002E1178">
      <w:pPr>
        <w:numPr>
          <w:ilvl w:val="0"/>
          <w:numId w:val="13"/>
        </w:numPr>
        <w:ind w:right="382"/>
        <w:jc w:val="both"/>
        <w:rPr>
          <w:rFonts w:asciiTheme="minorHAnsi" w:hAnsiTheme="minorHAnsi" w:cstheme="minorHAnsi"/>
        </w:rPr>
      </w:pPr>
      <w:r w:rsidRPr="00C40DEA">
        <w:rPr>
          <w:rFonts w:asciiTheme="minorHAnsi" w:hAnsiTheme="minorHAnsi" w:cstheme="minorHAnsi"/>
        </w:rPr>
        <w:t>določili FIDIC Rdeče knjige ter v skladu s spremembami nekaterih določil FIDIC Rdeče knjige, ki se nanašajo na storitve in ravnanje inženirja. Navedene spremembe bodo vključene v pogodbo za izvedbo gradbenih del (Posebni pogoji pogodbe),</w:t>
      </w:r>
    </w:p>
    <w:p w:rsidR="002E1178" w:rsidRPr="00C40DEA" w:rsidRDefault="002E1178" w:rsidP="002E1178">
      <w:pPr>
        <w:numPr>
          <w:ilvl w:val="0"/>
          <w:numId w:val="13"/>
        </w:numPr>
        <w:ind w:right="382"/>
        <w:jc w:val="both"/>
        <w:rPr>
          <w:rFonts w:asciiTheme="minorHAnsi" w:hAnsiTheme="minorHAnsi" w:cstheme="minorHAnsi"/>
        </w:rPr>
      </w:pPr>
      <w:r w:rsidRPr="00C40DEA">
        <w:rPr>
          <w:rFonts w:asciiTheme="minorHAnsi" w:hAnsiTheme="minorHAnsi" w:cstheme="minorHAnsi"/>
        </w:rPr>
        <w:t>določili FIDIC Bele knjige,</w:t>
      </w:r>
    </w:p>
    <w:p w:rsidR="002E1178" w:rsidRPr="00C40DEA" w:rsidRDefault="002E1178" w:rsidP="002E1178">
      <w:pPr>
        <w:numPr>
          <w:ilvl w:val="0"/>
          <w:numId w:val="13"/>
        </w:numPr>
        <w:ind w:right="382"/>
        <w:jc w:val="both"/>
        <w:rPr>
          <w:rFonts w:asciiTheme="minorHAnsi" w:hAnsiTheme="minorHAnsi" w:cstheme="minorHAnsi"/>
        </w:rPr>
      </w:pPr>
      <w:r w:rsidRPr="00C40DEA">
        <w:rPr>
          <w:rFonts w:asciiTheme="minorHAnsi" w:hAnsiTheme="minorHAnsi" w:cstheme="minorHAnsi"/>
        </w:rPr>
        <w:t>določili pogodbe,</w:t>
      </w:r>
    </w:p>
    <w:p w:rsidR="002E1178" w:rsidRPr="00C40DEA" w:rsidRDefault="002E1178" w:rsidP="002E1178">
      <w:pPr>
        <w:numPr>
          <w:ilvl w:val="0"/>
          <w:numId w:val="13"/>
        </w:numPr>
        <w:ind w:right="382"/>
        <w:jc w:val="both"/>
        <w:rPr>
          <w:rFonts w:asciiTheme="minorHAnsi" w:hAnsiTheme="minorHAnsi" w:cstheme="minorHAnsi"/>
        </w:rPr>
      </w:pPr>
      <w:r w:rsidRPr="00C40DEA">
        <w:rPr>
          <w:rFonts w:asciiTheme="minorHAnsi" w:hAnsiTheme="minorHAnsi" w:cstheme="minorHAnsi"/>
        </w:rPr>
        <w:t>določili te razpisne dokumentacije.</w:t>
      </w:r>
    </w:p>
    <w:p w:rsidR="002E1178" w:rsidRPr="00C40DEA" w:rsidRDefault="002E1178" w:rsidP="002E1178">
      <w:pPr>
        <w:ind w:left="720" w:right="382"/>
        <w:rPr>
          <w:rFonts w:asciiTheme="minorHAnsi" w:hAnsiTheme="minorHAnsi" w:cstheme="minorHAnsi"/>
        </w:rPr>
      </w:pPr>
    </w:p>
    <w:p w:rsidR="002E1178" w:rsidRPr="005411E6" w:rsidRDefault="002E1178" w:rsidP="002E1178">
      <w:pPr>
        <w:ind w:right="382"/>
        <w:jc w:val="both"/>
        <w:rPr>
          <w:rFonts w:asciiTheme="minorHAnsi" w:hAnsiTheme="minorHAnsi" w:cstheme="minorHAnsi"/>
        </w:rPr>
      </w:pPr>
      <w:r w:rsidRPr="005411E6">
        <w:rPr>
          <w:rFonts w:asciiTheme="minorHAnsi" w:hAnsiTheme="minorHAnsi" w:cstheme="minorHAnsi"/>
        </w:rPr>
        <w:t xml:space="preserve">Inženir mora upoštevati pravila in način dela in delovati v skladu z zahtevami </w:t>
      </w:r>
      <w:r w:rsidR="00860EEA" w:rsidRPr="005411E6">
        <w:rPr>
          <w:rFonts w:asciiTheme="minorHAnsi" w:hAnsiTheme="minorHAnsi" w:cstheme="minorHAnsi"/>
        </w:rPr>
        <w:t>Evropskega sklada za regionalni razvoj</w:t>
      </w:r>
      <w:r w:rsidRPr="005411E6">
        <w:rPr>
          <w:rFonts w:asciiTheme="minorHAnsi" w:hAnsiTheme="minorHAnsi" w:cstheme="minorHAnsi"/>
        </w:rPr>
        <w:t xml:space="preserve">, </w:t>
      </w:r>
      <w:r w:rsidR="00496081" w:rsidRPr="005411E6">
        <w:rPr>
          <w:rFonts w:asciiTheme="minorHAnsi" w:hAnsiTheme="minorHAnsi" w:cstheme="minorHAnsi"/>
        </w:rPr>
        <w:t xml:space="preserve">Ministrstva za okolje in prostor </w:t>
      </w:r>
      <w:r w:rsidRPr="005411E6">
        <w:rPr>
          <w:rFonts w:asciiTheme="minorHAnsi" w:hAnsiTheme="minorHAnsi" w:cstheme="minorHAnsi"/>
        </w:rPr>
        <w:t xml:space="preserve">ter </w:t>
      </w:r>
      <w:r w:rsidR="00D72C76" w:rsidRPr="005411E6">
        <w:rPr>
          <w:rFonts w:asciiTheme="minorHAnsi" w:hAnsiTheme="minorHAnsi" w:cstheme="minorHAnsi"/>
        </w:rPr>
        <w:t>Mestne občine Murska Sobota</w:t>
      </w:r>
      <w:r w:rsidRPr="005411E6">
        <w:rPr>
          <w:rFonts w:asciiTheme="minorHAnsi" w:hAnsiTheme="minorHAnsi" w:cstheme="minorHAnsi"/>
        </w:rPr>
        <w:t>, če in ko obstajajo. Morebitni tovrstni postopki so zajeti v fiksni ponudbeni ceni za inženirske storitve.</w:t>
      </w:r>
    </w:p>
    <w:p w:rsidR="002E1178" w:rsidRPr="005411E6" w:rsidRDefault="002E1178" w:rsidP="009E33CC">
      <w:pPr>
        <w:pStyle w:val="Telobesedila"/>
        <w:ind w:right="382"/>
        <w:rPr>
          <w:rFonts w:asciiTheme="minorHAnsi" w:hAnsiTheme="minorHAnsi" w:cstheme="minorHAnsi"/>
        </w:rPr>
      </w:pPr>
    </w:p>
    <w:p w:rsidR="009E33CC" w:rsidRPr="005411E6" w:rsidRDefault="009E33CC" w:rsidP="009E33CC">
      <w:pPr>
        <w:pStyle w:val="Telobesedila"/>
        <w:ind w:right="382"/>
        <w:rPr>
          <w:rFonts w:asciiTheme="minorHAnsi" w:hAnsiTheme="minorHAnsi" w:cstheme="minorHAnsi"/>
          <w:color w:val="000000"/>
        </w:rPr>
      </w:pPr>
      <w:r w:rsidRPr="005411E6">
        <w:rPr>
          <w:rFonts w:asciiTheme="minorHAnsi" w:hAnsiTheme="minorHAnsi" w:cstheme="minorHAnsi"/>
          <w:b/>
        </w:rPr>
        <w:t>Storitve inženirja po pogodbenih določilih FIDIC in nadzornika po Zakonu o graditvi objektov pri izvedbi projekta »</w:t>
      </w:r>
      <w:r w:rsidR="004F32DB" w:rsidRPr="005411E6">
        <w:rPr>
          <w:rFonts w:asciiTheme="minorHAnsi" w:hAnsiTheme="minorHAnsi" w:cstheme="minorHAnsi"/>
          <w:b/>
          <w:bCs/>
          <w:color w:val="000000"/>
          <w:lang w:eastAsia="sl-SI"/>
        </w:rPr>
        <w:t>GRADNJA OBJEKTA VRATA V POMURJE – REGIJSKI PROMOCIJSKI CENTER</w:t>
      </w:r>
      <w:r w:rsidRPr="005411E6">
        <w:rPr>
          <w:rFonts w:asciiTheme="minorHAnsi" w:hAnsiTheme="minorHAnsi" w:cstheme="minorHAnsi"/>
          <w:b/>
        </w:rPr>
        <w:t>« morajo izvajati posamezniki, ki izpolnjujejo pogoje po 86. členu Zakona o graditvi objektov</w:t>
      </w:r>
      <w:r w:rsidRPr="005411E6">
        <w:rPr>
          <w:rFonts w:asciiTheme="minorHAnsi" w:hAnsiTheme="minorHAnsi" w:cstheme="minorHAnsi"/>
        </w:rPr>
        <w:t xml:space="preserve"> (</w:t>
      </w:r>
      <w:r w:rsidRPr="005411E6">
        <w:rPr>
          <w:rFonts w:asciiTheme="minorHAnsi" w:hAnsiTheme="minorHAnsi" w:cstheme="minorHAnsi"/>
          <w:bCs/>
        </w:rPr>
        <w:t xml:space="preserve">Uradni list RS, št. 102/04 – uradno prečiščeno besedilo, 14/05 – </w:t>
      </w:r>
      <w:proofErr w:type="spellStart"/>
      <w:r w:rsidRPr="005411E6">
        <w:rPr>
          <w:rFonts w:asciiTheme="minorHAnsi" w:hAnsiTheme="minorHAnsi" w:cstheme="minorHAnsi"/>
          <w:bCs/>
        </w:rPr>
        <w:t>popr</w:t>
      </w:r>
      <w:proofErr w:type="spellEnd"/>
      <w:r w:rsidRPr="005411E6">
        <w:rPr>
          <w:rFonts w:asciiTheme="minorHAnsi" w:hAnsiTheme="minorHAnsi" w:cstheme="minorHAnsi"/>
          <w:bCs/>
        </w:rPr>
        <w:t xml:space="preserve">., 92/05 – ZJC-B, 93/05 – ZVMS, 111/05 – </w:t>
      </w:r>
      <w:proofErr w:type="spellStart"/>
      <w:r w:rsidRPr="005411E6">
        <w:rPr>
          <w:rFonts w:asciiTheme="minorHAnsi" w:hAnsiTheme="minorHAnsi" w:cstheme="minorHAnsi"/>
          <w:bCs/>
        </w:rPr>
        <w:t>odl</w:t>
      </w:r>
      <w:proofErr w:type="spellEnd"/>
      <w:r w:rsidRPr="005411E6">
        <w:rPr>
          <w:rFonts w:asciiTheme="minorHAnsi" w:hAnsiTheme="minorHAnsi" w:cstheme="minorHAnsi"/>
          <w:bCs/>
        </w:rPr>
        <w:t xml:space="preserve">. US, 126/07, 108/09, 61/10 – ZRud-1, 20/11 – </w:t>
      </w:r>
      <w:proofErr w:type="spellStart"/>
      <w:r w:rsidRPr="005411E6">
        <w:rPr>
          <w:rFonts w:asciiTheme="minorHAnsi" w:hAnsiTheme="minorHAnsi" w:cstheme="minorHAnsi"/>
          <w:bCs/>
        </w:rPr>
        <w:t>odl</w:t>
      </w:r>
      <w:proofErr w:type="spellEnd"/>
      <w:r w:rsidRPr="005411E6">
        <w:rPr>
          <w:rFonts w:asciiTheme="minorHAnsi" w:hAnsiTheme="minorHAnsi" w:cstheme="minorHAnsi"/>
          <w:bCs/>
        </w:rPr>
        <w:t xml:space="preserve">. US, 57/12, 101/13 – </w:t>
      </w:r>
      <w:proofErr w:type="spellStart"/>
      <w:r w:rsidRPr="005411E6">
        <w:rPr>
          <w:rFonts w:asciiTheme="minorHAnsi" w:hAnsiTheme="minorHAnsi" w:cstheme="minorHAnsi"/>
          <w:bCs/>
        </w:rPr>
        <w:t>ZDavNepr</w:t>
      </w:r>
      <w:proofErr w:type="spellEnd"/>
      <w:r w:rsidRPr="005411E6">
        <w:rPr>
          <w:rFonts w:asciiTheme="minorHAnsi" w:hAnsiTheme="minorHAnsi" w:cstheme="minorHAnsi"/>
          <w:bCs/>
        </w:rPr>
        <w:t>, 110/13 in 19/15</w:t>
      </w:r>
      <w:r w:rsidRPr="005411E6">
        <w:rPr>
          <w:rFonts w:asciiTheme="minorHAnsi" w:hAnsiTheme="minorHAnsi" w:cstheme="minorHAnsi"/>
          <w:color w:val="000000"/>
        </w:rPr>
        <w:t>).</w:t>
      </w:r>
    </w:p>
    <w:p w:rsidR="009E33CC" w:rsidRPr="005411E6" w:rsidRDefault="009E33CC" w:rsidP="009E33CC">
      <w:pPr>
        <w:pStyle w:val="Telobesedila"/>
        <w:ind w:right="382"/>
        <w:rPr>
          <w:rFonts w:asciiTheme="minorHAnsi" w:hAnsiTheme="minorHAnsi" w:cstheme="minorHAnsi"/>
        </w:rPr>
      </w:pPr>
    </w:p>
    <w:p w:rsidR="00783AFC" w:rsidRPr="00C40DEA" w:rsidRDefault="00783AFC" w:rsidP="009E33CC">
      <w:pPr>
        <w:pStyle w:val="Telobesedila"/>
        <w:ind w:right="382"/>
        <w:rPr>
          <w:rFonts w:asciiTheme="minorHAnsi" w:hAnsiTheme="minorHAnsi" w:cstheme="minorHAnsi"/>
          <w:b/>
        </w:rPr>
      </w:pPr>
      <w:r w:rsidRPr="005411E6">
        <w:rPr>
          <w:rFonts w:asciiTheme="minorHAnsi" w:hAnsiTheme="minorHAnsi" w:cstheme="minorHAnsi"/>
          <w:b/>
        </w:rPr>
        <w:t>Odgovorni nadzornik mora biti prisoten na gradbišč</w:t>
      </w:r>
      <w:r w:rsidR="006C280F" w:rsidRPr="005411E6">
        <w:rPr>
          <w:rFonts w:asciiTheme="minorHAnsi" w:hAnsiTheme="minorHAnsi" w:cstheme="minorHAnsi"/>
          <w:b/>
        </w:rPr>
        <w:t>u praviloma vsak dan oz. po potrebi</w:t>
      </w:r>
      <w:r w:rsidR="00496081" w:rsidRPr="005411E6">
        <w:rPr>
          <w:rFonts w:asciiTheme="minorHAnsi" w:hAnsiTheme="minorHAnsi" w:cstheme="minorHAnsi"/>
          <w:b/>
        </w:rPr>
        <w:t xml:space="preserve"> (</w:t>
      </w:r>
      <w:r w:rsidR="006C280F" w:rsidRPr="005411E6">
        <w:rPr>
          <w:rFonts w:asciiTheme="minorHAnsi" w:hAnsiTheme="minorHAnsi" w:cstheme="minorHAnsi"/>
          <w:b/>
        </w:rPr>
        <w:t>prisotnost nadzornika se zapiše v gradbenem dnevniku</w:t>
      </w:r>
      <w:r w:rsidR="00496081" w:rsidRPr="005411E6">
        <w:rPr>
          <w:rFonts w:asciiTheme="minorHAnsi" w:hAnsiTheme="minorHAnsi" w:cstheme="minorHAnsi"/>
          <w:b/>
        </w:rPr>
        <w:t>)</w:t>
      </w:r>
      <w:r w:rsidRPr="005411E6">
        <w:rPr>
          <w:rFonts w:asciiTheme="minorHAnsi" w:hAnsiTheme="minorHAnsi" w:cstheme="minorHAnsi"/>
          <w:b/>
        </w:rPr>
        <w:t>. Odgovorni nadzorniki za posamezna dela morajo biti dnevno prisotni na gradbiščih v teku izvedbe del, ki jih pokrivajo, v ostalem času (v dobi za reklamacijo napak) pa so odgovorni nadzornik in odgovorni nadzorniki za posamezna dela prisotni po potrebi.</w:t>
      </w:r>
    </w:p>
    <w:p w:rsidR="004F32DB" w:rsidRDefault="004F32DB" w:rsidP="009E33CC">
      <w:pPr>
        <w:pStyle w:val="Telobesedila"/>
        <w:ind w:right="382"/>
        <w:rPr>
          <w:rFonts w:asciiTheme="minorHAnsi" w:hAnsiTheme="minorHAnsi" w:cstheme="minorHAnsi"/>
        </w:rPr>
      </w:pPr>
    </w:p>
    <w:p w:rsidR="007A409D" w:rsidRPr="00C40DEA" w:rsidRDefault="007A409D" w:rsidP="009E33CC">
      <w:pPr>
        <w:pStyle w:val="Telobesedila"/>
        <w:ind w:right="382"/>
        <w:rPr>
          <w:rFonts w:asciiTheme="minorHAnsi" w:hAnsiTheme="minorHAnsi" w:cstheme="minorHAnsi"/>
        </w:rPr>
      </w:pPr>
    </w:p>
    <w:p w:rsidR="000E66E4" w:rsidRPr="00C40DEA" w:rsidRDefault="0054682A" w:rsidP="00B12C0E">
      <w:pPr>
        <w:pStyle w:val="Naslov1"/>
        <w:keepLines w:val="0"/>
        <w:numPr>
          <w:ilvl w:val="0"/>
          <w:numId w:val="6"/>
        </w:numPr>
        <w:tabs>
          <w:tab w:val="clear" w:pos="720"/>
          <w:tab w:val="num" w:pos="450"/>
          <w:tab w:val="left" w:pos="8647"/>
        </w:tabs>
        <w:spacing w:before="0"/>
        <w:ind w:right="382" w:hanging="720"/>
        <w:jc w:val="both"/>
        <w:rPr>
          <w:rFonts w:asciiTheme="minorHAnsi" w:hAnsiTheme="minorHAnsi" w:cstheme="minorHAnsi"/>
          <w:sz w:val="24"/>
          <w:szCs w:val="24"/>
        </w:rPr>
      </w:pPr>
      <w:r w:rsidRPr="00C40DEA">
        <w:rPr>
          <w:rFonts w:asciiTheme="minorHAnsi" w:hAnsiTheme="minorHAnsi" w:cstheme="minorHAnsi"/>
          <w:sz w:val="24"/>
          <w:szCs w:val="24"/>
        </w:rPr>
        <w:t>PREDPISI IN STANDARDI</w:t>
      </w:r>
    </w:p>
    <w:p w:rsidR="00147D1C" w:rsidRPr="00C40DEA" w:rsidRDefault="00147D1C" w:rsidP="00AF6D24">
      <w:pPr>
        <w:tabs>
          <w:tab w:val="left" w:pos="8647"/>
        </w:tabs>
        <w:ind w:right="382"/>
        <w:jc w:val="both"/>
        <w:rPr>
          <w:rFonts w:asciiTheme="minorHAnsi" w:hAnsiTheme="minorHAnsi" w:cstheme="minorHAnsi"/>
          <w:szCs w:val="20"/>
        </w:rPr>
      </w:pPr>
    </w:p>
    <w:p w:rsidR="00A0686D" w:rsidRPr="00C40DEA" w:rsidRDefault="00A0686D" w:rsidP="00A0686D">
      <w:pPr>
        <w:ind w:left="360" w:right="382"/>
        <w:jc w:val="both"/>
        <w:rPr>
          <w:rFonts w:asciiTheme="minorHAnsi" w:hAnsiTheme="minorHAnsi" w:cstheme="minorHAnsi"/>
          <w:noProof/>
        </w:rPr>
      </w:pPr>
      <w:r w:rsidRPr="00C40DEA">
        <w:rPr>
          <w:rFonts w:asciiTheme="minorHAnsi" w:hAnsiTheme="minorHAnsi" w:cstheme="minorHAnsi"/>
          <w:noProof/>
        </w:rPr>
        <w:t>Pri izvajanju storitev po tej specifikaciji je potrebno upoštevati vse veljavne predpise in standarde, predvsem pa:</w:t>
      </w:r>
    </w:p>
    <w:p w:rsidR="00A0686D" w:rsidRPr="00C40DEA" w:rsidRDefault="00A0686D" w:rsidP="00A0686D">
      <w:pPr>
        <w:ind w:left="426" w:right="382"/>
        <w:jc w:val="both"/>
        <w:rPr>
          <w:rFonts w:asciiTheme="minorHAnsi" w:hAnsiTheme="minorHAnsi" w:cstheme="minorHAnsi"/>
          <w:noProof/>
        </w:rPr>
      </w:pPr>
    </w:p>
    <w:p w:rsidR="00A0686D" w:rsidRPr="00C40DEA" w:rsidRDefault="00A0686D" w:rsidP="00B12C0E">
      <w:pPr>
        <w:numPr>
          <w:ilvl w:val="0"/>
          <w:numId w:val="14"/>
        </w:numPr>
        <w:tabs>
          <w:tab w:val="clear" w:pos="-1279"/>
          <w:tab w:val="left" w:pos="900"/>
        </w:tabs>
        <w:ind w:left="900" w:right="382"/>
        <w:jc w:val="both"/>
        <w:rPr>
          <w:rFonts w:asciiTheme="minorHAnsi" w:hAnsiTheme="minorHAnsi" w:cstheme="minorHAnsi"/>
        </w:rPr>
      </w:pPr>
      <w:r w:rsidRPr="00C40DEA">
        <w:rPr>
          <w:rFonts w:asciiTheme="minorHAnsi" w:hAnsiTheme="minorHAnsi" w:cstheme="minorHAnsi"/>
          <w:noProof/>
        </w:rPr>
        <w:t>Zakon o graditvi objektov /ZGO-1/ (</w:t>
      </w:r>
      <w:r w:rsidRPr="00C40DEA">
        <w:rPr>
          <w:rFonts w:asciiTheme="minorHAnsi" w:hAnsiTheme="minorHAnsi" w:cstheme="minorHAnsi"/>
          <w:bCs/>
        </w:rPr>
        <w:t xml:space="preserve">Uradni list RS, št. 102/04 – uradno prečiščeno besedilo, 14/05 – </w:t>
      </w:r>
      <w:proofErr w:type="spellStart"/>
      <w:r w:rsidRPr="00C40DEA">
        <w:rPr>
          <w:rFonts w:asciiTheme="minorHAnsi" w:hAnsiTheme="minorHAnsi" w:cstheme="minorHAnsi"/>
          <w:bCs/>
        </w:rPr>
        <w:t>popr</w:t>
      </w:r>
      <w:proofErr w:type="spellEnd"/>
      <w:r w:rsidRPr="00C40DEA">
        <w:rPr>
          <w:rFonts w:asciiTheme="minorHAnsi" w:hAnsiTheme="minorHAnsi" w:cstheme="minorHAnsi"/>
          <w:bCs/>
        </w:rPr>
        <w:t xml:space="preserve">., 92/05 – ZJC-B, 93/05 – ZVMS, 111/05 – </w:t>
      </w:r>
      <w:proofErr w:type="spellStart"/>
      <w:r w:rsidRPr="00C40DEA">
        <w:rPr>
          <w:rFonts w:asciiTheme="minorHAnsi" w:hAnsiTheme="minorHAnsi" w:cstheme="minorHAnsi"/>
          <w:bCs/>
        </w:rPr>
        <w:t>odl</w:t>
      </w:r>
      <w:proofErr w:type="spellEnd"/>
      <w:r w:rsidRPr="00C40DEA">
        <w:rPr>
          <w:rFonts w:asciiTheme="minorHAnsi" w:hAnsiTheme="minorHAnsi" w:cstheme="minorHAnsi"/>
          <w:bCs/>
        </w:rPr>
        <w:t xml:space="preserve">. US, 126/07, 108/09, 61/10 – ZRud-1, 20/11 – </w:t>
      </w:r>
      <w:proofErr w:type="spellStart"/>
      <w:r w:rsidRPr="00C40DEA">
        <w:rPr>
          <w:rFonts w:asciiTheme="minorHAnsi" w:hAnsiTheme="minorHAnsi" w:cstheme="minorHAnsi"/>
          <w:bCs/>
        </w:rPr>
        <w:t>odl</w:t>
      </w:r>
      <w:proofErr w:type="spellEnd"/>
      <w:r w:rsidRPr="00C40DEA">
        <w:rPr>
          <w:rFonts w:asciiTheme="minorHAnsi" w:hAnsiTheme="minorHAnsi" w:cstheme="minorHAnsi"/>
          <w:bCs/>
        </w:rPr>
        <w:t xml:space="preserve">. US, 57/12, 101/13 – </w:t>
      </w:r>
      <w:proofErr w:type="spellStart"/>
      <w:r w:rsidRPr="00C40DEA">
        <w:rPr>
          <w:rFonts w:asciiTheme="minorHAnsi" w:hAnsiTheme="minorHAnsi" w:cstheme="minorHAnsi"/>
          <w:bCs/>
        </w:rPr>
        <w:t>ZDavNepr</w:t>
      </w:r>
      <w:proofErr w:type="spellEnd"/>
      <w:r w:rsidRPr="00C40DEA">
        <w:rPr>
          <w:rFonts w:asciiTheme="minorHAnsi" w:hAnsiTheme="minorHAnsi" w:cstheme="minorHAnsi"/>
          <w:bCs/>
        </w:rPr>
        <w:t>, 110/13 in 19/15</w:t>
      </w:r>
      <w:r w:rsidRPr="00C40DEA">
        <w:rPr>
          <w:rFonts w:asciiTheme="minorHAnsi" w:hAnsiTheme="minorHAnsi" w:cstheme="minorHAnsi"/>
        </w:rPr>
        <w:t>);</w:t>
      </w:r>
    </w:p>
    <w:p w:rsidR="00A0686D" w:rsidRPr="00C40DEA" w:rsidRDefault="00A0686D" w:rsidP="00B12C0E">
      <w:pPr>
        <w:numPr>
          <w:ilvl w:val="0"/>
          <w:numId w:val="14"/>
        </w:numPr>
        <w:tabs>
          <w:tab w:val="clear" w:pos="-1279"/>
          <w:tab w:val="left" w:pos="900"/>
        </w:tabs>
        <w:ind w:left="900" w:right="382"/>
        <w:jc w:val="both"/>
        <w:rPr>
          <w:rFonts w:asciiTheme="minorHAnsi" w:hAnsiTheme="minorHAnsi" w:cstheme="minorHAnsi"/>
          <w:noProof/>
        </w:rPr>
      </w:pPr>
      <w:r w:rsidRPr="00C40DEA">
        <w:rPr>
          <w:rFonts w:asciiTheme="minorHAnsi" w:hAnsiTheme="minorHAnsi" w:cstheme="minorHAnsi"/>
          <w:noProof/>
        </w:rPr>
        <w:t>Zakon o gradbenih proizvodih /ZGPro-1/ (</w:t>
      </w:r>
      <w:r w:rsidRPr="00C40DEA">
        <w:rPr>
          <w:rFonts w:asciiTheme="minorHAnsi" w:hAnsiTheme="minorHAnsi" w:cstheme="minorHAnsi"/>
          <w:bCs/>
          <w:noProof/>
        </w:rPr>
        <w:t>Uradni list RS, št. 82/13</w:t>
      </w:r>
      <w:r w:rsidRPr="00C40DEA">
        <w:rPr>
          <w:rFonts w:asciiTheme="minorHAnsi" w:hAnsiTheme="minorHAnsi" w:cstheme="minorHAnsi"/>
          <w:noProof/>
        </w:rPr>
        <w:t>);</w:t>
      </w:r>
    </w:p>
    <w:p w:rsidR="00A0686D" w:rsidRPr="00C40DEA" w:rsidRDefault="00A0686D" w:rsidP="00B12C0E">
      <w:pPr>
        <w:numPr>
          <w:ilvl w:val="0"/>
          <w:numId w:val="14"/>
        </w:numPr>
        <w:tabs>
          <w:tab w:val="clear" w:pos="-1279"/>
          <w:tab w:val="left" w:pos="900"/>
        </w:tabs>
        <w:ind w:left="900" w:right="382"/>
        <w:jc w:val="both"/>
        <w:rPr>
          <w:rFonts w:asciiTheme="minorHAnsi" w:hAnsiTheme="minorHAnsi" w:cstheme="minorHAnsi"/>
          <w:bCs/>
          <w:noProof/>
        </w:rPr>
      </w:pPr>
      <w:r w:rsidRPr="00C40DEA">
        <w:rPr>
          <w:rFonts w:asciiTheme="minorHAnsi" w:hAnsiTheme="minorHAnsi" w:cstheme="minorHAnsi"/>
          <w:noProof/>
        </w:rPr>
        <w:t>Zakon o urejanju prostora /</w:t>
      </w:r>
      <w:r w:rsidRPr="00C40DEA">
        <w:rPr>
          <w:rFonts w:asciiTheme="minorHAnsi" w:hAnsiTheme="minorHAnsi" w:cstheme="minorHAnsi"/>
          <w:bCs/>
          <w:noProof/>
        </w:rPr>
        <w:t>ZUreP-1</w:t>
      </w:r>
      <w:r w:rsidRPr="00C40DEA">
        <w:rPr>
          <w:rFonts w:asciiTheme="minorHAnsi" w:hAnsiTheme="minorHAnsi" w:cstheme="minorHAnsi"/>
          <w:noProof/>
        </w:rPr>
        <w:t>/ (</w:t>
      </w:r>
      <w:r w:rsidRPr="00C40DEA">
        <w:rPr>
          <w:rFonts w:asciiTheme="minorHAnsi" w:hAnsiTheme="minorHAnsi" w:cstheme="minorHAnsi"/>
          <w:bCs/>
          <w:noProof/>
        </w:rPr>
        <w:t>Uradni list RS, št. 110/02, 8/03 – popr., 58/03 – ZZK-1, 33/07 – ZPNačrt, 108/09 – ZGO-1C in 80/10 – ZUPUDPP</w:t>
      </w:r>
      <w:r w:rsidRPr="00C40DEA">
        <w:rPr>
          <w:rFonts w:asciiTheme="minorHAnsi" w:hAnsiTheme="minorHAnsi" w:cstheme="minorHAnsi"/>
          <w:noProof/>
        </w:rPr>
        <w:t>);</w:t>
      </w:r>
    </w:p>
    <w:p w:rsidR="00A0686D" w:rsidRPr="00C40DEA" w:rsidRDefault="00A0686D" w:rsidP="00B12C0E">
      <w:pPr>
        <w:numPr>
          <w:ilvl w:val="0"/>
          <w:numId w:val="14"/>
        </w:numPr>
        <w:tabs>
          <w:tab w:val="clear" w:pos="-1279"/>
          <w:tab w:val="left" w:pos="900"/>
        </w:tabs>
        <w:ind w:left="900" w:right="382"/>
        <w:jc w:val="both"/>
        <w:rPr>
          <w:rFonts w:asciiTheme="minorHAnsi" w:hAnsiTheme="minorHAnsi" w:cstheme="minorHAnsi"/>
          <w:noProof/>
        </w:rPr>
      </w:pPr>
      <w:r w:rsidRPr="00C40DEA">
        <w:rPr>
          <w:rFonts w:asciiTheme="minorHAnsi" w:hAnsiTheme="minorHAnsi" w:cstheme="minorHAnsi"/>
          <w:noProof/>
        </w:rPr>
        <w:t>FIDIC Rdeča knjiga – Pogoji gradbenih pogodb za gradbena in inženirska dela, ki jih načrtuje naročnik;</w:t>
      </w:r>
    </w:p>
    <w:p w:rsidR="0050159A" w:rsidRPr="00C40DEA" w:rsidRDefault="0050159A" w:rsidP="00B12C0E">
      <w:pPr>
        <w:numPr>
          <w:ilvl w:val="0"/>
          <w:numId w:val="14"/>
        </w:numPr>
        <w:tabs>
          <w:tab w:val="clear" w:pos="-1279"/>
          <w:tab w:val="left" w:pos="900"/>
        </w:tabs>
        <w:ind w:left="900" w:right="382"/>
        <w:jc w:val="both"/>
        <w:rPr>
          <w:rFonts w:asciiTheme="minorHAnsi" w:hAnsiTheme="minorHAnsi" w:cstheme="minorHAnsi"/>
          <w:noProof/>
        </w:rPr>
      </w:pPr>
      <w:r w:rsidRPr="00C40DEA">
        <w:rPr>
          <w:rFonts w:asciiTheme="minorHAnsi" w:hAnsiTheme="minorHAnsi" w:cstheme="minorHAnsi"/>
        </w:rPr>
        <w:t>FIDIC Bela knjiga - Vzorec pogodbe za storitve med naročnikom in svetovalcem;</w:t>
      </w:r>
    </w:p>
    <w:p w:rsidR="00A0686D" w:rsidRPr="00C40DEA" w:rsidRDefault="00A0686D" w:rsidP="00B12C0E">
      <w:pPr>
        <w:numPr>
          <w:ilvl w:val="0"/>
          <w:numId w:val="14"/>
        </w:numPr>
        <w:tabs>
          <w:tab w:val="clear" w:pos="-1279"/>
          <w:tab w:val="left" w:pos="900"/>
        </w:tabs>
        <w:ind w:left="900" w:right="382"/>
        <w:jc w:val="both"/>
        <w:rPr>
          <w:rFonts w:asciiTheme="minorHAnsi" w:hAnsiTheme="minorHAnsi" w:cstheme="minorHAnsi"/>
          <w:noProof/>
        </w:rPr>
      </w:pPr>
      <w:r w:rsidRPr="00C40DEA">
        <w:rPr>
          <w:rFonts w:asciiTheme="minorHAnsi" w:hAnsiTheme="minorHAnsi" w:cstheme="minorHAnsi"/>
          <w:noProof/>
        </w:rPr>
        <w:t>Pravilnik o projektni dokumentaciji (</w:t>
      </w:r>
      <w:r w:rsidRPr="00C40DEA">
        <w:rPr>
          <w:rFonts w:asciiTheme="minorHAnsi" w:hAnsiTheme="minorHAnsi" w:cstheme="minorHAnsi"/>
          <w:bCs/>
          <w:noProof/>
        </w:rPr>
        <w:t>Uradni list RS, št. 55/08</w:t>
      </w:r>
      <w:r w:rsidRPr="00C40DEA">
        <w:rPr>
          <w:rFonts w:asciiTheme="minorHAnsi" w:hAnsiTheme="minorHAnsi" w:cstheme="minorHAnsi"/>
          <w:noProof/>
        </w:rPr>
        <w:t>);</w:t>
      </w:r>
    </w:p>
    <w:p w:rsidR="00A0686D" w:rsidRPr="00C40DEA" w:rsidRDefault="00A0686D" w:rsidP="00B12C0E">
      <w:pPr>
        <w:numPr>
          <w:ilvl w:val="0"/>
          <w:numId w:val="14"/>
        </w:numPr>
        <w:tabs>
          <w:tab w:val="clear" w:pos="-1279"/>
          <w:tab w:val="left" w:pos="900"/>
        </w:tabs>
        <w:ind w:left="900" w:right="382"/>
        <w:jc w:val="both"/>
        <w:rPr>
          <w:rFonts w:asciiTheme="minorHAnsi" w:hAnsiTheme="minorHAnsi" w:cstheme="minorHAnsi"/>
        </w:rPr>
      </w:pPr>
      <w:r w:rsidRPr="00C40DEA">
        <w:rPr>
          <w:rFonts w:asciiTheme="minorHAnsi" w:hAnsiTheme="minorHAnsi" w:cstheme="minorHAnsi"/>
        </w:rPr>
        <w:t>Uredba o zagotavljanju varnosti in zdravja pri delu na začasnih in premičnih gradbiščih (</w:t>
      </w:r>
      <w:r w:rsidRPr="00C40DEA">
        <w:rPr>
          <w:rFonts w:asciiTheme="minorHAnsi" w:hAnsiTheme="minorHAnsi" w:cstheme="minorHAnsi"/>
          <w:bCs/>
        </w:rPr>
        <w:t>Uradni list RS, št. 83/05 in 43/11 – ZVZD-1</w:t>
      </w:r>
      <w:r w:rsidRPr="00C40DEA">
        <w:rPr>
          <w:rFonts w:asciiTheme="minorHAnsi" w:hAnsiTheme="minorHAnsi" w:cstheme="minorHAnsi"/>
        </w:rPr>
        <w:t>);</w:t>
      </w:r>
    </w:p>
    <w:p w:rsidR="00A0686D" w:rsidRPr="00C40DEA" w:rsidRDefault="00A0686D" w:rsidP="00B12C0E">
      <w:pPr>
        <w:numPr>
          <w:ilvl w:val="0"/>
          <w:numId w:val="14"/>
        </w:numPr>
        <w:tabs>
          <w:tab w:val="clear" w:pos="-1279"/>
          <w:tab w:val="left" w:pos="900"/>
        </w:tabs>
        <w:ind w:left="900" w:right="382"/>
        <w:jc w:val="both"/>
        <w:rPr>
          <w:rFonts w:asciiTheme="minorHAnsi" w:hAnsiTheme="minorHAnsi" w:cstheme="minorHAnsi"/>
          <w:noProof/>
        </w:rPr>
      </w:pPr>
      <w:r w:rsidRPr="00C40DEA">
        <w:rPr>
          <w:rFonts w:asciiTheme="minorHAnsi" w:hAnsiTheme="minorHAnsi" w:cstheme="minorHAnsi"/>
          <w:noProof/>
        </w:rPr>
        <w:t>vse ostale predpise in standarde, ki se nanašajo na projektiranje, izgradnjo, materiale in opremo, ki se vgrajuje.</w:t>
      </w:r>
    </w:p>
    <w:p w:rsidR="00A0686D" w:rsidRPr="00C40DEA" w:rsidRDefault="00A0686D" w:rsidP="00A0686D">
      <w:pPr>
        <w:tabs>
          <w:tab w:val="left" w:pos="900"/>
        </w:tabs>
        <w:ind w:right="382"/>
        <w:jc w:val="both"/>
        <w:rPr>
          <w:rFonts w:asciiTheme="minorHAnsi" w:hAnsiTheme="minorHAnsi" w:cstheme="minorHAnsi"/>
          <w:noProof/>
        </w:rPr>
      </w:pPr>
    </w:p>
    <w:p w:rsidR="00A0686D" w:rsidRPr="00C40DEA" w:rsidRDefault="00A0686D" w:rsidP="00A0686D">
      <w:pPr>
        <w:tabs>
          <w:tab w:val="left" w:pos="900"/>
        </w:tabs>
        <w:ind w:left="360" w:right="382"/>
        <w:jc w:val="both"/>
        <w:rPr>
          <w:rFonts w:asciiTheme="minorHAnsi" w:hAnsiTheme="minorHAnsi" w:cstheme="minorHAnsi"/>
          <w:noProof/>
        </w:rPr>
      </w:pPr>
      <w:r w:rsidRPr="00C40DEA">
        <w:rPr>
          <w:rFonts w:asciiTheme="minorHAnsi" w:hAnsiTheme="minorHAnsi" w:cstheme="minorHAnsi"/>
          <w:noProof/>
        </w:rPr>
        <w:lastRenderedPageBreak/>
        <w:t>Izvedba gradbenih pogodb bo potekala skladno z določili FIDIC in pravili Kohezijskega sklada v slovenskem jeziku in vsi dokumenti, vezani na to pogodbo, kjer je to zahtevano, morajo biti v slovenščini (poročila, mesečne in končna situacija, primopredajni zapisniki, …).</w:t>
      </w:r>
    </w:p>
    <w:p w:rsidR="00A0686D" w:rsidRPr="00C40DEA" w:rsidRDefault="00A0686D" w:rsidP="00A0686D">
      <w:pPr>
        <w:ind w:right="382"/>
        <w:rPr>
          <w:rFonts w:asciiTheme="minorHAnsi" w:hAnsiTheme="minorHAnsi" w:cstheme="minorHAnsi"/>
        </w:rPr>
      </w:pPr>
    </w:p>
    <w:p w:rsidR="000E66E4" w:rsidRPr="00C40DEA" w:rsidRDefault="000E66E4" w:rsidP="00AF6D24">
      <w:pPr>
        <w:tabs>
          <w:tab w:val="left" w:pos="8647"/>
        </w:tabs>
        <w:ind w:right="382"/>
        <w:rPr>
          <w:rFonts w:asciiTheme="minorHAnsi" w:hAnsiTheme="minorHAnsi" w:cstheme="minorHAnsi"/>
          <w:szCs w:val="20"/>
        </w:rPr>
      </w:pPr>
    </w:p>
    <w:p w:rsidR="004A60F8" w:rsidRPr="00C40DEA" w:rsidRDefault="009233AA" w:rsidP="00B12C0E">
      <w:pPr>
        <w:pStyle w:val="Naslov1"/>
        <w:keepLines w:val="0"/>
        <w:numPr>
          <w:ilvl w:val="0"/>
          <w:numId w:val="6"/>
        </w:numPr>
        <w:tabs>
          <w:tab w:val="clear" w:pos="720"/>
          <w:tab w:val="num" w:pos="450"/>
          <w:tab w:val="left" w:pos="8647"/>
        </w:tabs>
        <w:spacing w:before="0"/>
        <w:ind w:right="382" w:hanging="720"/>
        <w:jc w:val="both"/>
        <w:rPr>
          <w:rFonts w:asciiTheme="minorHAnsi" w:hAnsiTheme="minorHAnsi" w:cstheme="minorHAnsi"/>
          <w:sz w:val="24"/>
          <w:szCs w:val="24"/>
        </w:rPr>
      </w:pPr>
      <w:r w:rsidRPr="00C40DEA">
        <w:rPr>
          <w:rFonts w:asciiTheme="minorHAnsi" w:hAnsiTheme="minorHAnsi" w:cstheme="minorHAnsi"/>
          <w:sz w:val="24"/>
          <w:szCs w:val="24"/>
        </w:rPr>
        <w:t>SPLOŠNE NALOGE</w:t>
      </w:r>
    </w:p>
    <w:p w:rsidR="004A60F8" w:rsidRPr="00C40DEA" w:rsidRDefault="004A60F8" w:rsidP="004A60F8">
      <w:pPr>
        <w:tabs>
          <w:tab w:val="left" w:pos="8647"/>
        </w:tabs>
        <w:ind w:left="450" w:right="382"/>
        <w:jc w:val="both"/>
        <w:rPr>
          <w:rFonts w:asciiTheme="minorHAnsi" w:hAnsiTheme="minorHAnsi" w:cstheme="minorHAnsi"/>
        </w:rPr>
      </w:pPr>
    </w:p>
    <w:p w:rsidR="00937658" w:rsidRPr="00C40DEA" w:rsidRDefault="00937658"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Svetovanje naročniku</w:t>
      </w:r>
    </w:p>
    <w:p w:rsidR="00937658" w:rsidRPr="00C40DEA" w:rsidRDefault="00937658" w:rsidP="00937658">
      <w:pPr>
        <w:ind w:right="382"/>
        <w:rPr>
          <w:rFonts w:asciiTheme="minorHAnsi" w:hAnsiTheme="minorHAnsi" w:cstheme="minorHAnsi"/>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sam ali v sodelovanju z naročnikom in izvajalcem reševati probleme, ki se pojavljajo na projektu in tako omogočiti neovirano realizacijo projekta</w:t>
      </w:r>
    </w:p>
    <w:p w:rsidR="00937658" w:rsidRPr="00C40DEA" w:rsidRDefault="00937658" w:rsidP="00937658">
      <w:pPr>
        <w:tabs>
          <w:tab w:val="left" w:pos="1440"/>
        </w:tabs>
        <w:ind w:left="108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 relacijah naročnika z izbranim izvajalcem gradnje</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 relacijah naročnika s posredniškim telesom – Ministrstvom za okolje in prostor</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 relacijah naročnika z Upravno enoto, ki izdaja gradbena dovoljenja in soglasodajalci</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geotehnično svetovanje pri reševanju tekoče in specialne geotehnične problematike, če se pojavi na terenu ob izvajanju zemeljskih del in temeljenju</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po potrebi predlogi sprememb pri gradnji v tekstualni in/ali grafični obliki </w:t>
      </w:r>
    </w:p>
    <w:p w:rsidR="00937658" w:rsidRPr="00C40DEA" w:rsidRDefault="00937658" w:rsidP="00937658">
      <w:pPr>
        <w:tabs>
          <w:tab w:val="left" w:pos="1440"/>
        </w:tabs>
        <w:ind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 organizaciji dokazovanja izpolnjevanja garantiranih tehnoloških parametrov</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 vseh odprtih vprašanjih realizacije predmetnega proje</w:t>
      </w:r>
      <w:r w:rsidR="00F05E8D" w:rsidRPr="00C40DEA">
        <w:rPr>
          <w:rFonts w:asciiTheme="minorHAnsi" w:hAnsiTheme="minorHAnsi" w:cstheme="minorHAnsi"/>
          <w:noProof/>
        </w:rPr>
        <w:t xml:space="preserve">kta, pri katerih ga bo naročnik </w:t>
      </w:r>
      <w:r w:rsidRPr="00C40DEA">
        <w:rPr>
          <w:rFonts w:asciiTheme="minorHAnsi" w:hAnsiTheme="minorHAnsi" w:cstheme="minorHAnsi"/>
          <w:noProof/>
        </w:rPr>
        <w:t xml:space="preserve">zaprosil za tovrstno asistenco (ob vseh tovrstnih aktivnostih mora </w:t>
      </w:r>
      <w:r w:rsidR="00626C95" w:rsidRPr="00C40DEA">
        <w:rPr>
          <w:rFonts w:asciiTheme="minorHAnsi" w:hAnsiTheme="minorHAnsi" w:cstheme="minorHAnsi"/>
          <w:noProof/>
        </w:rPr>
        <w:t xml:space="preserve">inženir </w:t>
      </w:r>
      <w:r w:rsidRPr="00C40DEA">
        <w:rPr>
          <w:rFonts w:asciiTheme="minorHAnsi" w:hAnsiTheme="minorHAnsi" w:cstheme="minorHAnsi"/>
          <w:noProof/>
        </w:rPr>
        <w:t>sestaviti in naročniku ter izvajalcu predati zapisnik).</w:t>
      </w:r>
    </w:p>
    <w:p w:rsidR="00937658" w:rsidRPr="00C40DEA" w:rsidRDefault="00937658" w:rsidP="00937658">
      <w:pPr>
        <w:tabs>
          <w:tab w:val="left" w:pos="1440"/>
        </w:tabs>
        <w:ind w:left="1080" w:right="382"/>
        <w:jc w:val="both"/>
        <w:rPr>
          <w:rFonts w:asciiTheme="minorHAnsi" w:hAnsiTheme="minorHAnsi" w:cstheme="minorHAnsi"/>
          <w:noProof/>
        </w:rPr>
      </w:pPr>
    </w:p>
    <w:p w:rsidR="00937658" w:rsidRPr="00C40DEA" w:rsidRDefault="00937658"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Koordinacija aktivnosti</w:t>
      </w:r>
    </w:p>
    <w:p w:rsidR="00937658" w:rsidRPr="00C40DEA" w:rsidRDefault="00937658" w:rsidP="00937658">
      <w:pPr>
        <w:tabs>
          <w:tab w:val="left" w:pos="1440"/>
        </w:tabs>
        <w:ind w:left="108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koordinacija vseh potrebnih aktivnosti med naročnikom ter izvajalcem gradnje</w:t>
      </w:r>
    </w:p>
    <w:p w:rsidR="00937658" w:rsidRPr="00C40DEA" w:rsidRDefault="00937658" w:rsidP="00937658">
      <w:pPr>
        <w:tabs>
          <w:tab w:val="left" w:pos="1440"/>
        </w:tabs>
        <w:ind w:left="1080" w:right="382" w:firstLine="360"/>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posredovanje in pojasnjevanje zahtev, predlogov in sugestij naročnika </w:t>
      </w:r>
      <w:r w:rsidR="00F05E8D" w:rsidRPr="00C40DEA">
        <w:rPr>
          <w:rFonts w:asciiTheme="minorHAnsi" w:hAnsiTheme="minorHAnsi" w:cstheme="minorHAnsi"/>
          <w:noProof/>
        </w:rPr>
        <w:t>ter</w:t>
      </w:r>
      <w:r w:rsidRPr="00C40DEA">
        <w:rPr>
          <w:rFonts w:asciiTheme="minorHAnsi" w:hAnsiTheme="minorHAnsi" w:cstheme="minorHAnsi"/>
          <w:noProof/>
        </w:rPr>
        <w:t xml:space="preserve"> dajanje ustreznih navodil različnim udeležencem na projektu</w:t>
      </w:r>
      <w:r w:rsidRPr="00C40DEA">
        <w:rPr>
          <w:rFonts w:asciiTheme="minorHAnsi" w:hAnsiTheme="minorHAnsi" w:cstheme="minorHAnsi"/>
          <w:b/>
          <w:noProof/>
        </w:rPr>
        <w:t xml:space="preserve"> </w:t>
      </w:r>
      <w:r w:rsidRPr="00C40DEA">
        <w:rPr>
          <w:rFonts w:asciiTheme="minorHAnsi" w:hAnsiTheme="minorHAnsi" w:cstheme="minorHAnsi"/>
          <w:noProof/>
        </w:rPr>
        <w:t>(skozi operativne sestanke ali v direktnih kontaktih s posameznimi udeleženci na projektu)</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sklicevanje, udeležba in zapisniško vodenje tedenskih (po potrebi tudi več) koordinacijskih sestankov</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sklicevanje, udeležba in zapisniško vodenje tedenskih (po potrebi tudi več) operativnih sestankov na gradbišču; iz zapisnikov mora biti razvidno izvajanje del ter odprava pomanjkljivo</w:t>
      </w:r>
      <w:r w:rsidR="003A25CA" w:rsidRPr="00C40DEA">
        <w:rPr>
          <w:rFonts w:asciiTheme="minorHAnsi" w:hAnsiTheme="minorHAnsi" w:cstheme="minorHAnsi"/>
          <w:noProof/>
        </w:rPr>
        <w:t>sti in realizacija pripomb i</w:t>
      </w:r>
      <w:r w:rsidRPr="00C40DEA">
        <w:rPr>
          <w:rFonts w:asciiTheme="minorHAnsi" w:hAnsiTheme="minorHAnsi" w:cstheme="minorHAnsi"/>
          <w:noProof/>
        </w:rPr>
        <w:t xml:space="preserve">nženirja ter naročnika </w:t>
      </w:r>
    </w:p>
    <w:p w:rsidR="007D15D7" w:rsidRPr="00C40DEA" w:rsidRDefault="007D15D7" w:rsidP="007D15D7">
      <w:pPr>
        <w:tabs>
          <w:tab w:val="left" w:pos="1440"/>
        </w:tabs>
        <w:ind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po potrebi sklicevanje izrednih sestankov z različnimi udeleženci na projektu</w:t>
      </w:r>
      <w:r w:rsidRPr="00C40DEA">
        <w:rPr>
          <w:rFonts w:asciiTheme="minorHAnsi" w:hAnsiTheme="minorHAnsi" w:cstheme="minorHAnsi"/>
          <w:b/>
          <w:noProof/>
        </w:rPr>
        <w:t xml:space="preserve"> </w:t>
      </w:r>
      <w:r w:rsidRPr="00C40DEA">
        <w:rPr>
          <w:rFonts w:asciiTheme="minorHAnsi" w:hAnsiTheme="minorHAnsi" w:cstheme="minorHAnsi"/>
          <w:noProof/>
        </w:rPr>
        <w:t>(samoiniciativno ali na predlog naročnika), vključno s pripravo zapisnikov o le-teh</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lastRenderedPageBreak/>
        <w:t>operativno spremljanje terminskega (tedensko) in finančnega plana izvajanja vseh del v sklopu gradnje ter odprave vseh pomanjkljivosti na izvedenih delih; podrobno pisno obveščanje o vseh odstopanjih ter možnih ukrepih za odpravo odstopanj</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nadzor nad uresničevanjem vseh določil pogodbe med naročnikom ter izvajalcem gradnje ter pravočasno poročanje naročniku o morebitnih odstopanjih od le-teh</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koordinacija in operativni sestanki morajo potekati v slovenskem jeziku </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vsi pisni dokumenti morajo biti pripravljeni v slovenskem jeziku </w:t>
      </w:r>
    </w:p>
    <w:p w:rsidR="00937658" w:rsidRPr="00C40DEA" w:rsidRDefault="00937658" w:rsidP="00937658">
      <w:pPr>
        <w:tabs>
          <w:tab w:val="left" w:pos="1440"/>
        </w:tabs>
        <w:ind w:right="382"/>
        <w:jc w:val="both"/>
        <w:rPr>
          <w:rFonts w:asciiTheme="minorHAnsi" w:hAnsiTheme="minorHAnsi" w:cstheme="minorHAnsi"/>
          <w:noProof/>
        </w:rPr>
      </w:pPr>
    </w:p>
    <w:p w:rsidR="00937658" w:rsidRPr="00C40DEA" w:rsidRDefault="00937658"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 xml:space="preserve">Priprava poročil </w:t>
      </w:r>
    </w:p>
    <w:p w:rsidR="00937658" w:rsidRPr="00C40DEA" w:rsidRDefault="00937658" w:rsidP="00937658">
      <w:pPr>
        <w:ind w:right="382"/>
        <w:rPr>
          <w:rFonts w:asciiTheme="minorHAnsi" w:hAnsiTheme="minorHAnsi" w:cstheme="minorHAnsi"/>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priprava in dostava poročil naročniku o izvajanju gradnje (mesečna poročila oz. tedenska, če se to izkaže za potrebno in/ali jih bo zahteval naročnik), z naslednjimi podatki:</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opis in količina (kjer je to potrebno, vključno s pisno obrazložitvijo) izvedenih del (tudi tabelarično) in stopnja izvršenosti glede na pogodbo;</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sprotna finančna realizacija del (tudi tabelarično);</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realizacija sklepov tedenskega operativnega sestanka;</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odprava ugotovljenih pomanjkljivosti na objektih;</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skladnost opravljenih del s terminskim planom po posameznih področjih;</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potek poskusnega obratovanja na objektih, kjer je to predvideno;</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seznam in opis sprememb;</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opis vseh aktivnosti, ki imajo za posledico spremembo obsega del in/ali pogodbene cene in/ali terminskega plana realizacije posameznih aktivnosti;</w:t>
      </w:r>
    </w:p>
    <w:p w:rsidR="00937658" w:rsidRPr="00C40DEA" w:rsidRDefault="00937658" w:rsidP="00B12C0E">
      <w:pPr>
        <w:numPr>
          <w:ilvl w:val="0"/>
          <w:numId w:val="17"/>
        </w:numPr>
        <w:tabs>
          <w:tab w:val="clear" w:pos="720"/>
          <w:tab w:val="num" w:pos="1620"/>
          <w:tab w:val="left" w:pos="1980"/>
        </w:tabs>
        <w:ind w:left="1620" w:right="382" w:hanging="180"/>
        <w:jc w:val="both"/>
        <w:rPr>
          <w:rFonts w:asciiTheme="minorHAnsi" w:hAnsiTheme="minorHAnsi" w:cstheme="minorHAnsi"/>
          <w:noProof/>
        </w:rPr>
      </w:pPr>
      <w:r w:rsidRPr="00C40DEA">
        <w:rPr>
          <w:rFonts w:asciiTheme="minorHAnsi" w:hAnsiTheme="minorHAnsi" w:cstheme="minorHAnsi"/>
          <w:noProof/>
        </w:rPr>
        <w:t xml:space="preserve">morebitni ostali podatki, ki jih bo zahteval naročnik. </w:t>
      </w:r>
    </w:p>
    <w:p w:rsidR="00937658" w:rsidRPr="00C40DEA" w:rsidRDefault="00937658" w:rsidP="00937658">
      <w:pPr>
        <w:tabs>
          <w:tab w:val="left" w:pos="198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priprava in dostava mesečnih poročil skladno z določili FIDIC naročniku (ob izstavitvi Potrdila o vmesnem plačilu)</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priprava in dostava končnega poročila o zaključku del skl</w:t>
      </w:r>
      <w:r w:rsidR="00075982" w:rsidRPr="00C40DEA">
        <w:rPr>
          <w:rFonts w:asciiTheme="minorHAnsi" w:hAnsiTheme="minorHAnsi" w:cstheme="minorHAnsi"/>
          <w:noProof/>
        </w:rPr>
        <w:t xml:space="preserve">adno z določili FIDIC naročniku </w:t>
      </w:r>
      <w:r w:rsidRPr="00C40DEA">
        <w:rPr>
          <w:rFonts w:asciiTheme="minorHAnsi" w:hAnsiTheme="minorHAnsi" w:cstheme="minorHAnsi"/>
          <w:noProof/>
        </w:rPr>
        <w:t>(ob zaključku del in izstavitvi Potrdila o končnem plačilu)</w:t>
      </w:r>
    </w:p>
    <w:p w:rsidR="00937658" w:rsidRPr="00C40DEA" w:rsidRDefault="00937658" w:rsidP="00937658">
      <w:pPr>
        <w:tabs>
          <w:tab w:val="left" w:pos="1440"/>
        </w:tabs>
        <w:ind w:left="1440" w:right="382"/>
        <w:jc w:val="both"/>
        <w:rPr>
          <w:rFonts w:asciiTheme="minorHAnsi" w:hAnsiTheme="minorHAnsi" w:cstheme="minorHAnsi"/>
          <w:noProof/>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priprava in dostava zaključnega poročila skladno z določili FIDIC naročniku (na podlagi zapisnika o primopredaji objekta ter ob poteku reklamacijske dobe)</w:t>
      </w:r>
    </w:p>
    <w:p w:rsidR="00937658" w:rsidRPr="00C40DEA" w:rsidRDefault="00937658" w:rsidP="00937658">
      <w:pPr>
        <w:tabs>
          <w:tab w:val="left" w:pos="1440"/>
        </w:tabs>
        <w:ind w:left="1080" w:right="382"/>
        <w:jc w:val="both"/>
        <w:rPr>
          <w:rFonts w:asciiTheme="minorHAnsi" w:hAnsiTheme="minorHAnsi" w:cstheme="minorHAnsi"/>
          <w:noProof/>
        </w:rPr>
      </w:pPr>
    </w:p>
    <w:p w:rsidR="00937658" w:rsidRPr="004B070C" w:rsidRDefault="00937658"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priprava osnutkov zahtevanih poročil za financerje oziroma sofinancerje </w:t>
      </w:r>
      <w:r w:rsidR="00995FB4" w:rsidRPr="00C40DEA">
        <w:rPr>
          <w:rFonts w:asciiTheme="minorHAnsi" w:hAnsiTheme="minorHAnsi" w:cstheme="minorHAnsi"/>
          <w:noProof/>
        </w:rPr>
        <w:t>projekta</w:t>
      </w:r>
      <w:r w:rsidRPr="00C40DEA">
        <w:rPr>
          <w:rFonts w:asciiTheme="minorHAnsi" w:hAnsiTheme="minorHAnsi" w:cstheme="minorHAnsi"/>
          <w:noProof/>
        </w:rPr>
        <w:t xml:space="preserve"> </w:t>
      </w:r>
      <w:r w:rsidRPr="004B070C">
        <w:rPr>
          <w:rFonts w:asciiTheme="minorHAnsi" w:hAnsiTheme="minorHAnsi" w:cstheme="minorHAnsi"/>
          <w:noProof/>
        </w:rPr>
        <w:t>(Evropska komisija, org</w:t>
      </w:r>
      <w:r w:rsidR="00AE4257" w:rsidRPr="004B070C">
        <w:rPr>
          <w:rFonts w:asciiTheme="minorHAnsi" w:hAnsiTheme="minorHAnsi" w:cstheme="minorHAnsi"/>
          <w:noProof/>
        </w:rPr>
        <w:t>an upravljanja, posredniški organ</w:t>
      </w:r>
      <w:r w:rsidRPr="004B070C">
        <w:rPr>
          <w:rFonts w:asciiTheme="minorHAnsi" w:hAnsiTheme="minorHAnsi" w:cstheme="minorHAnsi"/>
          <w:noProof/>
        </w:rPr>
        <w:t>…)</w:t>
      </w:r>
    </w:p>
    <w:p w:rsidR="00937658" w:rsidRPr="00C40DEA" w:rsidRDefault="00937658" w:rsidP="00937658">
      <w:pPr>
        <w:tabs>
          <w:tab w:val="left" w:pos="1440"/>
        </w:tabs>
        <w:ind w:right="382"/>
        <w:jc w:val="both"/>
        <w:rPr>
          <w:rFonts w:asciiTheme="minorHAnsi" w:hAnsiTheme="minorHAnsi" w:cstheme="minorHAnsi"/>
          <w:b/>
        </w:rPr>
      </w:pPr>
    </w:p>
    <w:p w:rsidR="00937658" w:rsidRPr="00C40DEA" w:rsidRDefault="00995FB4" w:rsidP="00B12C0E">
      <w:pPr>
        <w:numPr>
          <w:ilvl w:val="0"/>
          <w:numId w:val="15"/>
        </w:numPr>
        <w:tabs>
          <w:tab w:val="left" w:pos="1440"/>
        </w:tabs>
        <w:ind w:left="1440" w:right="382"/>
        <w:jc w:val="both"/>
        <w:rPr>
          <w:rFonts w:asciiTheme="minorHAnsi" w:hAnsiTheme="minorHAnsi" w:cstheme="minorHAnsi"/>
          <w:b/>
        </w:rPr>
      </w:pPr>
      <w:r w:rsidRPr="00C40DEA">
        <w:rPr>
          <w:rFonts w:asciiTheme="minorHAnsi" w:hAnsiTheme="minorHAnsi" w:cstheme="minorHAnsi"/>
        </w:rPr>
        <w:t>p</w:t>
      </w:r>
      <w:r w:rsidR="00937658" w:rsidRPr="00C40DEA">
        <w:rPr>
          <w:rFonts w:asciiTheme="minorHAnsi" w:hAnsiTheme="minorHAnsi" w:cstheme="minorHAnsi"/>
        </w:rPr>
        <w:t>oročila morajo biti pripravljena v elektronski obliki v Wordovi in Excelovi datoteki v skladu z zahtevami naročnika in sofinancerjev</w:t>
      </w:r>
    </w:p>
    <w:p w:rsidR="00937658" w:rsidRPr="00C40DEA" w:rsidRDefault="00937658" w:rsidP="00937658">
      <w:pPr>
        <w:pStyle w:val="Odstavekseznama"/>
        <w:rPr>
          <w:rFonts w:asciiTheme="minorHAnsi" w:hAnsiTheme="minorHAnsi" w:cstheme="minorHAnsi"/>
          <w:b/>
        </w:rPr>
      </w:pPr>
    </w:p>
    <w:p w:rsidR="00937658" w:rsidRPr="00C40DEA" w:rsidRDefault="00937658" w:rsidP="00B12C0E">
      <w:pPr>
        <w:numPr>
          <w:ilvl w:val="0"/>
          <w:numId w:val="15"/>
        </w:numPr>
        <w:tabs>
          <w:tab w:val="left" w:pos="1440"/>
        </w:tabs>
        <w:ind w:left="1440" w:right="382"/>
        <w:jc w:val="both"/>
        <w:rPr>
          <w:rFonts w:asciiTheme="minorHAnsi" w:hAnsiTheme="minorHAnsi" w:cstheme="minorHAnsi"/>
          <w:b/>
        </w:rPr>
      </w:pPr>
      <w:r w:rsidRPr="00C40DEA">
        <w:rPr>
          <w:rFonts w:asciiTheme="minorHAnsi" w:hAnsiTheme="minorHAnsi" w:cstheme="minorHAnsi"/>
          <w:b/>
        </w:rPr>
        <w:t>vsa druga dela in naloge, ki po naravi in vsebini</w:t>
      </w:r>
      <w:r w:rsidR="00491451" w:rsidRPr="00C40DEA">
        <w:rPr>
          <w:rFonts w:asciiTheme="minorHAnsi" w:hAnsiTheme="minorHAnsi" w:cstheme="minorHAnsi"/>
          <w:b/>
        </w:rPr>
        <w:t xml:space="preserve"> storitev inženirja oziroma nadzornika </w:t>
      </w:r>
      <w:r w:rsidRPr="00C40DEA">
        <w:rPr>
          <w:rFonts w:asciiTheme="minorHAnsi" w:hAnsiTheme="minorHAnsi" w:cstheme="minorHAnsi"/>
          <w:b/>
        </w:rPr>
        <w:t>spadajo v obseg poslov inženirja oziroma nadzornika.</w:t>
      </w:r>
    </w:p>
    <w:p w:rsidR="004A60F8" w:rsidRPr="00C40DEA" w:rsidRDefault="004A60F8" w:rsidP="00AF6D24">
      <w:pPr>
        <w:tabs>
          <w:tab w:val="left" w:pos="8647"/>
        </w:tabs>
        <w:ind w:right="382"/>
        <w:rPr>
          <w:rFonts w:asciiTheme="minorHAnsi" w:hAnsiTheme="minorHAnsi" w:cstheme="minorHAnsi"/>
          <w:szCs w:val="20"/>
        </w:rPr>
      </w:pPr>
    </w:p>
    <w:p w:rsidR="007A409D" w:rsidRDefault="007A409D">
      <w:pPr>
        <w:spacing w:after="200" w:line="276" w:lineRule="auto"/>
        <w:rPr>
          <w:rFonts w:asciiTheme="minorHAnsi" w:hAnsiTheme="minorHAnsi" w:cstheme="minorHAnsi"/>
          <w:szCs w:val="20"/>
        </w:rPr>
      </w:pPr>
      <w:r>
        <w:rPr>
          <w:rFonts w:asciiTheme="minorHAnsi" w:hAnsiTheme="minorHAnsi" w:cstheme="minorHAnsi"/>
          <w:szCs w:val="20"/>
        </w:rPr>
        <w:br w:type="page"/>
      </w:r>
    </w:p>
    <w:p w:rsidR="000E66E4" w:rsidRPr="00C40DEA" w:rsidRDefault="000E66E4" w:rsidP="00AF6D24">
      <w:pPr>
        <w:tabs>
          <w:tab w:val="left" w:pos="8647"/>
        </w:tabs>
        <w:ind w:right="382"/>
        <w:rPr>
          <w:rFonts w:asciiTheme="minorHAnsi" w:hAnsiTheme="minorHAnsi" w:cstheme="minorHAnsi"/>
          <w:szCs w:val="20"/>
        </w:rPr>
      </w:pPr>
    </w:p>
    <w:p w:rsidR="000E66E4" w:rsidRPr="00C40DEA" w:rsidRDefault="008F7F7C" w:rsidP="00B12C0E">
      <w:pPr>
        <w:pStyle w:val="Naslov1"/>
        <w:keepLines w:val="0"/>
        <w:numPr>
          <w:ilvl w:val="0"/>
          <w:numId w:val="6"/>
        </w:numPr>
        <w:tabs>
          <w:tab w:val="clear" w:pos="720"/>
          <w:tab w:val="num" w:pos="450"/>
          <w:tab w:val="left" w:pos="8647"/>
        </w:tabs>
        <w:spacing w:before="0"/>
        <w:ind w:right="382" w:hanging="720"/>
        <w:jc w:val="both"/>
        <w:rPr>
          <w:rFonts w:asciiTheme="minorHAnsi" w:hAnsiTheme="minorHAnsi" w:cstheme="minorHAnsi"/>
          <w:sz w:val="24"/>
          <w:szCs w:val="24"/>
        </w:rPr>
      </w:pPr>
      <w:r w:rsidRPr="00C40DEA">
        <w:rPr>
          <w:rFonts w:asciiTheme="minorHAnsi" w:hAnsiTheme="minorHAnsi" w:cstheme="minorHAnsi"/>
          <w:sz w:val="24"/>
          <w:szCs w:val="24"/>
        </w:rPr>
        <w:t>NALOGE V SKLADU Z ZAKONOM O GRADITVI OBJEKTOV</w:t>
      </w:r>
    </w:p>
    <w:p w:rsidR="000E66E4" w:rsidRPr="00C40DEA" w:rsidRDefault="000E66E4" w:rsidP="00AF6D24">
      <w:pPr>
        <w:tabs>
          <w:tab w:val="left" w:pos="8647"/>
        </w:tabs>
        <w:ind w:right="382"/>
        <w:jc w:val="both"/>
        <w:rPr>
          <w:rFonts w:asciiTheme="minorHAnsi" w:hAnsiTheme="minorHAnsi" w:cstheme="minorHAnsi"/>
          <w:szCs w:val="20"/>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Nadzornik mora za vsako gradbišče, na katerem opravlja gradbeni nadzor, imenovati odgovornega nadzornika.</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Odgovorni nadzornik lahko za izvajanje posameznih del, ki so v zvezi z opravljanjem gradbenega nadzora, imenuje pomočnike - odgovorne nadzornike posameznih del. Odgovorni nadzornik posameznih del je lahko posameznik, ki po določbah ZGO-1 izpolnjuje pogoje za odgovorno vodenje posameznih del.</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 xml:space="preserve">Nadzornik mora skrbeti, da se bodo dela izvajala s potrjeno projektno dokumentacijo in z vsemi soglasji </w:t>
      </w:r>
      <w:proofErr w:type="spellStart"/>
      <w:r w:rsidRPr="00C40DEA">
        <w:rPr>
          <w:rFonts w:asciiTheme="minorHAnsi" w:hAnsiTheme="minorHAnsi" w:cstheme="minorHAnsi"/>
        </w:rPr>
        <w:t>soglasodajalcev</w:t>
      </w:r>
      <w:proofErr w:type="spellEnd"/>
      <w:r w:rsidRPr="00C40DEA">
        <w:rPr>
          <w:rFonts w:asciiTheme="minorHAnsi" w:hAnsiTheme="minorHAnsi" w:cstheme="minorHAnsi"/>
        </w:rPr>
        <w:t>, ki so izdali soglasja v upravnih postopkih pridobitve gradbenih dovoljenj ter da se bodo vgrajevali s projektno dokumentacijo predvideni materiali, napeljave, naprave in oprema.</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Nadzornik mora pregledati in izdati soglasje k projektno tehnični dokumentaciji, preden jo izvajalec preda v odobritev naročniku.</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Nadzornik mora pregledati in izdati soglasje k podatkom za vpis novozgrajene infrastrukture v zbirni kataster gospodarske javne službe, preden ga izvajalec predloži na GURS. Od izvajalca mora zahtevati predložitev obvestila o vpisu.</w:t>
      </w:r>
    </w:p>
    <w:p w:rsidR="008F7F7C" w:rsidRPr="00C40DEA" w:rsidRDefault="008F7F7C" w:rsidP="008F7F7C">
      <w:pPr>
        <w:pStyle w:val="Odstavekseznama"/>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Nadzornik sproti sprejema od izvajalcev in preverja vso dokumentacijo, certifikate, izjave o skladnosti, dokazila o pregledih in meritvah ustreznosti izvedbe del ter druge dokumente, ki se nanašajo na vgrajene materiale in proizvode.</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Odgovorni nadzornik ali odgovorni nadzornik za posamezna dela nadzorujeta, ali se v projekt za izvedbo sproti vnašajo vse tiste spremembe in dopolnitve, ki nastajajo med gradnjo, in ali se s takšnimi spremembami strinjata naročnik in projektant.</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Odgovorni nadzornik ali odgovorni nadzornik za posamezna dela sproti potrjujeta spremembe oziroma dopolnitve projekta za izvedbo, nastale med gradnjo v gradbenem dnevniku in ga redno dnevno podpisujeta.</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Odgovorni nadzornik ali odgovorni nadzornik za posamezna dela sproti opravlja kontrolo gradbenih konstrukcij in drugih nosilnih elementov med izvajanjem posameznih etap del.</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Če odgovorni nadzornik ali odgovorni nadzornik za posamezna dela med gradnjo ugotovita neskladje s projektom za izvedbo in gradbenimi predpisi, ali pa, da kakovost vgrajenih gradbenih in drugih proizvodov, inštalacij, tehnoloških naprav in opreme ter uporabljenih postopkov ni dokazana z ustreznimi dokumenti, morata o tem takoj obvestiti gradbenega inšpektorja in naročnika, ugotovitve in predloge, kako stanje popraviti, pa tudi brez odlašanja vpisati v gradbeni dnevnik.</w:t>
      </w:r>
    </w:p>
    <w:p w:rsidR="008F7F7C" w:rsidRPr="00C40DEA" w:rsidRDefault="008F7F7C" w:rsidP="008F7F7C">
      <w:pPr>
        <w:tabs>
          <w:tab w:val="num" w:pos="851"/>
        </w:tabs>
        <w:ind w:left="851" w:right="382" w:hanging="425"/>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Če odgovorni nadzornik ali odgovorni nadzornik za posamezna dela ugotovita, da izvajalec krši dogovorjene roke izgradnje, morata o tem obvestiti naročnika ter ugotovitve in predloge, kako nastalo stanje izboljšati, brez odlašanja vpisati v gradbeni dnevnik.</w:t>
      </w:r>
    </w:p>
    <w:p w:rsidR="00075982" w:rsidRPr="00C40DEA" w:rsidRDefault="00075982" w:rsidP="00075982">
      <w:pPr>
        <w:ind w:right="382"/>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Odgovorni nadzornik ali odgovorni nadzornik za posamezna dela morata svoje ugotovitve iz prejšnjih odstavkov vsakodnevno vpisovati v gradbeni dnevnik. S podpisom gradbenega dnevnika odgovorni nadzornik potrjuje, da so podatki oziroma vpisi, vneseni v gradbeni dnevnik, resnični.</w:t>
      </w:r>
    </w:p>
    <w:p w:rsidR="008F7F7C" w:rsidRPr="00C40DEA" w:rsidRDefault="008F7F7C" w:rsidP="008F7F7C">
      <w:pPr>
        <w:ind w:left="851" w:right="382"/>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Odgovorni nadzornik mora nadzirati, pregledati in potrditi vso dokumentacijo izvajalca, ki jo je izvajalec gradnje dolžan pridobiti ob upoštevanju vse veljavne zakonodaje s področja ravnanja z odpadki.</w:t>
      </w:r>
    </w:p>
    <w:p w:rsidR="008F7F7C" w:rsidRPr="00C40DEA" w:rsidRDefault="008F7F7C" w:rsidP="008F7F7C">
      <w:pPr>
        <w:pStyle w:val="Odstavekseznama"/>
        <w:ind w:right="382"/>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Zahteva za izdajo uporabnega dovoljenja se lahko vloži po tem, ko naročnik skupaj z nadzornikom ugotovi, da je objekt ali njegov del zgrajen oziroma rekonstruiran v skladu z gradbenim dovoljenjem tako, da ga je možno uporabljati in da je izdelan projekt izvedenih del (PID).</w:t>
      </w:r>
    </w:p>
    <w:p w:rsidR="008F7F7C" w:rsidRPr="00C40DEA" w:rsidRDefault="008F7F7C" w:rsidP="008F7F7C">
      <w:pPr>
        <w:ind w:left="851" w:right="382"/>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rPr>
        <w:t>Odgovorni nadzornik mora med drugimi podpisati dokazilo o zanesljivosti objekta in PID.</w:t>
      </w:r>
    </w:p>
    <w:p w:rsidR="008F7F7C" w:rsidRPr="00C40DEA" w:rsidRDefault="008F7F7C" w:rsidP="008F7F7C">
      <w:pPr>
        <w:ind w:left="851" w:right="382"/>
        <w:jc w:val="both"/>
        <w:rPr>
          <w:rFonts w:asciiTheme="minorHAnsi" w:hAnsiTheme="minorHAnsi" w:cstheme="minorHAnsi"/>
        </w:rPr>
      </w:pPr>
    </w:p>
    <w:p w:rsidR="008F7F7C" w:rsidRPr="00C40DEA" w:rsidRDefault="008F7F7C" w:rsidP="00B12C0E">
      <w:pPr>
        <w:numPr>
          <w:ilvl w:val="0"/>
          <w:numId w:val="18"/>
        </w:numPr>
        <w:tabs>
          <w:tab w:val="clear" w:pos="1428"/>
          <w:tab w:val="num" w:pos="851"/>
        </w:tabs>
        <w:ind w:left="851" w:right="382" w:hanging="425"/>
        <w:jc w:val="both"/>
        <w:rPr>
          <w:rFonts w:asciiTheme="minorHAnsi" w:hAnsiTheme="minorHAnsi" w:cstheme="minorHAnsi"/>
        </w:rPr>
      </w:pPr>
      <w:r w:rsidRPr="00C40DEA">
        <w:rPr>
          <w:rFonts w:asciiTheme="minorHAnsi" w:hAnsiTheme="minorHAnsi" w:cstheme="minorHAnsi"/>
          <w:b/>
        </w:rPr>
        <w:t>Opravljanje vseh ostalih nalog v skladu z Zakonom o graditvi objektov, ki jih narekuje veljavna zakonodaja ali zakonodaja, veljavna v času izvedbe projekta, in ki niso eksplicitno navedene v predmetni razpisni dokumentaciji</w:t>
      </w:r>
      <w:r w:rsidRPr="00C40DEA">
        <w:rPr>
          <w:rFonts w:asciiTheme="minorHAnsi" w:hAnsiTheme="minorHAnsi" w:cstheme="minorHAnsi"/>
        </w:rPr>
        <w:t>.</w:t>
      </w:r>
    </w:p>
    <w:p w:rsidR="00CA11B7" w:rsidRPr="007A409D" w:rsidRDefault="00CA11B7" w:rsidP="009C7DB4">
      <w:pPr>
        <w:rPr>
          <w:rFonts w:asciiTheme="minorHAnsi" w:eastAsiaTheme="majorEastAsia" w:hAnsiTheme="minorHAnsi" w:cstheme="minorHAnsi"/>
          <w:bCs/>
          <w:color w:val="000000" w:themeColor="text1"/>
          <w:szCs w:val="20"/>
        </w:rPr>
      </w:pPr>
    </w:p>
    <w:p w:rsidR="004509C1" w:rsidRPr="007A409D" w:rsidRDefault="004509C1" w:rsidP="009C7DB4">
      <w:pPr>
        <w:tabs>
          <w:tab w:val="left" w:pos="8647"/>
        </w:tabs>
        <w:rPr>
          <w:rFonts w:asciiTheme="minorHAnsi" w:hAnsiTheme="minorHAnsi" w:cstheme="minorHAnsi"/>
          <w:color w:val="000000" w:themeColor="text1"/>
          <w:szCs w:val="20"/>
        </w:rPr>
      </w:pPr>
    </w:p>
    <w:p w:rsidR="004509C1" w:rsidRPr="00C40DEA" w:rsidRDefault="008F7F7C" w:rsidP="00B12C0E">
      <w:pPr>
        <w:pStyle w:val="Naslov1"/>
        <w:keepLines w:val="0"/>
        <w:numPr>
          <w:ilvl w:val="0"/>
          <w:numId w:val="6"/>
        </w:numPr>
        <w:tabs>
          <w:tab w:val="clear" w:pos="720"/>
          <w:tab w:val="num" w:pos="450"/>
          <w:tab w:val="left" w:pos="8647"/>
        </w:tabs>
        <w:spacing w:before="0"/>
        <w:ind w:right="382" w:hanging="720"/>
        <w:jc w:val="both"/>
        <w:rPr>
          <w:rFonts w:asciiTheme="minorHAnsi" w:hAnsiTheme="minorHAnsi" w:cstheme="minorHAnsi"/>
          <w:sz w:val="24"/>
          <w:szCs w:val="24"/>
        </w:rPr>
      </w:pPr>
      <w:r w:rsidRPr="00C40DEA">
        <w:rPr>
          <w:rFonts w:asciiTheme="minorHAnsi" w:hAnsiTheme="minorHAnsi" w:cstheme="minorHAnsi"/>
          <w:sz w:val="24"/>
          <w:szCs w:val="24"/>
        </w:rPr>
        <w:t xml:space="preserve">NALOGE INŽENIRJA V SKLADU Z </w:t>
      </w:r>
      <w:r w:rsidR="007B5674" w:rsidRPr="00C40DEA">
        <w:rPr>
          <w:rFonts w:asciiTheme="minorHAnsi" w:hAnsiTheme="minorHAnsi" w:cstheme="minorHAnsi"/>
          <w:sz w:val="24"/>
          <w:szCs w:val="24"/>
        </w:rPr>
        <w:t>RDEČO KNJIGO</w:t>
      </w:r>
      <w:r w:rsidRPr="00C40DEA">
        <w:rPr>
          <w:rFonts w:asciiTheme="minorHAnsi" w:hAnsiTheme="minorHAnsi" w:cstheme="minorHAnsi"/>
          <w:sz w:val="24"/>
          <w:szCs w:val="24"/>
        </w:rPr>
        <w:t xml:space="preserve"> POGODBENIH POGOJEV FIDIC</w:t>
      </w:r>
    </w:p>
    <w:p w:rsidR="00147D1C" w:rsidRPr="00C40DEA" w:rsidRDefault="00147D1C" w:rsidP="00AF6D24">
      <w:pPr>
        <w:tabs>
          <w:tab w:val="left" w:pos="8647"/>
        </w:tabs>
        <w:ind w:left="450" w:right="382"/>
        <w:jc w:val="both"/>
        <w:rPr>
          <w:rFonts w:asciiTheme="minorHAnsi" w:hAnsiTheme="minorHAnsi" w:cstheme="minorHAnsi"/>
          <w:szCs w:val="20"/>
        </w:rPr>
      </w:pPr>
    </w:p>
    <w:p w:rsidR="008F7F7C" w:rsidRPr="00C40DEA" w:rsidRDefault="008F7F7C" w:rsidP="008F7F7C">
      <w:pPr>
        <w:ind w:right="382"/>
        <w:jc w:val="both"/>
        <w:rPr>
          <w:rFonts w:asciiTheme="minorHAnsi" w:hAnsiTheme="minorHAnsi" w:cstheme="minorHAnsi"/>
          <w:noProof/>
        </w:rPr>
      </w:pPr>
      <w:r w:rsidRPr="00C40DEA">
        <w:rPr>
          <w:rFonts w:asciiTheme="minorHAnsi" w:hAnsiTheme="minorHAnsi" w:cstheme="minorHAnsi"/>
        </w:rPr>
        <w:t xml:space="preserve">Pri projektu </w:t>
      </w:r>
      <w:r w:rsidRPr="00C40DEA">
        <w:rPr>
          <w:rFonts w:asciiTheme="minorHAnsi" w:hAnsiTheme="minorHAnsi" w:cstheme="minorHAnsi"/>
          <w:b/>
        </w:rPr>
        <w:t>»</w:t>
      </w:r>
      <w:r w:rsidR="0076442B" w:rsidRPr="00C40DEA">
        <w:rPr>
          <w:rFonts w:asciiTheme="minorHAnsi" w:hAnsiTheme="minorHAnsi" w:cstheme="minorHAnsi"/>
          <w:b/>
          <w:bCs/>
        </w:rPr>
        <w:t>GRADNJA OBJEKTA VRATA V POMURJE – REGIJSKI PROMOCIJSKI CENTER</w:t>
      </w:r>
      <w:r w:rsidRPr="00C40DEA">
        <w:rPr>
          <w:rFonts w:asciiTheme="minorHAnsi" w:hAnsiTheme="minorHAnsi" w:cstheme="minorHAnsi"/>
          <w:b/>
          <w:bCs/>
        </w:rPr>
        <w:t>«</w:t>
      </w:r>
      <w:r w:rsidRPr="00C40DEA">
        <w:rPr>
          <w:rFonts w:asciiTheme="minorHAnsi" w:hAnsiTheme="minorHAnsi" w:cstheme="minorHAnsi"/>
        </w:rPr>
        <w:t xml:space="preserve"> se naloge v okviru gradbene pogodbe izvajajo v skladu z določili Pogojev gradbenih pogodb za gradbena in inženirska dela, ki jih načrtuje naročnik, ki jo je izdala Mednarodna zveza svetovalnih inženirjev (</w:t>
      </w:r>
      <w:r w:rsidR="00200694" w:rsidRPr="00C40DEA">
        <w:rPr>
          <w:rFonts w:asciiTheme="minorHAnsi" w:hAnsiTheme="minorHAnsi" w:cstheme="minorHAnsi"/>
        </w:rPr>
        <w:t xml:space="preserve">FIDIC </w:t>
      </w:r>
      <w:r w:rsidRPr="00C40DEA">
        <w:rPr>
          <w:rFonts w:asciiTheme="minorHAnsi" w:hAnsiTheme="minorHAnsi" w:cstheme="minorHAnsi"/>
        </w:rPr>
        <w:t>Rdeča knjiga), prva izdaja (1999), prevedena v slovenski jezik leta 2001, ISBN 2-88432-022-9. Uporabljajo se določila, ki se na</w:t>
      </w:r>
      <w:r w:rsidR="003A25CA" w:rsidRPr="00C40DEA">
        <w:rPr>
          <w:rFonts w:asciiTheme="minorHAnsi" w:hAnsiTheme="minorHAnsi" w:cstheme="minorHAnsi"/>
        </w:rPr>
        <w:t>našajo na storitve in ravnanje i</w:t>
      </w:r>
      <w:r w:rsidRPr="00C40DEA">
        <w:rPr>
          <w:rFonts w:asciiTheme="minorHAnsi" w:hAnsiTheme="minorHAnsi" w:cstheme="minorHAnsi"/>
        </w:rPr>
        <w:t>nženirja, z vsemi naslednjimi spremembami, ki so vključene v pogodbo za izvedbo gradbenih del (Posebni pogoji</w:t>
      </w:r>
      <w:r w:rsidRPr="00C40DEA">
        <w:rPr>
          <w:rFonts w:asciiTheme="minorHAnsi" w:hAnsiTheme="minorHAnsi" w:cstheme="minorHAnsi"/>
          <w:noProof/>
        </w:rPr>
        <w:t xml:space="preserve"> pogodbe).</w:t>
      </w:r>
    </w:p>
    <w:p w:rsidR="00406AAF" w:rsidRPr="00C40DEA" w:rsidRDefault="00406AAF" w:rsidP="008F7F7C">
      <w:pPr>
        <w:ind w:right="382"/>
        <w:jc w:val="both"/>
        <w:rPr>
          <w:rFonts w:asciiTheme="minorHAnsi" w:hAnsiTheme="minorHAnsi" w:cstheme="minorHAnsi"/>
          <w:noProof/>
        </w:rPr>
      </w:pPr>
    </w:p>
    <w:p w:rsidR="00406AAF" w:rsidRPr="00C40DEA" w:rsidRDefault="00406AAF" w:rsidP="008F7F7C">
      <w:pPr>
        <w:ind w:right="382"/>
        <w:jc w:val="both"/>
        <w:rPr>
          <w:rFonts w:asciiTheme="minorHAnsi" w:hAnsiTheme="minorHAnsi" w:cstheme="minorHAnsi"/>
        </w:rPr>
      </w:pPr>
    </w:p>
    <w:p w:rsidR="00E6476B" w:rsidRPr="00C40DEA" w:rsidRDefault="00E6476B">
      <w:pPr>
        <w:spacing w:after="200" w:line="276" w:lineRule="auto"/>
        <w:rPr>
          <w:rFonts w:asciiTheme="minorHAnsi" w:eastAsiaTheme="majorEastAsia" w:hAnsiTheme="minorHAnsi" w:cstheme="minorHAnsi"/>
          <w:b/>
          <w:bCs/>
          <w:color w:val="365F91" w:themeColor="accent1" w:themeShade="BF"/>
          <w:sz w:val="24"/>
        </w:rPr>
      </w:pPr>
      <w:r w:rsidRPr="00C40DEA">
        <w:rPr>
          <w:rFonts w:asciiTheme="minorHAnsi" w:hAnsiTheme="minorHAnsi" w:cstheme="minorHAnsi"/>
          <w:sz w:val="24"/>
        </w:rPr>
        <w:br w:type="page"/>
      </w:r>
    </w:p>
    <w:p w:rsidR="00406AAF" w:rsidRPr="00C40DEA" w:rsidRDefault="00406AAF" w:rsidP="00B12C0E">
      <w:pPr>
        <w:pStyle w:val="Naslov1"/>
        <w:keepLines w:val="0"/>
        <w:numPr>
          <w:ilvl w:val="0"/>
          <w:numId w:val="6"/>
        </w:numPr>
        <w:tabs>
          <w:tab w:val="clear" w:pos="720"/>
          <w:tab w:val="num" w:pos="450"/>
          <w:tab w:val="left" w:pos="8647"/>
        </w:tabs>
        <w:spacing w:before="0"/>
        <w:ind w:right="382" w:hanging="720"/>
        <w:jc w:val="both"/>
        <w:rPr>
          <w:rFonts w:asciiTheme="minorHAnsi" w:hAnsiTheme="minorHAnsi" w:cstheme="minorHAnsi"/>
          <w:sz w:val="24"/>
          <w:szCs w:val="24"/>
        </w:rPr>
      </w:pPr>
      <w:r w:rsidRPr="00C40DEA">
        <w:rPr>
          <w:rFonts w:asciiTheme="minorHAnsi" w:hAnsiTheme="minorHAnsi" w:cstheme="minorHAnsi"/>
          <w:sz w:val="24"/>
          <w:szCs w:val="24"/>
        </w:rPr>
        <w:lastRenderedPageBreak/>
        <w:t>DRUGE NALOGE</w:t>
      </w:r>
    </w:p>
    <w:p w:rsidR="00406AAF" w:rsidRPr="00C40DEA" w:rsidRDefault="00406AAF" w:rsidP="00406AAF">
      <w:pPr>
        <w:ind w:right="382"/>
        <w:jc w:val="both"/>
        <w:rPr>
          <w:rFonts w:asciiTheme="minorHAnsi" w:hAnsiTheme="minorHAnsi" w:cstheme="minorHAnsi"/>
          <w:noProof/>
        </w:rPr>
      </w:pPr>
    </w:p>
    <w:p w:rsidR="00F738C1" w:rsidRPr="00C40DEA" w:rsidRDefault="00F738C1" w:rsidP="00F738C1">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Dela koordinatorja za varnost in zdravje pri delu</w:t>
      </w:r>
    </w:p>
    <w:p w:rsidR="00F738C1" w:rsidRPr="00C40DEA" w:rsidRDefault="00F738C1" w:rsidP="00F738C1">
      <w:pPr>
        <w:rPr>
          <w:rFonts w:asciiTheme="minorHAnsi" w:hAnsiTheme="minorHAnsi" w:cstheme="minorHAnsi"/>
          <w:noProof/>
        </w:rPr>
      </w:pPr>
    </w:p>
    <w:p w:rsidR="00F738C1" w:rsidRPr="00C40DEA" w:rsidRDefault="00F738C1" w:rsidP="00F738C1">
      <w:pPr>
        <w:tabs>
          <w:tab w:val="left" w:pos="1440"/>
        </w:tabs>
        <w:ind w:left="1080" w:right="382"/>
        <w:jc w:val="both"/>
        <w:rPr>
          <w:rFonts w:asciiTheme="minorHAnsi" w:hAnsiTheme="minorHAnsi" w:cstheme="minorHAnsi"/>
          <w:noProof/>
        </w:rPr>
      </w:pPr>
      <w:r w:rsidRPr="00C40DEA">
        <w:rPr>
          <w:rFonts w:asciiTheme="minorHAnsi" w:hAnsiTheme="minorHAnsi" w:cstheme="minorHAnsi"/>
          <w:noProof/>
        </w:rPr>
        <w:t>Inženir bo izvajal tudi naloge koordinatorja za varnost in zdravje pri delu in bo za to ustrezno ekipiran.</w:t>
      </w:r>
    </w:p>
    <w:p w:rsidR="00F738C1" w:rsidRPr="00C40DEA" w:rsidRDefault="00F738C1" w:rsidP="00F738C1">
      <w:pPr>
        <w:tabs>
          <w:tab w:val="left" w:pos="1440"/>
        </w:tabs>
        <w:ind w:left="1080" w:right="382"/>
        <w:jc w:val="both"/>
        <w:rPr>
          <w:rFonts w:asciiTheme="minorHAnsi" w:hAnsiTheme="minorHAnsi" w:cstheme="minorHAnsi"/>
          <w:noProof/>
        </w:rPr>
      </w:pPr>
    </w:p>
    <w:p w:rsidR="00F738C1" w:rsidRPr="00C40DEA" w:rsidRDefault="00F738C1" w:rsidP="00F738C1">
      <w:pPr>
        <w:tabs>
          <w:tab w:val="left" w:pos="1440"/>
        </w:tabs>
        <w:ind w:left="1080" w:right="382"/>
        <w:jc w:val="both"/>
        <w:rPr>
          <w:rFonts w:asciiTheme="minorHAnsi" w:hAnsiTheme="minorHAnsi" w:cstheme="minorHAnsi"/>
          <w:noProof/>
        </w:rPr>
      </w:pPr>
      <w:r w:rsidRPr="00C40DEA">
        <w:rPr>
          <w:rFonts w:asciiTheme="minorHAnsi" w:hAnsiTheme="minorHAnsi" w:cstheme="minorHAnsi"/>
          <w:noProof/>
        </w:rPr>
        <w:t>Dela koordinatorja je potrebno izvajati v obsegu in v skladu z Uredbo o zagotavljanju varnosti in zdravja pri delu na začasnih in premičnih gradbiščih (</w:t>
      </w:r>
      <w:r w:rsidRPr="00C40DEA">
        <w:rPr>
          <w:rFonts w:asciiTheme="minorHAnsi" w:hAnsiTheme="minorHAnsi" w:cstheme="minorHAnsi"/>
          <w:bCs/>
        </w:rPr>
        <w:t>Uradni list RS, št. 83/05 in 43/11 – ZVZD-1</w:t>
      </w:r>
      <w:r w:rsidRPr="00C40DEA">
        <w:rPr>
          <w:rFonts w:asciiTheme="minorHAnsi" w:hAnsiTheme="minorHAnsi" w:cstheme="minorHAnsi"/>
          <w:noProof/>
        </w:rPr>
        <w:t>).</w:t>
      </w:r>
    </w:p>
    <w:p w:rsidR="00F738C1" w:rsidRPr="00C40DEA" w:rsidRDefault="00F738C1" w:rsidP="00F738C1">
      <w:pPr>
        <w:tabs>
          <w:tab w:val="left" w:pos="1080"/>
        </w:tabs>
        <w:ind w:left="1080"/>
        <w:jc w:val="both"/>
        <w:rPr>
          <w:rFonts w:asciiTheme="minorHAnsi" w:hAnsiTheme="minorHAnsi" w:cstheme="minorHAnsi"/>
          <w:noProof/>
        </w:rPr>
      </w:pPr>
    </w:p>
    <w:p w:rsidR="00F738C1" w:rsidRPr="00C40DEA" w:rsidRDefault="00F738C1" w:rsidP="00F738C1">
      <w:pPr>
        <w:tabs>
          <w:tab w:val="left" w:pos="1440"/>
        </w:tabs>
        <w:ind w:left="1080" w:right="382"/>
        <w:jc w:val="both"/>
        <w:rPr>
          <w:rFonts w:asciiTheme="minorHAnsi" w:hAnsiTheme="minorHAnsi" w:cstheme="minorHAnsi"/>
          <w:i/>
          <w:noProof/>
        </w:rPr>
      </w:pPr>
      <w:r w:rsidRPr="00C40DEA">
        <w:rPr>
          <w:rFonts w:asciiTheme="minorHAnsi" w:hAnsiTheme="minorHAnsi" w:cstheme="minorHAnsi"/>
          <w:i/>
          <w:noProof/>
        </w:rPr>
        <w:t>- Dela koordinatorja za varnost in zdravje pri delu v izvajalni fazi projekta (v fazi izgradnje)</w:t>
      </w:r>
    </w:p>
    <w:p w:rsidR="00F738C1" w:rsidRPr="00C40DEA" w:rsidRDefault="00F738C1" w:rsidP="00F738C1">
      <w:pPr>
        <w:tabs>
          <w:tab w:val="left" w:pos="1080"/>
        </w:tabs>
        <w:ind w:left="1080"/>
        <w:jc w:val="both"/>
        <w:rPr>
          <w:rFonts w:asciiTheme="minorHAnsi" w:hAnsiTheme="minorHAnsi" w:cstheme="minorHAnsi"/>
          <w:noProof/>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usklajevanje izvajanja temeljnih načel varnosti in zdravja pri delu pri sprejemanju odločitev o tehničnih in/ali organizacijskih vidikih pri planiranju posameznih faz dela ter pri določanju rokov, ki so potrebni za varno dokončanje posameznih faz dela, ki se izvajajo hkrati ali zaporedno</w:t>
      </w:r>
    </w:p>
    <w:p w:rsidR="00F738C1" w:rsidRPr="00C40DEA" w:rsidRDefault="00F738C1" w:rsidP="00F738C1">
      <w:pPr>
        <w:ind w:left="1068"/>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usklajevanje izvajanja ustreznih določb, da bi zagotovil, da delodajalci in samozaposlene osebe dosledno upoštevajo temeljna načela varnosti in zdravja pri delu ter da ravnajo po varnostnem načrtu</w:t>
      </w:r>
    </w:p>
    <w:p w:rsidR="00F738C1" w:rsidRPr="00C40DEA" w:rsidRDefault="00F738C1" w:rsidP="00F738C1">
      <w:pPr>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izdelava ali zagotovitev, da se izdela potrebna uskladitev varnostnega načrta in dokumentacije s spremembami na gradbišču</w:t>
      </w:r>
    </w:p>
    <w:p w:rsidR="00F738C1" w:rsidRPr="00C40DEA" w:rsidRDefault="00F738C1" w:rsidP="00F738C1">
      <w:pPr>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zagotavljanje sodelovanja in medsebojno obveščanje izvajalcev del, ki bodisi hkrati ali eden za drugim delajo na gradbišču in njihovih delavskih predstavnikov, s ciljem preprečevanja poškodb ali zdravstvenih okvar pri delu</w:t>
      </w:r>
    </w:p>
    <w:p w:rsidR="00F738C1" w:rsidRPr="00C40DEA" w:rsidRDefault="00F738C1" w:rsidP="00F738C1">
      <w:pPr>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preverjanje varnega izvajanja delovnih postopkov in usklajevanje načrtovane aktivnosti</w:t>
      </w:r>
    </w:p>
    <w:p w:rsidR="00F738C1" w:rsidRPr="00C40DEA" w:rsidRDefault="00F738C1" w:rsidP="00F738C1">
      <w:pPr>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zagotavljanje, da na gradbišče vstopajo le osebe, ki so na gradbišču zaposlene, in osebe, ki imajo dovoljenje za vstop na gradbišče</w:t>
      </w:r>
    </w:p>
    <w:p w:rsidR="00F738C1" w:rsidRPr="00C40DEA" w:rsidRDefault="00F738C1" w:rsidP="00F738C1">
      <w:pPr>
        <w:ind w:left="1428"/>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zagotovitev pravočasnega podpisa sporazuma o skupnem in varnem delu na gradbišču</w:t>
      </w:r>
    </w:p>
    <w:p w:rsidR="00F738C1" w:rsidRPr="00C40DEA" w:rsidRDefault="00F738C1" w:rsidP="00F738C1">
      <w:pPr>
        <w:ind w:left="1428"/>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vodenje ustrezne in potrebne dokumentacije</w:t>
      </w:r>
    </w:p>
    <w:p w:rsidR="00F738C1" w:rsidRPr="00C40DEA" w:rsidRDefault="00F738C1" w:rsidP="00F738C1">
      <w:pPr>
        <w:ind w:left="1428"/>
        <w:jc w:val="both"/>
        <w:rPr>
          <w:rFonts w:asciiTheme="minorHAnsi" w:hAnsiTheme="minorHAnsi" w:cstheme="minorHAnsi"/>
        </w:rPr>
      </w:pPr>
    </w:p>
    <w:p w:rsidR="00F738C1" w:rsidRPr="00C40DEA" w:rsidRDefault="00F738C1" w:rsidP="00F738C1">
      <w:pPr>
        <w:numPr>
          <w:ilvl w:val="0"/>
          <w:numId w:val="15"/>
        </w:numPr>
        <w:tabs>
          <w:tab w:val="clear" w:pos="720"/>
          <w:tab w:val="left" w:pos="1440"/>
        </w:tabs>
        <w:ind w:left="1440" w:right="382"/>
        <w:jc w:val="both"/>
        <w:rPr>
          <w:rFonts w:asciiTheme="minorHAnsi" w:hAnsiTheme="minorHAnsi" w:cstheme="minorHAnsi"/>
          <w:b/>
          <w:noProof/>
        </w:rPr>
      </w:pPr>
      <w:r w:rsidRPr="00C40DEA">
        <w:rPr>
          <w:rFonts w:asciiTheme="minorHAnsi" w:hAnsiTheme="minorHAnsi" w:cstheme="minorHAnsi"/>
          <w:b/>
          <w:noProof/>
        </w:rPr>
        <w:t>opravljanje vseh ostalih nalog koordinatorja za varnost in zdravje pri delu, ki jih narekuje veljavna zakonodaja in ki niso eksplicitno navedene v predmetni razpisni dokumentaciji.</w:t>
      </w:r>
    </w:p>
    <w:p w:rsidR="00F738C1" w:rsidRPr="00C40DEA" w:rsidRDefault="00F738C1" w:rsidP="00406AAF">
      <w:pPr>
        <w:ind w:right="382"/>
        <w:jc w:val="both"/>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Pregled zavarovanja gradbišča</w:t>
      </w:r>
    </w:p>
    <w:p w:rsidR="00406AAF" w:rsidRPr="00C40DEA" w:rsidRDefault="00406AAF" w:rsidP="00406AAF">
      <w:pPr>
        <w:tabs>
          <w:tab w:val="left" w:pos="1980"/>
        </w:tabs>
        <w:ind w:right="382"/>
        <w:jc w:val="both"/>
        <w:rPr>
          <w:rFonts w:asciiTheme="minorHAnsi" w:hAnsiTheme="minorHAnsi" w:cstheme="minorHAnsi"/>
          <w:noProof/>
        </w:rPr>
      </w:pPr>
    </w:p>
    <w:p w:rsidR="00406AAF" w:rsidRPr="00C40DEA" w:rsidRDefault="00406AAF" w:rsidP="00B12C0E">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pregled načrta organizacije gradbišča s poudarkom na varnostnem načrtu ter določitvi posebno nevarnih del, ki morajo potekati točno po potrjenem vrstnem redu izvajanja del</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lastRenderedPageBreak/>
        <w:t>priprava in zagotovitev podpisa dogovora o skupnem varstvu pri delu na gradbišču med vsemi izvajalci gradbenih del</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izvedba dokazne proučitve usposobljenosti delavcev za dela na posebno nevarnih delih</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clear" w:pos="720"/>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sprotno pregledovanje zavarovanja gradbišča skupaj z vodjo gradbišča </w:t>
      </w:r>
    </w:p>
    <w:p w:rsidR="00406AAF" w:rsidRPr="00C40DEA" w:rsidRDefault="00406AAF" w:rsidP="00406AAF">
      <w:pPr>
        <w:ind w:right="382"/>
        <w:jc w:val="both"/>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Uvedba izvajalca gradnje v delo</w:t>
      </w:r>
    </w:p>
    <w:p w:rsidR="00406AAF" w:rsidRPr="00C40DEA" w:rsidRDefault="00406AAF" w:rsidP="00406AAF">
      <w:pPr>
        <w:ind w:right="382"/>
        <w:jc w:val="both"/>
        <w:rPr>
          <w:rFonts w:asciiTheme="minorHAnsi" w:hAnsiTheme="minorHAnsi" w:cstheme="minorHAnsi"/>
          <w:noProof/>
        </w:rPr>
      </w:pPr>
    </w:p>
    <w:p w:rsidR="00406AAF" w:rsidRPr="00C40DEA" w:rsidRDefault="00406AAF" w:rsidP="00B12C0E">
      <w:pPr>
        <w:numPr>
          <w:ilvl w:val="0"/>
          <w:numId w:val="16"/>
        </w:numPr>
        <w:ind w:right="382"/>
        <w:jc w:val="both"/>
        <w:rPr>
          <w:rFonts w:asciiTheme="minorHAnsi" w:hAnsiTheme="minorHAnsi" w:cstheme="minorHAnsi"/>
          <w:b/>
          <w:szCs w:val="20"/>
        </w:rPr>
      </w:pPr>
      <w:r w:rsidRPr="00C40DEA">
        <w:rPr>
          <w:rFonts w:asciiTheme="minorHAnsi" w:hAnsiTheme="minorHAnsi" w:cstheme="minorHAnsi"/>
          <w:b/>
          <w:szCs w:val="20"/>
        </w:rPr>
        <w:t>Skrb za predajo garancij, sodelovanje pri izdelavi terminskih načrtov, priprava in uskladitev vzorcev vmesnih računov in končnega obračuna</w:t>
      </w:r>
    </w:p>
    <w:p w:rsidR="00406AAF" w:rsidRPr="00C40DEA" w:rsidRDefault="00406AAF" w:rsidP="00406AAF">
      <w:pPr>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skrb, da izvajalec gradnje preda garancijo za dobro izvedbo v pravočasnem roku</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skrb, da izvajalec gradnje podaljša garancijo za dobro izvedbo v pravočasnem roku (če je to potrebno)</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skrb, da naročnik po pridobitvi garancije za dobro izvedbo vrne garancijo za resnost ponudbe</w:t>
      </w:r>
    </w:p>
    <w:p w:rsidR="00332909" w:rsidRPr="00C40DEA" w:rsidRDefault="00332909" w:rsidP="00332909">
      <w:pPr>
        <w:pStyle w:val="Odstavekseznama"/>
        <w:rPr>
          <w:rFonts w:asciiTheme="minorHAnsi" w:hAnsiTheme="minorHAnsi" w:cstheme="minorHAnsi"/>
          <w:noProof/>
        </w:rPr>
      </w:pPr>
    </w:p>
    <w:p w:rsidR="00332909" w:rsidRPr="00C40DEA" w:rsidRDefault="00332909"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skrb, da naročnik po pridobitvi garancije za odpravo napak vrne garancijo za dobro izvedbo</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sodelovanje pri izdelavi terminskih planov, ki jih mora izdelati izvajalec gradnje, v sodelovanju z naročnikom </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priprava in posredovanje izvajalcu gradnje vzorcev vmesnih računov in končnega obračuna</w:t>
      </w:r>
    </w:p>
    <w:p w:rsidR="00406AAF" w:rsidRPr="00C40DEA" w:rsidRDefault="00406AAF" w:rsidP="00406AAF">
      <w:pPr>
        <w:ind w:right="382"/>
        <w:jc w:val="both"/>
        <w:rPr>
          <w:rFonts w:asciiTheme="minorHAnsi" w:hAnsiTheme="minorHAnsi" w:cstheme="minorHAnsi"/>
          <w:noProof/>
        </w:rPr>
      </w:pPr>
    </w:p>
    <w:p w:rsidR="00406AAF" w:rsidRPr="00C40DEA" w:rsidRDefault="00406AAF" w:rsidP="00B12C0E">
      <w:pPr>
        <w:numPr>
          <w:ilvl w:val="0"/>
          <w:numId w:val="16"/>
        </w:numPr>
        <w:ind w:right="382"/>
        <w:jc w:val="both"/>
        <w:rPr>
          <w:rFonts w:asciiTheme="minorHAnsi" w:hAnsiTheme="minorHAnsi" w:cstheme="minorHAnsi"/>
          <w:b/>
          <w:szCs w:val="20"/>
        </w:rPr>
      </w:pPr>
      <w:r w:rsidRPr="00C40DEA">
        <w:rPr>
          <w:rFonts w:asciiTheme="minorHAnsi" w:hAnsiTheme="minorHAnsi" w:cstheme="minorHAnsi"/>
          <w:b/>
          <w:szCs w:val="20"/>
        </w:rPr>
        <w:t>Pregled projektne dokumentacije</w:t>
      </w:r>
    </w:p>
    <w:p w:rsidR="00406AAF" w:rsidRPr="00C40DEA" w:rsidRDefault="00406AAF" w:rsidP="00406AAF">
      <w:pPr>
        <w:ind w:right="382"/>
        <w:rPr>
          <w:rFonts w:asciiTheme="minorHAnsi" w:hAnsiTheme="minorHAnsi" w:cstheme="minorHAnsi"/>
          <w:sz w:val="18"/>
          <w:szCs w:val="18"/>
        </w:rPr>
      </w:pPr>
    </w:p>
    <w:p w:rsidR="00406AAF" w:rsidRPr="00C40DEA" w:rsidRDefault="00406AAF" w:rsidP="00406AAF">
      <w:pPr>
        <w:tabs>
          <w:tab w:val="left" w:pos="1440"/>
        </w:tabs>
        <w:ind w:left="1080" w:right="382"/>
        <w:jc w:val="both"/>
        <w:rPr>
          <w:rFonts w:asciiTheme="minorHAnsi" w:hAnsiTheme="minorHAnsi" w:cstheme="minorHAnsi"/>
          <w:noProof/>
        </w:rPr>
      </w:pPr>
      <w:r w:rsidRPr="00C40DEA">
        <w:rPr>
          <w:rFonts w:asciiTheme="minorHAnsi" w:hAnsiTheme="minorHAnsi" w:cstheme="minorHAnsi"/>
          <w:noProof/>
        </w:rPr>
        <w:t xml:space="preserve">Izbrani izvajalec gradenj za projekt </w:t>
      </w:r>
      <w:r w:rsidRPr="00C40DEA">
        <w:rPr>
          <w:rFonts w:asciiTheme="minorHAnsi" w:hAnsiTheme="minorHAnsi" w:cstheme="minorHAnsi"/>
          <w:b/>
          <w:noProof/>
        </w:rPr>
        <w:t>»</w:t>
      </w:r>
      <w:r w:rsidR="0076442B" w:rsidRPr="00C40DEA">
        <w:rPr>
          <w:rFonts w:asciiTheme="minorHAnsi" w:hAnsiTheme="minorHAnsi" w:cstheme="minorHAnsi"/>
          <w:b/>
          <w:bCs/>
        </w:rPr>
        <w:t>GRADNJA OBJEKTA VRATA V POMURJE – REGIJSKI PROMOCIJSKI CENTER</w:t>
      </w:r>
      <w:r w:rsidRPr="00C40DEA">
        <w:rPr>
          <w:rFonts w:asciiTheme="minorHAnsi" w:hAnsiTheme="minorHAnsi" w:cstheme="minorHAnsi"/>
          <w:b/>
          <w:bCs/>
        </w:rPr>
        <w:t>«</w:t>
      </w:r>
      <w:r w:rsidRPr="00C40DEA">
        <w:rPr>
          <w:rFonts w:asciiTheme="minorHAnsi" w:hAnsiTheme="minorHAnsi" w:cstheme="minorHAnsi"/>
          <w:noProof/>
        </w:rPr>
        <w:t xml:space="preserve"> bo izdelal projektno dokumentacijo PID.</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406AAF">
      <w:pPr>
        <w:tabs>
          <w:tab w:val="left" w:pos="1440"/>
        </w:tabs>
        <w:ind w:left="1080" w:right="382"/>
        <w:jc w:val="both"/>
        <w:rPr>
          <w:rFonts w:asciiTheme="minorHAnsi" w:hAnsiTheme="minorHAnsi" w:cstheme="minorHAnsi"/>
          <w:noProof/>
        </w:rPr>
      </w:pPr>
      <w:r w:rsidRPr="00C40DEA">
        <w:rPr>
          <w:rFonts w:asciiTheme="minorHAnsi" w:hAnsiTheme="minorHAnsi" w:cstheme="minorHAnsi"/>
          <w:noProof/>
        </w:rPr>
        <w:t>Dolžnosti inženirja pri tem so:</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kontrola podatkov in posebej spremenjenih podatkov, ki jih naročnik posreduje izvajalcu gradenj v fazi izdelave projektne dokumentacije</w:t>
      </w:r>
    </w:p>
    <w:p w:rsidR="00406AAF" w:rsidRPr="00C40DEA" w:rsidRDefault="00406AAF" w:rsidP="00406AAF">
      <w:pPr>
        <w:tabs>
          <w:tab w:val="left" w:pos="1440"/>
        </w:tabs>
        <w:ind w:left="1440"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pregled in svetovanje pri pripravi osnutkov projektne dokumentacije, izdelava poročil o pregledu in komentarji ter pripombe na predlagane tehnične rešitve</w:t>
      </w:r>
    </w:p>
    <w:p w:rsidR="00406AAF" w:rsidRPr="00C40DEA" w:rsidRDefault="00406AAF" w:rsidP="00406AAF">
      <w:pPr>
        <w:pStyle w:val="Odstavekseznama"/>
        <w:ind w:right="382"/>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koordinacija v smislu zagotovila, da bodo v projektih upoštevani vsi parametri in kvaliteta iz razpisne in ponudbene dokumentacije</w:t>
      </w:r>
    </w:p>
    <w:p w:rsidR="00406AAF" w:rsidRPr="00C40DEA" w:rsidRDefault="00406AAF" w:rsidP="00406AAF">
      <w:pPr>
        <w:pStyle w:val="Odstavekseznama"/>
        <w:ind w:right="382"/>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pregled celotne nerevidirane projektne dokumentacije, ki jo bo predložil izvajalec gradnje in svetovanje v zvezi s tem, v smislu:</w:t>
      </w:r>
    </w:p>
    <w:p w:rsidR="00406AAF" w:rsidRPr="00C40DEA" w:rsidRDefault="00406AAF" w:rsidP="00406AAF">
      <w:pPr>
        <w:tabs>
          <w:tab w:val="left" w:pos="1980"/>
        </w:tabs>
        <w:ind w:left="1980" w:right="382" w:hanging="360"/>
        <w:jc w:val="both"/>
        <w:rPr>
          <w:rFonts w:asciiTheme="minorHAnsi" w:hAnsiTheme="minorHAnsi" w:cstheme="minorHAnsi"/>
          <w:noProof/>
        </w:rPr>
      </w:pPr>
      <w:r w:rsidRPr="00C40DEA">
        <w:rPr>
          <w:rFonts w:asciiTheme="minorHAnsi" w:hAnsiTheme="minorHAnsi" w:cstheme="minorHAnsi"/>
          <w:noProof/>
        </w:rPr>
        <w:t>-</w:t>
      </w:r>
      <w:r w:rsidRPr="00C40DEA">
        <w:rPr>
          <w:rFonts w:asciiTheme="minorHAnsi" w:hAnsiTheme="minorHAnsi" w:cstheme="minorHAnsi"/>
          <w:noProof/>
        </w:rPr>
        <w:tab/>
        <w:t>kontrole usklajenosti projektne dokumentacije med posameznimi načrti;</w:t>
      </w:r>
    </w:p>
    <w:p w:rsidR="00406AAF" w:rsidRPr="00C40DEA" w:rsidRDefault="00406AAF" w:rsidP="00406AAF">
      <w:pPr>
        <w:tabs>
          <w:tab w:val="left" w:pos="1980"/>
        </w:tabs>
        <w:ind w:left="1980" w:right="382" w:hanging="360"/>
        <w:jc w:val="both"/>
        <w:rPr>
          <w:rFonts w:asciiTheme="minorHAnsi" w:hAnsiTheme="minorHAnsi" w:cstheme="minorHAnsi"/>
          <w:noProof/>
        </w:rPr>
      </w:pPr>
      <w:r w:rsidRPr="00C40DEA">
        <w:rPr>
          <w:rFonts w:asciiTheme="minorHAnsi" w:hAnsiTheme="minorHAnsi" w:cstheme="minorHAnsi"/>
          <w:noProof/>
        </w:rPr>
        <w:lastRenderedPageBreak/>
        <w:t>-</w:t>
      </w:r>
      <w:r w:rsidRPr="00C40DEA">
        <w:rPr>
          <w:rFonts w:asciiTheme="minorHAnsi" w:hAnsiTheme="minorHAnsi" w:cstheme="minorHAnsi"/>
          <w:noProof/>
        </w:rPr>
        <w:tab/>
        <w:t>kontrole usklajenosti projektne dokumentacije s predpisi;</w:t>
      </w:r>
    </w:p>
    <w:p w:rsidR="00406AAF" w:rsidRPr="00C40DEA" w:rsidRDefault="00406AAF" w:rsidP="00406AAF">
      <w:pPr>
        <w:tabs>
          <w:tab w:val="left" w:pos="1980"/>
        </w:tabs>
        <w:ind w:left="1980" w:right="382" w:hanging="360"/>
        <w:jc w:val="both"/>
        <w:rPr>
          <w:rFonts w:asciiTheme="minorHAnsi" w:hAnsiTheme="minorHAnsi" w:cstheme="minorHAnsi"/>
          <w:noProof/>
        </w:rPr>
      </w:pPr>
      <w:r w:rsidRPr="00C40DEA">
        <w:rPr>
          <w:rFonts w:asciiTheme="minorHAnsi" w:hAnsiTheme="minorHAnsi" w:cstheme="minorHAnsi"/>
          <w:noProof/>
        </w:rPr>
        <w:t>-</w:t>
      </w:r>
      <w:r w:rsidRPr="00C40DEA">
        <w:rPr>
          <w:rFonts w:asciiTheme="minorHAnsi" w:hAnsiTheme="minorHAnsi" w:cstheme="minorHAnsi"/>
          <w:noProof/>
        </w:rPr>
        <w:tab/>
        <w:t>kontrole skladnosti projektnih rešitev z geotehničnimi parametri tal, podanimi v geotehničnem elaboratu;</w:t>
      </w:r>
    </w:p>
    <w:p w:rsidR="00406AAF" w:rsidRPr="00C40DEA" w:rsidRDefault="00406AAF" w:rsidP="00406AAF">
      <w:pPr>
        <w:tabs>
          <w:tab w:val="left" w:pos="1980"/>
        </w:tabs>
        <w:ind w:left="1980" w:right="382" w:hanging="360"/>
        <w:jc w:val="both"/>
        <w:rPr>
          <w:rFonts w:asciiTheme="minorHAnsi" w:hAnsiTheme="minorHAnsi" w:cstheme="minorHAnsi"/>
          <w:noProof/>
        </w:rPr>
      </w:pPr>
      <w:r w:rsidRPr="00C40DEA">
        <w:rPr>
          <w:rFonts w:asciiTheme="minorHAnsi" w:hAnsiTheme="minorHAnsi" w:cstheme="minorHAnsi"/>
          <w:noProof/>
        </w:rPr>
        <w:t>-</w:t>
      </w:r>
      <w:r w:rsidRPr="00C40DEA">
        <w:rPr>
          <w:rFonts w:asciiTheme="minorHAnsi" w:hAnsiTheme="minorHAnsi" w:cstheme="minorHAnsi"/>
          <w:noProof/>
        </w:rPr>
        <w:tab/>
        <w:t>kontrole pravilnosti rešitev s tehničnega, tehnološkega in ekonomskega vidika;</w:t>
      </w:r>
    </w:p>
    <w:p w:rsidR="00406AAF" w:rsidRPr="00C40DEA" w:rsidRDefault="00406AAF" w:rsidP="00406AAF">
      <w:pPr>
        <w:tabs>
          <w:tab w:val="left" w:pos="1980"/>
        </w:tabs>
        <w:ind w:left="1980" w:right="382" w:hanging="360"/>
        <w:jc w:val="both"/>
        <w:rPr>
          <w:rFonts w:asciiTheme="minorHAnsi" w:hAnsiTheme="minorHAnsi" w:cstheme="minorHAnsi"/>
          <w:noProof/>
        </w:rPr>
      </w:pPr>
      <w:r w:rsidRPr="00C40DEA">
        <w:rPr>
          <w:rFonts w:asciiTheme="minorHAnsi" w:hAnsiTheme="minorHAnsi" w:cstheme="minorHAnsi"/>
          <w:noProof/>
        </w:rPr>
        <w:t>-</w:t>
      </w:r>
      <w:r w:rsidRPr="00C40DEA">
        <w:rPr>
          <w:rFonts w:asciiTheme="minorHAnsi" w:hAnsiTheme="minorHAnsi" w:cstheme="minorHAnsi"/>
          <w:noProof/>
        </w:rPr>
        <w:tab/>
        <w:t>kontrole usklajenosti s potrjenimi rešitvami.</w:t>
      </w:r>
    </w:p>
    <w:p w:rsidR="00406AAF" w:rsidRPr="00C40DEA" w:rsidRDefault="00406AAF" w:rsidP="00406AAF">
      <w:pPr>
        <w:tabs>
          <w:tab w:val="left" w:pos="1440"/>
        </w:tabs>
        <w:ind w:left="1440"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sestava poročil o pregledih posameznih faz projektne dokumentacije za potrebe naročnika </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aktivno sodelovanje in usklajevanje projektiranja v skladu s pripombami revizijskega poročila</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zagotovitev, da so vse spremembe, nastale tekom gradnje, ki so bile predhodno </w:t>
      </w:r>
      <w:r w:rsidR="003A25CA" w:rsidRPr="00C40DEA">
        <w:rPr>
          <w:rFonts w:asciiTheme="minorHAnsi" w:hAnsiTheme="minorHAnsi" w:cstheme="minorHAnsi"/>
          <w:noProof/>
        </w:rPr>
        <w:t>odobrene s strani projektanta, i</w:t>
      </w:r>
      <w:r w:rsidRPr="00C40DEA">
        <w:rPr>
          <w:rFonts w:asciiTheme="minorHAnsi" w:hAnsiTheme="minorHAnsi" w:cstheme="minorHAnsi"/>
          <w:noProof/>
        </w:rPr>
        <w:t>nženirja, naročnika in po potrebi pristojnega ministrstva, vnesene v projektno dokumentacijo</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skrb, da bodo izvajalci dokazno vodili dokumentacijo, iz katere bodo razvidne vse spremembe projekta</w:t>
      </w:r>
    </w:p>
    <w:p w:rsidR="00406AAF" w:rsidRPr="00C40DEA" w:rsidRDefault="00406AAF" w:rsidP="00406AAF">
      <w:pPr>
        <w:pStyle w:val="Odstavekseznama"/>
        <w:ind w:right="382"/>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podpis PID</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406AAF">
      <w:pPr>
        <w:tabs>
          <w:tab w:val="left" w:pos="1440"/>
        </w:tabs>
        <w:ind w:left="1080" w:right="382"/>
        <w:jc w:val="both"/>
        <w:rPr>
          <w:rFonts w:asciiTheme="minorHAnsi" w:hAnsiTheme="minorHAnsi" w:cstheme="minorHAnsi"/>
          <w:noProof/>
        </w:rPr>
      </w:pPr>
      <w:r w:rsidRPr="00C40DEA">
        <w:rPr>
          <w:rFonts w:asciiTheme="minorHAnsi" w:hAnsiTheme="minorHAnsi" w:cstheme="minorHAnsi"/>
          <w:noProof/>
        </w:rPr>
        <w:t xml:space="preserve">Inženir mora za opravljanje zgoraj navedenih nalog </w:t>
      </w:r>
      <w:r w:rsidR="00C63104" w:rsidRPr="00C40DEA">
        <w:rPr>
          <w:rFonts w:asciiTheme="minorHAnsi" w:hAnsiTheme="minorHAnsi" w:cstheme="minorHAnsi"/>
          <w:noProof/>
        </w:rPr>
        <w:t xml:space="preserve">zagotoviti </w:t>
      </w:r>
      <w:r w:rsidRPr="00C40DEA">
        <w:rPr>
          <w:rFonts w:asciiTheme="minorHAnsi" w:hAnsiTheme="minorHAnsi" w:cstheme="minorHAnsi"/>
          <w:noProof/>
        </w:rPr>
        <w:t>osebje z ustrezno izobrazbo in primernimi delovnimi izkušnjami.</w:t>
      </w:r>
    </w:p>
    <w:p w:rsidR="00406AAF" w:rsidRPr="00C40DEA" w:rsidRDefault="00406AAF" w:rsidP="00406AAF">
      <w:pPr>
        <w:ind w:right="382"/>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Pregled dodatnih načrtov (vključno s tovarniškimi risbami)</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Izvajanje nadzora nad morebitnimi novimi detajlnimi predlogi izvedbe, ki jih zahtevata inženir in naročnik in ki ne zahtevajo spremembe gradbenega dovoljenja</w:t>
      </w:r>
    </w:p>
    <w:p w:rsidR="00406AAF" w:rsidRPr="00C40DEA" w:rsidRDefault="00406AAF" w:rsidP="00406AAF">
      <w:pPr>
        <w:ind w:right="382"/>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Pregled ostale dokumentacije</w:t>
      </w:r>
    </w:p>
    <w:p w:rsidR="00406AAF" w:rsidRPr="00C40DEA" w:rsidRDefault="00406AAF" w:rsidP="00406AAF">
      <w:pPr>
        <w:ind w:right="382"/>
        <w:rPr>
          <w:rFonts w:asciiTheme="minorHAnsi" w:hAnsiTheme="minorHAnsi" w:cstheme="minorHAnsi"/>
        </w:rPr>
      </w:pPr>
    </w:p>
    <w:p w:rsidR="00406AAF" w:rsidRPr="00C40DEA" w:rsidRDefault="00406AAF" w:rsidP="00406AAF">
      <w:pPr>
        <w:tabs>
          <w:tab w:val="left" w:pos="1440"/>
        </w:tabs>
        <w:ind w:left="1080" w:right="382"/>
        <w:jc w:val="both"/>
        <w:rPr>
          <w:rFonts w:asciiTheme="minorHAnsi" w:hAnsiTheme="minorHAnsi" w:cstheme="minorHAnsi"/>
          <w:noProof/>
        </w:rPr>
      </w:pPr>
      <w:r w:rsidRPr="00C40DEA">
        <w:rPr>
          <w:rFonts w:asciiTheme="minorHAnsi" w:hAnsiTheme="minorHAnsi" w:cstheme="minorHAnsi"/>
          <w:noProof/>
        </w:rPr>
        <w:t>Izbrani izvajalec gradenj bo izdelal ostalo dokumentacijo (Obratovalna in vzdrževalna navodila in PVE).</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406AAF">
      <w:pPr>
        <w:tabs>
          <w:tab w:val="left" w:pos="1440"/>
        </w:tabs>
        <w:ind w:left="1080" w:right="382"/>
        <w:jc w:val="both"/>
        <w:rPr>
          <w:rFonts w:asciiTheme="minorHAnsi" w:hAnsiTheme="minorHAnsi" w:cstheme="minorHAnsi"/>
          <w:noProof/>
        </w:rPr>
      </w:pPr>
      <w:r w:rsidRPr="00C40DEA">
        <w:rPr>
          <w:rFonts w:asciiTheme="minorHAnsi" w:hAnsiTheme="minorHAnsi" w:cstheme="minorHAnsi"/>
          <w:noProof/>
        </w:rPr>
        <w:t>Dolžnosti inženirja pri tem so:</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sodelovanje z izvajalci pri pridobivanju in izdelavi ostale dokumentacije </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pregled osnutkov ostale dokumentacije, izdelava poročil o pregledu in komentarji ter pripombe</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pregled celotne ostale dokumentacije, ki jo bo predložil izvajalec gradnje</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5"/>
        </w:numPr>
        <w:tabs>
          <w:tab w:val="left" w:pos="1440"/>
        </w:tabs>
        <w:ind w:left="1440" w:right="382"/>
        <w:jc w:val="both"/>
        <w:rPr>
          <w:rFonts w:asciiTheme="minorHAnsi" w:hAnsiTheme="minorHAnsi" w:cstheme="minorHAnsi"/>
          <w:noProof/>
        </w:rPr>
      </w:pPr>
      <w:r w:rsidRPr="00C40DEA">
        <w:rPr>
          <w:rFonts w:asciiTheme="minorHAnsi" w:hAnsiTheme="minorHAnsi" w:cstheme="minorHAnsi"/>
          <w:noProof/>
        </w:rPr>
        <w:t xml:space="preserve">sestava poročila o pregledu ostale dokumentacije za potrebe naročnika </w:t>
      </w:r>
    </w:p>
    <w:p w:rsidR="00406AAF" w:rsidRPr="00C40DEA" w:rsidRDefault="00406AAF" w:rsidP="00406AAF">
      <w:pPr>
        <w:tabs>
          <w:tab w:val="left" w:pos="1440"/>
        </w:tabs>
        <w:ind w:right="382"/>
        <w:jc w:val="both"/>
        <w:rPr>
          <w:rFonts w:asciiTheme="minorHAnsi" w:hAnsiTheme="minorHAnsi" w:cstheme="minorHAnsi"/>
        </w:rPr>
      </w:pPr>
    </w:p>
    <w:p w:rsidR="00406AAF" w:rsidRPr="00C40DEA" w:rsidRDefault="00406AAF" w:rsidP="00406AAF">
      <w:pPr>
        <w:tabs>
          <w:tab w:val="left" w:pos="1440"/>
        </w:tabs>
        <w:ind w:left="1080" w:right="382"/>
        <w:jc w:val="both"/>
        <w:rPr>
          <w:rFonts w:asciiTheme="minorHAnsi" w:hAnsiTheme="minorHAnsi" w:cstheme="minorHAnsi"/>
        </w:rPr>
      </w:pPr>
      <w:r w:rsidRPr="00C40DEA">
        <w:rPr>
          <w:rFonts w:asciiTheme="minorHAnsi" w:hAnsiTheme="minorHAnsi" w:cstheme="minorHAnsi"/>
          <w:noProof/>
        </w:rPr>
        <w:t>Inženir mora za opravljanje zgoraj navedenih nalog preskrbeti osebje z ustrezno izobrazbo in primernimi delovnimi izkušnjami.</w:t>
      </w:r>
    </w:p>
    <w:p w:rsidR="00406AAF" w:rsidRDefault="00406AAF" w:rsidP="00406AAF">
      <w:pPr>
        <w:ind w:right="382"/>
        <w:rPr>
          <w:rFonts w:asciiTheme="minorHAnsi" w:hAnsiTheme="minorHAnsi" w:cstheme="minorHAnsi"/>
          <w:noProof/>
        </w:rPr>
      </w:pPr>
    </w:p>
    <w:p w:rsidR="007A409D" w:rsidRPr="00C40DEA" w:rsidRDefault="007A409D" w:rsidP="00406AAF">
      <w:pPr>
        <w:ind w:right="382"/>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Pregled zavarovanja gradbišč</w:t>
      </w:r>
    </w:p>
    <w:p w:rsidR="00406AAF" w:rsidRPr="00C40DEA" w:rsidRDefault="00406AAF" w:rsidP="00406AAF">
      <w:pPr>
        <w:ind w:left="1353" w:right="382"/>
        <w:rPr>
          <w:rFonts w:asciiTheme="minorHAnsi" w:hAnsiTheme="minorHAnsi" w:cstheme="minorHAnsi"/>
        </w:rPr>
      </w:pPr>
    </w:p>
    <w:p w:rsidR="00406AAF" w:rsidRPr="00C40DEA" w:rsidRDefault="00406AAF" w:rsidP="00B12C0E">
      <w:pPr>
        <w:numPr>
          <w:ilvl w:val="0"/>
          <w:numId w:val="18"/>
        </w:numPr>
        <w:tabs>
          <w:tab w:val="clear" w:pos="1428"/>
          <w:tab w:val="num" w:pos="360"/>
          <w:tab w:val="left" w:pos="1440"/>
        </w:tabs>
        <w:ind w:right="382"/>
        <w:jc w:val="both"/>
        <w:rPr>
          <w:rFonts w:asciiTheme="minorHAnsi" w:hAnsiTheme="minorHAnsi" w:cstheme="minorHAnsi"/>
        </w:rPr>
      </w:pPr>
      <w:r w:rsidRPr="00C40DEA">
        <w:rPr>
          <w:rFonts w:asciiTheme="minorHAnsi" w:hAnsiTheme="minorHAnsi" w:cstheme="minorHAnsi"/>
        </w:rPr>
        <w:t>pregled načrta organizacije gradbišča s poudarkom na varnostnem načrtu ter določitvi posebno nevarnih del, ki morajo potekati točno po potrjenem vrstnem redu izvajanja del</w:t>
      </w:r>
    </w:p>
    <w:p w:rsidR="00406AAF" w:rsidRPr="00C40DEA" w:rsidRDefault="00406AAF" w:rsidP="00406AAF">
      <w:pPr>
        <w:tabs>
          <w:tab w:val="left" w:pos="1440"/>
        </w:tabs>
        <w:ind w:right="382"/>
        <w:jc w:val="both"/>
        <w:rPr>
          <w:rFonts w:asciiTheme="minorHAnsi" w:hAnsiTheme="minorHAnsi" w:cstheme="minorHAnsi"/>
        </w:rPr>
      </w:pPr>
    </w:p>
    <w:p w:rsidR="00406AAF" w:rsidRPr="00C40DEA" w:rsidRDefault="00406AAF" w:rsidP="00B12C0E">
      <w:pPr>
        <w:numPr>
          <w:ilvl w:val="0"/>
          <w:numId w:val="18"/>
        </w:numPr>
        <w:tabs>
          <w:tab w:val="clear" w:pos="1428"/>
          <w:tab w:val="num" w:pos="360"/>
          <w:tab w:val="left" w:pos="1440"/>
        </w:tabs>
        <w:ind w:right="382"/>
        <w:jc w:val="both"/>
        <w:rPr>
          <w:rFonts w:asciiTheme="minorHAnsi" w:hAnsiTheme="minorHAnsi" w:cstheme="minorHAnsi"/>
        </w:rPr>
      </w:pPr>
      <w:r w:rsidRPr="00C40DEA">
        <w:rPr>
          <w:rFonts w:asciiTheme="minorHAnsi" w:hAnsiTheme="minorHAnsi" w:cstheme="minorHAnsi"/>
        </w:rPr>
        <w:t>izvedba dokazne proučitve usposobljenosti delavcev za dela na posebno nevarnih delih</w:t>
      </w:r>
    </w:p>
    <w:p w:rsidR="00406AAF" w:rsidRPr="00C40DEA" w:rsidRDefault="00406AAF" w:rsidP="00406AAF">
      <w:pPr>
        <w:tabs>
          <w:tab w:val="left" w:pos="1440"/>
        </w:tabs>
        <w:ind w:right="382"/>
        <w:jc w:val="both"/>
        <w:rPr>
          <w:rFonts w:asciiTheme="minorHAnsi" w:hAnsiTheme="minorHAnsi" w:cstheme="minorHAnsi"/>
        </w:rPr>
      </w:pPr>
    </w:p>
    <w:p w:rsidR="00406AAF" w:rsidRPr="00C40DEA" w:rsidRDefault="00406AAF" w:rsidP="00B12C0E">
      <w:pPr>
        <w:numPr>
          <w:ilvl w:val="0"/>
          <w:numId w:val="18"/>
        </w:numPr>
        <w:tabs>
          <w:tab w:val="clear" w:pos="1428"/>
          <w:tab w:val="num" w:pos="360"/>
          <w:tab w:val="left" w:pos="1440"/>
        </w:tabs>
        <w:ind w:right="382"/>
        <w:jc w:val="both"/>
        <w:rPr>
          <w:rFonts w:asciiTheme="minorHAnsi" w:hAnsiTheme="minorHAnsi" w:cstheme="minorHAnsi"/>
        </w:rPr>
      </w:pPr>
      <w:r w:rsidRPr="00C40DEA">
        <w:rPr>
          <w:rFonts w:asciiTheme="minorHAnsi" w:hAnsiTheme="minorHAnsi" w:cstheme="minorHAnsi"/>
        </w:rPr>
        <w:t>sprotno pregledovanje zavarovanja gradbišča skupaj z vodjo gradbišča ter naročnikom pred začetkom in med izvajanjem gradbenih del</w:t>
      </w:r>
    </w:p>
    <w:p w:rsidR="00406AAF" w:rsidRPr="00C40DEA" w:rsidRDefault="00406AAF" w:rsidP="00406AAF">
      <w:pPr>
        <w:ind w:right="382"/>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Nadzor kvalitete izvajanja in izvedenih del na gradbišču, pri proizvajalcih in dobaviteljih opreme</w:t>
      </w:r>
    </w:p>
    <w:p w:rsidR="00406AAF" w:rsidRPr="00C40DEA" w:rsidRDefault="00406AAF" w:rsidP="00406AAF">
      <w:pPr>
        <w:ind w:right="382"/>
        <w:rPr>
          <w:rFonts w:asciiTheme="minorHAnsi" w:hAnsiTheme="minorHAnsi" w:cstheme="minorHAnsi"/>
          <w:noProof/>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in pisna potrditev programov za zagotavljanje kontrole kvalitete (QA&amp;QC) za vse faze realizacije projekta, ki jih mora predložiti izvajalec gradnje</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kontrola izvedbe programov za zagotavljanje kontrole kvalitete (QA&amp;QC) v vseh fazah realizacije projekta</w:t>
      </w:r>
    </w:p>
    <w:p w:rsidR="00406AAF" w:rsidRPr="00C40DEA" w:rsidRDefault="00406AAF" w:rsidP="00406AAF">
      <w:pPr>
        <w:ind w:left="106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spremljanje kontrole kakovosti izvajanja zemeljskih del, zemeljskih materialov in morebitnih alternativnih materialov</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izdaja pisnih zahtev po dodatnih kontrolnih meritvah na terenu, odvzemih vzorcev in preiskavah s strani neodvisne inštitucije, če se za to pokaže potreba</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in pisna potrditev vgrajene armature pred betoniranjem</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spremljanje rezultatov izvedenih preiskav na odvzetih betonskih vzorcih, odvzetih v skladu s potrjenim projektom betona izvajalcev</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in pisna potrditev poročil za vse vrste vgrajenih materialov, proizvodov, opreme in inštalacij po programu tekoče kontrole kvalitete izvajalcev</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in pisna potrditev poročil, certifikatov o ustreznosti in drugih dokumentov o kvaliteti materialov, proizvodov, opreme in inštalacij, ki se vgrajujejo v objekt</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in kontrola vseh potrebnih izvršenih meritev (elektro meritve, ozemljitve, vodotesnost, pretoki, hrup, obratovalni monitoring …);</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 xml:space="preserve">pregled in pisna potrditev končnih strokovnih ocen, ki jih pridobijo izvajalci, o kvaliteti vgrajenih materialov, proizvodov, opreme in inštalacij </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čiščenja gradbišča po končanih delih</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skladnost dobavljene in vgrajene opreme s ponudbeno in projektno dokumentacijo.</w:t>
      </w:r>
    </w:p>
    <w:p w:rsidR="00406AAF" w:rsidRPr="00C40DEA" w:rsidRDefault="00406AAF" w:rsidP="00406AAF">
      <w:pPr>
        <w:ind w:right="382"/>
        <w:jc w:val="both"/>
        <w:rPr>
          <w:rFonts w:asciiTheme="minorHAnsi" w:hAnsiTheme="minorHAnsi" w:cstheme="minorHAnsi"/>
          <w:noProof/>
          <w:szCs w:val="20"/>
        </w:rPr>
      </w:pPr>
    </w:p>
    <w:p w:rsidR="007A409D" w:rsidRDefault="007A409D">
      <w:pPr>
        <w:spacing w:after="200" w:line="276" w:lineRule="auto"/>
        <w:rPr>
          <w:rFonts w:asciiTheme="minorHAnsi" w:hAnsiTheme="minorHAnsi" w:cstheme="minorHAnsi"/>
          <w:noProof/>
        </w:rPr>
      </w:pPr>
      <w:r>
        <w:rPr>
          <w:rFonts w:asciiTheme="minorHAnsi" w:hAnsiTheme="minorHAnsi" w:cstheme="minorHAnsi"/>
          <w:noProof/>
        </w:rPr>
        <w:br w:type="page"/>
      </w:r>
    </w:p>
    <w:p w:rsidR="007A409D" w:rsidRDefault="007A409D" w:rsidP="00406AAF">
      <w:pPr>
        <w:tabs>
          <w:tab w:val="left" w:pos="1080"/>
        </w:tabs>
        <w:ind w:left="1080" w:right="382"/>
        <w:jc w:val="both"/>
        <w:rPr>
          <w:rFonts w:asciiTheme="minorHAnsi" w:hAnsiTheme="minorHAnsi" w:cstheme="minorHAnsi"/>
          <w:noProof/>
        </w:rPr>
      </w:pPr>
    </w:p>
    <w:p w:rsidR="00406AAF" w:rsidRPr="00C40DEA" w:rsidRDefault="00406AAF"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Pred vgraditvijo materialov, proizvodov, opre</w:t>
      </w:r>
      <w:r w:rsidR="003A25CA" w:rsidRPr="00C40DEA">
        <w:rPr>
          <w:rFonts w:asciiTheme="minorHAnsi" w:hAnsiTheme="minorHAnsi" w:cstheme="minorHAnsi"/>
          <w:noProof/>
        </w:rPr>
        <w:t>me in inštalacij v objekt mora i</w:t>
      </w:r>
      <w:r w:rsidRPr="00C40DEA">
        <w:rPr>
          <w:rFonts w:asciiTheme="minorHAnsi" w:hAnsiTheme="minorHAnsi" w:cstheme="minorHAnsi"/>
          <w:noProof/>
        </w:rPr>
        <w:t>nženir dokazno zahtevati od izvajalcev gradbenih del, da za materiale, proizvode, opremo in inštalacije predložijo dokazila o ustreznosti in kvaliteti. Za dokaz se štejejo izjave o skladnosti, CE-znak ter ostali certifikati v skladu s slovensko in evropsko zakonodajo (in se ne nanašajo le na preiskušance).</w:t>
      </w:r>
    </w:p>
    <w:p w:rsidR="00406AAF" w:rsidRPr="00C40DEA" w:rsidRDefault="00406AAF" w:rsidP="00406AAF">
      <w:pPr>
        <w:tabs>
          <w:tab w:val="left" w:pos="1080"/>
        </w:tabs>
        <w:ind w:right="382"/>
        <w:jc w:val="both"/>
        <w:rPr>
          <w:rFonts w:asciiTheme="minorHAnsi" w:hAnsiTheme="minorHAnsi" w:cstheme="minorHAnsi"/>
          <w:noProof/>
        </w:rPr>
      </w:pPr>
    </w:p>
    <w:p w:rsidR="00406AAF" w:rsidRPr="00C40DEA" w:rsidRDefault="00406AAF"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 xml:space="preserve">Prav tako mora </w:t>
      </w:r>
      <w:r w:rsidR="003A25CA" w:rsidRPr="00C40DEA">
        <w:rPr>
          <w:rFonts w:asciiTheme="minorHAnsi" w:hAnsiTheme="minorHAnsi" w:cstheme="minorHAnsi"/>
          <w:noProof/>
        </w:rPr>
        <w:t>i</w:t>
      </w:r>
      <w:r w:rsidRPr="00C40DEA">
        <w:rPr>
          <w:rFonts w:asciiTheme="minorHAnsi" w:hAnsiTheme="minorHAnsi" w:cstheme="minorHAnsi"/>
          <w:noProof/>
        </w:rPr>
        <w:t>nženir na zahtevo naročnika sodelovati z naročnikom pri izvajanju izredne kontrole izvedenih del ali kvalitete materialov, proizvodov, opreme in inštalacij (pred gradnjo ali vgrajenih).</w:t>
      </w:r>
    </w:p>
    <w:p w:rsidR="00406AAF" w:rsidRPr="00C40DEA" w:rsidRDefault="00406AAF" w:rsidP="00406AAF">
      <w:pPr>
        <w:tabs>
          <w:tab w:val="left" w:pos="1080"/>
        </w:tabs>
        <w:ind w:right="382"/>
        <w:jc w:val="both"/>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Nadzor nad izvajanjem dogovorjenih rokov izgradnje, dobav in montaž</w:t>
      </w:r>
    </w:p>
    <w:p w:rsidR="00406AAF" w:rsidRPr="00C40DEA" w:rsidRDefault="00406AAF" w:rsidP="00406AAF">
      <w:pPr>
        <w:ind w:right="382"/>
        <w:rPr>
          <w:rFonts w:asciiTheme="minorHAnsi" w:hAnsiTheme="minorHAnsi" w:cstheme="minorHAnsi"/>
          <w:noProof/>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podrobnega terminskega plana izvedbe del, ki ga izdela izvajalec, po potrebi korigiranje, pisna potrditev in predlog naročniku v potrditev (v roku 10 dni od prejema terminskega plana od izvajalca)</w:t>
      </w:r>
    </w:p>
    <w:p w:rsidR="00406AAF" w:rsidRPr="00C40DEA" w:rsidRDefault="00406AAF" w:rsidP="00406AAF">
      <w:pPr>
        <w:ind w:left="142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terminski plan izgradnje mora biti usklajen z naročnikom, ki ga tudi potrdi</w:t>
      </w:r>
    </w:p>
    <w:p w:rsidR="00406AAF" w:rsidRPr="00C40DEA" w:rsidRDefault="00406AAF" w:rsidP="00406AAF">
      <w:pPr>
        <w:ind w:left="142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pregledovanje in potrjevanje gradbenega dnevnika</w:t>
      </w:r>
    </w:p>
    <w:p w:rsidR="00406AAF" w:rsidRPr="00C40DEA" w:rsidRDefault="00406AAF" w:rsidP="00406AAF">
      <w:pPr>
        <w:ind w:left="142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nadzor in kontrola rokov izvajalca gradnje, dobav in montaž in vseh ostalih aktivnosti do finančnega zaključka objekta</w:t>
      </w:r>
    </w:p>
    <w:p w:rsidR="00406AAF" w:rsidRPr="00C40DEA" w:rsidRDefault="00406AAF" w:rsidP="00406AAF">
      <w:pPr>
        <w:ind w:left="142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tedensko pisno obveščanje naročnika o realizaciji dogovorjenih rokov in o napredovanju del</w:t>
      </w:r>
    </w:p>
    <w:p w:rsidR="00406AAF" w:rsidRPr="00C40DEA" w:rsidRDefault="00406AAF" w:rsidP="00406AAF">
      <w:pPr>
        <w:pStyle w:val="Odstavekseznama"/>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gradbeno situacijo za vsako gradbišče nadzornik pregleda in potrdi ali zavrne v največ 3 dneh</w:t>
      </w:r>
    </w:p>
    <w:p w:rsidR="00406AAF" w:rsidRPr="00C40DEA" w:rsidRDefault="00406AAF" w:rsidP="00406AAF">
      <w:pPr>
        <w:tabs>
          <w:tab w:val="left" w:pos="1080"/>
        </w:tabs>
        <w:ind w:right="382"/>
        <w:jc w:val="both"/>
        <w:rPr>
          <w:rFonts w:asciiTheme="minorHAnsi" w:hAnsiTheme="minorHAnsi" w:cstheme="minorHAnsi"/>
          <w:noProof/>
        </w:rPr>
      </w:pPr>
    </w:p>
    <w:p w:rsidR="00406AAF" w:rsidRPr="00C40DEA" w:rsidRDefault="00406AAF"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 xml:space="preserve">Roki se lahko spremenijo le v primeru višje sile, ki jo definirajo določila FIDIC. </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Odprava ugotovljenih pomanjkljivosti na objektu, opremi in inštalacijah</w:t>
      </w:r>
    </w:p>
    <w:p w:rsidR="00406AAF" w:rsidRPr="00C40DEA" w:rsidRDefault="00406AAF" w:rsidP="00406AAF">
      <w:pPr>
        <w:tabs>
          <w:tab w:val="left" w:pos="1440"/>
        </w:tabs>
        <w:ind w:right="382"/>
        <w:jc w:val="both"/>
        <w:rPr>
          <w:rFonts w:asciiTheme="minorHAnsi" w:hAnsiTheme="minorHAnsi" w:cstheme="minorHAnsi"/>
          <w:noProof/>
          <w:szCs w:val="20"/>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zagotovitev sprotne odprave ugotovljenih pomanjkljivosti med gradnjo</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kontrola odprave ugotovljenih pomanjkljivosti po tehničnem pregledu in pred izdajo dovoljenj za uporabo</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kontrola odprave vseh pomanjkljivosti, ugotovljenih na kvalitetnem pregledu ter pred primopredajo objekta</w:t>
      </w:r>
    </w:p>
    <w:p w:rsidR="00406AAF" w:rsidRPr="00C40DEA" w:rsidRDefault="00406AAF" w:rsidP="00406AAF">
      <w:pPr>
        <w:pStyle w:val="Odstavekseznama"/>
        <w:ind w:left="0" w:right="382"/>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noProof/>
        </w:rPr>
        <w:t>kontrola</w:t>
      </w:r>
      <w:r w:rsidRPr="00C40DEA">
        <w:rPr>
          <w:rFonts w:asciiTheme="minorHAnsi" w:hAnsiTheme="minorHAnsi" w:cstheme="minorHAnsi"/>
        </w:rPr>
        <w:t xml:space="preserve"> odprave vseh pomanjkljivosti, ugotovljenih v času za reklamacijo napak.</w:t>
      </w:r>
    </w:p>
    <w:p w:rsidR="00406AAF" w:rsidRPr="00C40DEA" w:rsidRDefault="00406AAF" w:rsidP="00406AAF">
      <w:pPr>
        <w:tabs>
          <w:tab w:val="left" w:pos="1980"/>
        </w:tabs>
        <w:ind w:right="382"/>
        <w:rPr>
          <w:rFonts w:asciiTheme="minorHAnsi" w:hAnsiTheme="minorHAnsi" w:cstheme="minorHAnsi"/>
          <w:b/>
          <w:noProof/>
          <w:sz w:val="18"/>
          <w:szCs w:val="18"/>
        </w:rPr>
      </w:pPr>
    </w:p>
    <w:p w:rsidR="00406AAF" w:rsidRPr="00C40DEA" w:rsidRDefault="00406AAF"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 xml:space="preserve">Sprotna odprava ugotovljenih pomanjkljivosti izvedenih del bo realizirana z odgovornim vodjem del in odgovornim vodjem gradbišča. </w:t>
      </w:r>
    </w:p>
    <w:p w:rsidR="00406AAF" w:rsidRPr="00C40DEA" w:rsidRDefault="00406AAF" w:rsidP="00406AAF">
      <w:pPr>
        <w:tabs>
          <w:tab w:val="left" w:pos="1080"/>
        </w:tabs>
        <w:ind w:right="382"/>
        <w:jc w:val="both"/>
        <w:rPr>
          <w:rFonts w:asciiTheme="minorHAnsi" w:hAnsiTheme="minorHAnsi" w:cstheme="minorHAnsi"/>
          <w:noProof/>
        </w:rPr>
      </w:pPr>
    </w:p>
    <w:p w:rsidR="007A409D" w:rsidRDefault="007A409D" w:rsidP="00406AAF">
      <w:pPr>
        <w:tabs>
          <w:tab w:val="left" w:pos="1080"/>
        </w:tabs>
        <w:ind w:left="1080" w:right="382"/>
        <w:jc w:val="both"/>
        <w:rPr>
          <w:rFonts w:asciiTheme="minorHAnsi" w:hAnsiTheme="minorHAnsi" w:cstheme="minorHAnsi"/>
          <w:noProof/>
        </w:rPr>
      </w:pPr>
    </w:p>
    <w:p w:rsidR="007A409D" w:rsidRDefault="007A409D" w:rsidP="00406AAF">
      <w:pPr>
        <w:tabs>
          <w:tab w:val="left" w:pos="1080"/>
        </w:tabs>
        <w:ind w:left="1080" w:right="382"/>
        <w:jc w:val="both"/>
        <w:rPr>
          <w:rFonts w:asciiTheme="minorHAnsi" w:hAnsiTheme="minorHAnsi" w:cstheme="minorHAnsi"/>
          <w:noProof/>
        </w:rPr>
      </w:pPr>
    </w:p>
    <w:p w:rsidR="00406AAF" w:rsidRPr="00C40DEA" w:rsidRDefault="003A25CA"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Poleg i</w:t>
      </w:r>
      <w:r w:rsidR="00406AAF" w:rsidRPr="00C40DEA">
        <w:rPr>
          <w:rFonts w:asciiTheme="minorHAnsi" w:hAnsiTheme="minorHAnsi" w:cstheme="minorHAnsi"/>
          <w:noProof/>
        </w:rPr>
        <w:t xml:space="preserve">nženirja ima tudi naročnik možnost podati svoje pripombe in zahteve pri odpravi </w:t>
      </w:r>
      <w:r w:rsidRPr="00C40DEA">
        <w:rPr>
          <w:rFonts w:asciiTheme="minorHAnsi" w:hAnsiTheme="minorHAnsi" w:cstheme="minorHAnsi"/>
          <w:noProof/>
        </w:rPr>
        <w:t>pomanjkljivosti, kar realizira i</w:t>
      </w:r>
      <w:r w:rsidR="00406AAF" w:rsidRPr="00C40DEA">
        <w:rPr>
          <w:rFonts w:asciiTheme="minorHAnsi" w:hAnsiTheme="minorHAnsi" w:cstheme="minorHAnsi"/>
          <w:noProof/>
        </w:rPr>
        <w:t xml:space="preserve">nženir. </w:t>
      </w:r>
    </w:p>
    <w:p w:rsidR="00406AAF" w:rsidRPr="00C40DEA" w:rsidRDefault="00406AAF" w:rsidP="00406AAF">
      <w:pPr>
        <w:tabs>
          <w:tab w:val="left" w:pos="1080"/>
        </w:tabs>
        <w:ind w:right="382"/>
        <w:jc w:val="both"/>
        <w:rPr>
          <w:rFonts w:asciiTheme="minorHAnsi" w:hAnsiTheme="minorHAnsi" w:cstheme="minorHAnsi"/>
          <w:noProof/>
        </w:rPr>
      </w:pPr>
    </w:p>
    <w:p w:rsidR="00406AAF" w:rsidRPr="00C40DEA" w:rsidRDefault="00406AAF"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 xml:space="preserve">Evidenca ugotovljenih pomanjkljivosti mora biti vodena z vpisom v gradbeni dnevnik in v zapisnikih operativnih sestankov. </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Sodelovanje pri aktivnostih za pridobitev uporabnega dovoljenja</w:t>
      </w:r>
    </w:p>
    <w:p w:rsidR="00406AAF" w:rsidRPr="00C40DEA" w:rsidRDefault="00406AAF" w:rsidP="00406AAF">
      <w:pPr>
        <w:tabs>
          <w:tab w:val="left" w:pos="1440"/>
        </w:tabs>
        <w:ind w:left="1440" w:right="382"/>
        <w:jc w:val="both"/>
        <w:rPr>
          <w:rFonts w:asciiTheme="minorHAnsi" w:hAnsiTheme="minorHAnsi" w:cstheme="minorHAnsi"/>
          <w:noProof/>
          <w:sz w:val="18"/>
          <w:szCs w:val="18"/>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noProof/>
        </w:rPr>
        <w:t xml:space="preserve">asistiranje in nudenje vse potrebne pomoči izvajalcu gradnje, da bo izvajalec po pooblastilu naročnika izvedel vse </w:t>
      </w:r>
      <w:r w:rsidRPr="00C40DEA">
        <w:rPr>
          <w:rFonts w:asciiTheme="minorHAnsi" w:hAnsiTheme="minorHAnsi" w:cstheme="minorHAnsi"/>
        </w:rPr>
        <w:t>potrebne aktivnosti po Zakonu o graditvi objektov, ki so za pridobitev uporabnega dovoljenja predpisane naročniku in izvajalcu</w:t>
      </w:r>
    </w:p>
    <w:p w:rsidR="00406AAF" w:rsidRPr="00C40DEA" w:rsidRDefault="00406AAF" w:rsidP="00406AAF">
      <w:pPr>
        <w:ind w:left="142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 xml:space="preserve">organizacija pregleda kvalitete izvedenih del, ki so definirana s pogodbo, projektno dokumentacijo ter pravili stroke. V zvezi s tem bo </w:t>
      </w:r>
      <w:r w:rsidR="00C63104" w:rsidRPr="00C40DEA">
        <w:rPr>
          <w:rFonts w:asciiTheme="minorHAnsi" w:hAnsiTheme="minorHAnsi" w:cstheme="minorHAnsi"/>
        </w:rPr>
        <w:t xml:space="preserve">inženir </w:t>
      </w:r>
      <w:r w:rsidRPr="00C40DEA">
        <w:rPr>
          <w:rFonts w:asciiTheme="minorHAnsi" w:hAnsiTheme="minorHAnsi" w:cstheme="minorHAnsi"/>
        </w:rPr>
        <w:t>sopodpisal izjavo o zanesljivosti. V pregled kvalitete bo vključil tudi naročnika.</w:t>
      </w:r>
    </w:p>
    <w:p w:rsidR="00406AAF" w:rsidRPr="00C40DEA" w:rsidRDefault="00406AAF" w:rsidP="00406AAF">
      <w:pPr>
        <w:ind w:left="142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zagotovitev, da bo izvajalec pripravil vso potrebno dokumentacijo za tehnični pregled</w:t>
      </w:r>
    </w:p>
    <w:p w:rsidR="00406AAF" w:rsidRPr="00C40DEA" w:rsidRDefault="00406AAF" w:rsidP="00406AAF">
      <w:pPr>
        <w:ind w:left="1428"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 xml:space="preserve">pomoč naročniku pri organizaciji tehničnega pregleda ter sodelovanje pri tehničnem pregledu objekta </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 xml:space="preserve">Sodelovanje tekom spuščanja v pogon </w:t>
      </w:r>
    </w:p>
    <w:p w:rsidR="00406AAF" w:rsidRPr="00C40DEA" w:rsidRDefault="00406AAF" w:rsidP="00406AAF">
      <w:pPr>
        <w:ind w:left="1068" w:right="382"/>
        <w:jc w:val="both"/>
        <w:rPr>
          <w:rFonts w:asciiTheme="minorHAnsi" w:hAnsiTheme="minorHAnsi" w:cstheme="minorHAnsi"/>
        </w:rPr>
      </w:pPr>
    </w:p>
    <w:p w:rsidR="00406AAF" w:rsidRPr="00C40DEA" w:rsidRDefault="00406AAF" w:rsidP="00B12C0E">
      <w:pPr>
        <w:numPr>
          <w:ilvl w:val="0"/>
          <w:numId w:val="18"/>
        </w:numPr>
        <w:tabs>
          <w:tab w:val="clear" w:pos="1428"/>
        </w:tabs>
        <w:ind w:right="382"/>
        <w:jc w:val="both"/>
        <w:rPr>
          <w:rFonts w:asciiTheme="minorHAnsi" w:hAnsiTheme="minorHAnsi" w:cstheme="minorHAnsi"/>
        </w:rPr>
      </w:pPr>
      <w:r w:rsidRPr="00C40DEA">
        <w:rPr>
          <w:rFonts w:asciiTheme="minorHAnsi" w:hAnsiTheme="minorHAnsi" w:cstheme="minorHAnsi"/>
        </w:rPr>
        <w:t xml:space="preserve">nadzor spuščanja v pogon in izvedba preskusov med spuščanjem v pogon </w:t>
      </w:r>
    </w:p>
    <w:p w:rsidR="00406AAF" w:rsidRPr="00C40DEA" w:rsidRDefault="00406AAF" w:rsidP="00406AAF">
      <w:pPr>
        <w:pStyle w:val="Odstavekseznama"/>
        <w:rPr>
          <w:rFonts w:asciiTheme="minorHAnsi" w:hAnsiTheme="minorHAnsi" w:cstheme="minorHAnsi"/>
        </w:rPr>
      </w:pPr>
    </w:p>
    <w:p w:rsidR="00406AAF" w:rsidRPr="00C40DEA" w:rsidRDefault="00406AAF" w:rsidP="00B12C0E">
      <w:pPr>
        <w:numPr>
          <w:ilvl w:val="0"/>
          <w:numId w:val="18"/>
        </w:numPr>
        <w:tabs>
          <w:tab w:val="clear" w:pos="1428"/>
        </w:tabs>
        <w:ind w:right="382"/>
        <w:jc w:val="both"/>
        <w:rPr>
          <w:rFonts w:asciiTheme="minorHAnsi" w:hAnsiTheme="minorHAnsi" w:cstheme="minorHAnsi"/>
        </w:rPr>
      </w:pPr>
      <w:r w:rsidRPr="00C40DEA">
        <w:rPr>
          <w:rFonts w:asciiTheme="minorHAnsi" w:hAnsiTheme="minorHAnsi" w:cstheme="minorHAnsi"/>
        </w:rPr>
        <w:t xml:space="preserve">nadzorovanje dela izvajalca med obdobjem spuščanja v pogon </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Izdaja potrdil o odpravi posameznih napak tekom reklamacijske dobe</w:t>
      </w:r>
    </w:p>
    <w:p w:rsidR="00406AAF" w:rsidRPr="00C40DEA" w:rsidRDefault="00406AAF" w:rsidP="00406AAF">
      <w:pPr>
        <w:tabs>
          <w:tab w:val="left" w:pos="1440"/>
        </w:tabs>
        <w:ind w:right="382"/>
        <w:rPr>
          <w:rFonts w:asciiTheme="minorHAnsi" w:hAnsiTheme="minorHAnsi" w:cstheme="minorHAnsi"/>
          <w:noProof/>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pregled izvedenih del na polovici in ob koncu reklamacijske dobe ter skrb za odpravo morebitnih napak in pomanjkljivosti</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Predaja dokumentacije naročniku v skladu z zahtevami pogodbe in Zakonom o graditvi objektov</w:t>
      </w:r>
    </w:p>
    <w:p w:rsidR="00406AAF" w:rsidRPr="00C40DEA" w:rsidRDefault="00406AAF" w:rsidP="00406AAF">
      <w:pPr>
        <w:tabs>
          <w:tab w:val="left" w:pos="1440"/>
        </w:tabs>
        <w:ind w:right="382"/>
        <w:rPr>
          <w:rFonts w:asciiTheme="minorHAnsi" w:hAnsiTheme="minorHAnsi" w:cstheme="minorHAnsi"/>
          <w:noProof/>
        </w:rPr>
      </w:pPr>
    </w:p>
    <w:p w:rsidR="00406AAF" w:rsidRPr="00C40DEA" w:rsidRDefault="00406AAF"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Inženir bo organiziral komisijsko primopredajo vse dokumentacije:</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3A25CA" w:rsidP="00B12C0E">
      <w:pPr>
        <w:numPr>
          <w:ilvl w:val="0"/>
          <w:numId w:val="18"/>
        </w:numPr>
        <w:ind w:right="382"/>
        <w:jc w:val="both"/>
        <w:rPr>
          <w:rFonts w:asciiTheme="minorHAnsi" w:hAnsiTheme="minorHAnsi" w:cstheme="minorHAnsi"/>
        </w:rPr>
      </w:pPr>
      <w:r w:rsidRPr="00C40DEA">
        <w:rPr>
          <w:rFonts w:asciiTheme="minorHAnsi" w:hAnsiTheme="minorHAnsi" w:cstheme="minorHAnsi"/>
        </w:rPr>
        <w:t>i</w:t>
      </w:r>
      <w:r w:rsidR="00406AAF" w:rsidRPr="00C40DEA">
        <w:rPr>
          <w:rFonts w:asciiTheme="minorHAnsi" w:hAnsiTheme="minorHAnsi" w:cstheme="minorHAnsi"/>
        </w:rPr>
        <w:t>nženirja (zapisnike operativnih sestankov in prevzemov kvalitete materialov, končni obračun del, zapisnik o pozitivnih rezultatih tehnoloških meritev…);</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izvajalca (PID, Obratovalna in vzdrževalna navodila, PVE, gradbeni dnevnik, knjiga obračunskih izmer, izjave o skladnosti, končno poročilo, certifikati, geodetski video in foto posnetki novo zgrajenih objektov in komunalne infrastrukture ter vsa ostala dokumentacija, ki jo zahteva ZGO-1, FIDIC in določila pogodbe izvajalca gradnje);</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vso ostalo dokumentacijo v zvezi s projektom.</w:t>
      </w:r>
    </w:p>
    <w:p w:rsidR="00406AAF" w:rsidRPr="00C40DEA" w:rsidRDefault="00406AAF" w:rsidP="00406AAF">
      <w:pPr>
        <w:tabs>
          <w:tab w:val="left" w:pos="1440"/>
        </w:tabs>
        <w:ind w:left="1440" w:right="382"/>
        <w:jc w:val="both"/>
        <w:rPr>
          <w:rFonts w:asciiTheme="minorHAnsi" w:hAnsiTheme="minorHAnsi" w:cstheme="minorHAnsi"/>
          <w:noProof/>
        </w:rPr>
      </w:pPr>
    </w:p>
    <w:p w:rsidR="007A409D" w:rsidRDefault="007A409D" w:rsidP="00406AAF">
      <w:pPr>
        <w:tabs>
          <w:tab w:val="left" w:pos="1080"/>
        </w:tabs>
        <w:ind w:left="1080" w:right="382"/>
        <w:jc w:val="both"/>
        <w:rPr>
          <w:rFonts w:asciiTheme="minorHAnsi" w:hAnsiTheme="minorHAnsi" w:cstheme="minorHAnsi"/>
          <w:noProof/>
        </w:rPr>
      </w:pPr>
    </w:p>
    <w:p w:rsidR="007A409D" w:rsidRDefault="007A409D" w:rsidP="00406AAF">
      <w:pPr>
        <w:tabs>
          <w:tab w:val="left" w:pos="1080"/>
        </w:tabs>
        <w:ind w:left="1080" w:right="382"/>
        <w:jc w:val="both"/>
        <w:rPr>
          <w:rFonts w:asciiTheme="minorHAnsi" w:hAnsiTheme="minorHAnsi" w:cstheme="minorHAnsi"/>
          <w:noProof/>
        </w:rPr>
      </w:pPr>
    </w:p>
    <w:p w:rsidR="00406AAF" w:rsidRPr="00C40DEA" w:rsidRDefault="00406AAF" w:rsidP="00406AAF">
      <w:pPr>
        <w:tabs>
          <w:tab w:val="left" w:pos="1080"/>
        </w:tabs>
        <w:ind w:left="1080" w:right="382"/>
        <w:jc w:val="both"/>
        <w:rPr>
          <w:rFonts w:asciiTheme="minorHAnsi" w:hAnsiTheme="minorHAnsi" w:cstheme="minorHAnsi"/>
          <w:noProof/>
        </w:rPr>
      </w:pPr>
      <w:r w:rsidRPr="00C40DEA">
        <w:rPr>
          <w:rFonts w:asciiTheme="minorHAnsi" w:hAnsiTheme="minorHAnsi" w:cstheme="minorHAnsi"/>
          <w:noProof/>
        </w:rPr>
        <w:t>Inženir bo od izvajalca pridobil tudi vse potrebne podatke in dokumente za knjiženje osnovnih sredstev ter jih pripravil na način, da bodo pri knjiženju osnovnih sredstev zadovoljeni tako računovodski standardi veljavni v Republiki Sloveniji kot tudi interne zahteve naročnika v zvezi s tem.</w:t>
      </w:r>
    </w:p>
    <w:p w:rsidR="00406AAF" w:rsidRPr="00C40DEA" w:rsidRDefault="00406AAF" w:rsidP="00406AAF">
      <w:pPr>
        <w:tabs>
          <w:tab w:val="left" w:pos="1440"/>
        </w:tabs>
        <w:ind w:right="382"/>
        <w:jc w:val="both"/>
        <w:rPr>
          <w:rFonts w:asciiTheme="minorHAnsi" w:hAnsiTheme="minorHAnsi" w:cstheme="minorHAnsi"/>
          <w:noProof/>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Obveznosti in obvestila inženirja</w:t>
      </w:r>
    </w:p>
    <w:p w:rsidR="00406AAF" w:rsidRPr="00C40DEA" w:rsidRDefault="00406AAF" w:rsidP="00406AAF">
      <w:pPr>
        <w:ind w:right="382"/>
        <w:rPr>
          <w:rFonts w:asciiTheme="minorHAnsi" w:hAnsiTheme="minorHAnsi" w:cstheme="minorHAnsi"/>
          <w:b/>
          <w:szCs w:val="20"/>
        </w:rPr>
      </w:pPr>
    </w:p>
    <w:p w:rsidR="00406AAF" w:rsidRPr="00C40DEA" w:rsidRDefault="00406AAF" w:rsidP="00406AAF">
      <w:pPr>
        <w:ind w:left="2" w:right="382" w:firstLine="358"/>
        <w:jc w:val="both"/>
        <w:rPr>
          <w:rFonts w:asciiTheme="minorHAnsi" w:hAnsiTheme="minorHAnsi" w:cstheme="minorHAnsi"/>
        </w:rPr>
      </w:pPr>
      <w:r w:rsidRPr="00C40DEA">
        <w:rPr>
          <w:rFonts w:asciiTheme="minorHAnsi" w:hAnsiTheme="minorHAnsi" w:cstheme="minorHAnsi"/>
        </w:rPr>
        <w:t>Inženir mora od naročnika dobiti posebno pisno dovoljenje preden ukrene kaj od spodaj naštetega:</w:t>
      </w:r>
    </w:p>
    <w:p w:rsidR="00406AAF" w:rsidRPr="00C40DEA" w:rsidRDefault="00406AAF" w:rsidP="00406AAF">
      <w:pPr>
        <w:ind w:left="2" w:right="382"/>
        <w:jc w:val="both"/>
        <w:rPr>
          <w:rFonts w:asciiTheme="minorHAnsi" w:hAnsiTheme="minorHAnsi" w:cstheme="minorHAnsi"/>
        </w:rPr>
      </w:pPr>
    </w:p>
    <w:p w:rsidR="00406AAF" w:rsidRPr="00C40DEA" w:rsidRDefault="00406AAF" w:rsidP="00B12C0E">
      <w:pPr>
        <w:numPr>
          <w:ilvl w:val="0"/>
          <w:numId w:val="19"/>
        </w:numPr>
        <w:ind w:right="382"/>
        <w:jc w:val="both"/>
        <w:rPr>
          <w:rFonts w:asciiTheme="minorHAnsi" w:hAnsiTheme="minorHAnsi" w:cstheme="minorHAnsi"/>
        </w:rPr>
      </w:pPr>
      <w:r w:rsidRPr="00C40DEA">
        <w:rPr>
          <w:rFonts w:asciiTheme="minorHAnsi" w:hAnsiTheme="minorHAnsi" w:cstheme="minorHAnsi"/>
        </w:rPr>
        <w:t>potrdi kakršne koli dodatne izdatke, ki niso upoštevani v pogodbeni ceni;</w:t>
      </w:r>
    </w:p>
    <w:p w:rsidR="00406AAF" w:rsidRPr="00C40DEA" w:rsidRDefault="00406AAF" w:rsidP="00B12C0E">
      <w:pPr>
        <w:numPr>
          <w:ilvl w:val="0"/>
          <w:numId w:val="19"/>
        </w:numPr>
        <w:ind w:right="382"/>
        <w:jc w:val="both"/>
        <w:rPr>
          <w:rFonts w:asciiTheme="minorHAnsi" w:hAnsiTheme="minorHAnsi" w:cstheme="minorHAnsi"/>
        </w:rPr>
      </w:pPr>
      <w:r w:rsidRPr="00C40DEA">
        <w:rPr>
          <w:rFonts w:asciiTheme="minorHAnsi" w:hAnsiTheme="minorHAnsi" w:cstheme="minorHAnsi"/>
        </w:rPr>
        <w:t>dovoli kakršno koli podaljšanje predvidenih rokov;</w:t>
      </w:r>
    </w:p>
    <w:p w:rsidR="00406AAF" w:rsidRPr="00C40DEA" w:rsidRDefault="00406AAF" w:rsidP="00B12C0E">
      <w:pPr>
        <w:numPr>
          <w:ilvl w:val="0"/>
          <w:numId w:val="19"/>
        </w:numPr>
        <w:ind w:right="382"/>
        <w:jc w:val="both"/>
        <w:rPr>
          <w:rFonts w:asciiTheme="minorHAnsi" w:hAnsiTheme="minorHAnsi" w:cstheme="minorHAnsi"/>
        </w:rPr>
      </w:pPr>
      <w:r w:rsidRPr="00C40DEA">
        <w:rPr>
          <w:rFonts w:asciiTheme="minorHAnsi" w:hAnsiTheme="minorHAnsi" w:cstheme="minorHAnsi"/>
        </w:rPr>
        <w:t>dovoli spremembe določil Pogojev gradbenih pogodb za gradbena in inženirska dela, ki jih načrtuje naročnik (FIDIC Rdeča knjiga). Ni mu pa potrebno pridobiti posebno dovoljenje naročnika v primeru:</w:t>
      </w:r>
    </w:p>
    <w:p w:rsidR="00406AAF" w:rsidRPr="00C40DEA" w:rsidRDefault="00406AAF" w:rsidP="00B12C0E">
      <w:pPr>
        <w:numPr>
          <w:ilvl w:val="1"/>
          <w:numId w:val="19"/>
        </w:numPr>
        <w:ind w:right="382"/>
        <w:jc w:val="both"/>
        <w:rPr>
          <w:rFonts w:asciiTheme="minorHAnsi" w:hAnsiTheme="minorHAnsi" w:cstheme="minorHAnsi"/>
        </w:rPr>
      </w:pPr>
      <w:r w:rsidRPr="00C40DEA">
        <w:rPr>
          <w:rFonts w:asciiTheme="minorHAnsi" w:hAnsiTheme="minorHAnsi" w:cstheme="minorHAnsi"/>
        </w:rPr>
        <w:t>da ugotovi, da preti neposredna nevarnost, ali</w:t>
      </w:r>
    </w:p>
    <w:p w:rsidR="00406AAF" w:rsidRPr="00C40DEA" w:rsidRDefault="00406AAF" w:rsidP="00B12C0E">
      <w:pPr>
        <w:numPr>
          <w:ilvl w:val="1"/>
          <w:numId w:val="19"/>
        </w:numPr>
        <w:ind w:right="382"/>
        <w:jc w:val="both"/>
        <w:rPr>
          <w:rFonts w:asciiTheme="minorHAnsi" w:hAnsiTheme="minorHAnsi" w:cstheme="minorHAnsi"/>
          <w:b/>
          <w:sz w:val="22"/>
          <w:szCs w:val="22"/>
        </w:rPr>
      </w:pPr>
      <w:r w:rsidRPr="00C40DEA">
        <w:rPr>
          <w:rFonts w:asciiTheme="minorHAnsi" w:hAnsiTheme="minorHAnsi" w:cstheme="minorHAnsi"/>
        </w:rPr>
        <w:t>če je sprememba v skladu z določili Dodatka k ponudbi, ali če gre za odrejanje cen po 14. členu Pogojev gradbenih pogodb za gradbena in inženirska dela, ki jih načrtuje naročnik (FIDIC Rdeča knjiga).</w:t>
      </w:r>
    </w:p>
    <w:p w:rsidR="00406AAF" w:rsidRPr="00C40DEA" w:rsidRDefault="00406AAF" w:rsidP="00406AAF">
      <w:pPr>
        <w:ind w:right="382"/>
        <w:rPr>
          <w:rFonts w:asciiTheme="minorHAnsi" w:hAnsiTheme="minorHAnsi" w:cstheme="minorHAnsi"/>
          <w:szCs w:val="20"/>
        </w:rPr>
      </w:pPr>
    </w:p>
    <w:p w:rsidR="00406AAF" w:rsidRPr="00C40DEA" w:rsidRDefault="00406AAF" w:rsidP="00B12C0E">
      <w:pPr>
        <w:numPr>
          <w:ilvl w:val="0"/>
          <w:numId w:val="16"/>
        </w:numPr>
        <w:ind w:right="382"/>
        <w:rPr>
          <w:rFonts w:asciiTheme="minorHAnsi" w:hAnsiTheme="minorHAnsi" w:cstheme="minorHAnsi"/>
          <w:b/>
          <w:szCs w:val="20"/>
        </w:rPr>
      </w:pPr>
      <w:r w:rsidRPr="00C40DEA">
        <w:rPr>
          <w:rFonts w:asciiTheme="minorHAnsi" w:hAnsiTheme="minorHAnsi" w:cstheme="minorHAnsi"/>
          <w:b/>
          <w:szCs w:val="20"/>
        </w:rPr>
        <w:t>Ostalo</w:t>
      </w:r>
    </w:p>
    <w:p w:rsidR="00406AAF" w:rsidRPr="00C40DEA" w:rsidRDefault="00406AAF" w:rsidP="00406AAF">
      <w:pPr>
        <w:ind w:right="382"/>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 xml:space="preserve">iskanje zakonskih pooblastil kot podlage za nadaljnje odločitve naročnika </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nasveti naročniku v smislu sprejemanja kakršnihkoli korakov za reševanje kateregakoli spora ali razlike, ali kakršnekoli razsodbe, arbitraže ali pravde v zvezi s projektom ali deli</w:t>
      </w:r>
    </w:p>
    <w:p w:rsidR="00406AAF" w:rsidRPr="00C40DEA" w:rsidRDefault="00406AAF" w:rsidP="00406AAF">
      <w:pPr>
        <w:ind w:right="382"/>
        <w:jc w:val="both"/>
        <w:rPr>
          <w:rFonts w:asciiTheme="minorHAnsi" w:hAnsiTheme="minorHAnsi" w:cstheme="minorHAnsi"/>
        </w:rPr>
      </w:pPr>
    </w:p>
    <w:p w:rsidR="00406AAF" w:rsidRPr="00C40DEA" w:rsidRDefault="00406AAF" w:rsidP="00B12C0E">
      <w:pPr>
        <w:numPr>
          <w:ilvl w:val="0"/>
          <w:numId w:val="18"/>
        </w:numPr>
        <w:ind w:right="382"/>
        <w:jc w:val="both"/>
        <w:rPr>
          <w:rFonts w:asciiTheme="minorHAnsi" w:hAnsiTheme="minorHAnsi" w:cstheme="minorHAnsi"/>
        </w:rPr>
      </w:pPr>
      <w:r w:rsidRPr="00C40DEA">
        <w:rPr>
          <w:rFonts w:asciiTheme="minorHAnsi" w:hAnsiTheme="minorHAnsi" w:cstheme="minorHAnsi"/>
        </w:rPr>
        <w:t>posredovanje opozoril in odškodninskih zahtevkov izvajalcu (če jih prejme neposredno inženir ali naročnik)</w:t>
      </w:r>
    </w:p>
    <w:p w:rsidR="007B7C2C" w:rsidRPr="00C40DEA" w:rsidRDefault="007B7C2C" w:rsidP="007B7C2C">
      <w:pPr>
        <w:pStyle w:val="Odstavekseznama"/>
        <w:rPr>
          <w:rFonts w:asciiTheme="minorHAnsi" w:hAnsiTheme="minorHAnsi" w:cstheme="minorHAnsi"/>
        </w:rPr>
      </w:pPr>
    </w:p>
    <w:p w:rsidR="007B7C2C" w:rsidRPr="00C40DEA" w:rsidRDefault="007B7C2C" w:rsidP="007B7C2C">
      <w:pPr>
        <w:ind w:right="382"/>
        <w:jc w:val="both"/>
        <w:rPr>
          <w:rFonts w:asciiTheme="minorHAnsi" w:hAnsiTheme="minorHAnsi" w:cstheme="minorHAnsi"/>
        </w:rPr>
      </w:pPr>
    </w:p>
    <w:p w:rsidR="00F11300" w:rsidRPr="00C40DEA" w:rsidRDefault="00F11300" w:rsidP="007B7C2C">
      <w:pPr>
        <w:ind w:left="360" w:right="382"/>
        <w:jc w:val="both"/>
        <w:rPr>
          <w:rFonts w:asciiTheme="minorHAnsi" w:hAnsiTheme="minorHAnsi" w:cstheme="minorHAnsi"/>
          <w:noProof/>
        </w:rPr>
      </w:pPr>
    </w:p>
    <w:p w:rsidR="009C7DB4" w:rsidRPr="00C40DEA" w:rsidRDefault="009C7DB4">
      <w:pPr>
        <w:spacing w:after="200" w:line="276" w:lineRule="auto"/>
        <w:rPr>
          <w:rFonts w:asciiTheme="minorHAnsi" w:hAnsiTheme="minorHAnsi" w:cstheme="minorHAnsi"/>
          <w:szCs w:val="20"/>
        </w:rPr>
      </w:pPr>
      <w:r w:rsidRPr="00C40DEA">
        <w:rPr>
          <w:rFonts w:asciiTheme="minorHAnsi" w:hAnsiTheme="minorHAnsi" w:cstheme="minorHAnsi"/>
          <w:szCs w:val="20"/>
        </w:rPr>
        <w:br w:type="page"/>
      </w:r>
    </w:p>
    <w:p w:rsidR="00C0608E" w:rsidRPr="00C40DEA" w:rsidRDefault="00C0608E" w:rsidP="00C64177">
      <w:pPr>
        <w:tabs>
          <w:tab w:val="left" w:pos="8647"/>
        </w:tabs>
        <w:ind w:left="450" w:right="382"/>
        <w:jc w:val="both"/>
        <w:rPr>
          <w:rFonts w:asciiTheme="minorHAnsi" w:hAnsiTheme="minorHAnsi" w:cstheme="minorHAnsi"/>
          <w:szCs w:val="20"/>
        </w:rPr>
      </w:pPr>
    </w:p>
    <w:p w:rsidR="002E7647" w:rsidRPr="00C40DEA" w:rsidRDefault="002E7647" w:rsidP="00AF6D24">
      <w:pPr>
        <w:tabs>
          <w:tab w:val="left" w:pos="8647"/>
        </w:tabs>
        <w:ind w:right="382"/>
        <w:jc w:val="center"/>
        <w:rPr>
          <w:rFonts w:asciiTheme="minorHAnsi" w:hAnsiTheme="minorHAnsi" w:cstheme="minorHAnsi"/>
          <w:b/>
          <w:color w:val="000080"/>
          <w:sz w:val="24"/>
        </w:rPr>
      </w:pPr>
      <w:r w:rsidRPr="00C40DEA">
        <w:rPr>
          <w:rFonts w:asciiTheme="minorHAnsi" w:hAnsiTheme="minorHAnsi" w:cstheme="minorHAnsi"/>
          <w:b/>
          <w:color w:val="000080"/>
          <w:sz w:val="24"/>
        </w:rPr>
        <w:t>DODATEK B</w:t>
      </w:r>
    </w:p>
    <w:p w:rsidR="002E7647" w:rsidRPr="00C40DEA" w:rsidRDefault="002E7647" w:rsidP="00AF6D24">
      <w:pPr>
        <w:tabs>
          <w:tab w:val="left" w:pos="8647"/>
        </w:tabs>
        <w:ind w:right="382"/>
        <w:jc w:val="center"/>
        <w:rPr>
          <w:rFonts w:asciiTheme="minorHAnsi" w:hAnsiTheme="minorHAnsi" w:cstheme="minorHAnsi"/>
          <w:b/>
          <w:color w:val="000080"/>
          <w:sz w:val="24"/>
        </w:rPr>
      </w:pPr>
      <w:r w:rsidRPr="00C40DEA">
        <w:rPr>
          <w:rFonts w:asciiTheme="minorHAnsi" w:hAnsiTheme="minorHAnsi" w:cstheme="minorHAnsi"/>
          <w:b/>
          <w:color w:val="000080"/>
          <w:sz w:val="24"/>
        </w:rPr>
        <w:t>OSEBJE, OPREMA, OBJEKTI IN STORITVE DRUGIH, KI JIH PRISKRBI NAROČNIK</w:t>
      </w: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AF6D24">
      <w:pPr>
        <w:tabs>
          <w:tab w:val="left" w:pos="8647"/>
        </w:tabs>
        <w:ind w:right="382"/>
        <w:rPr>
          <w:rFonts w:asciiTheme="minorHAnsi" w:hAnsiTheme="minorHAnsi" w:cstheme="minorHAnsi"/>
        </w:rPr>
      </w:pPr>
      <w:r w:rsidRPr="00C40DEA">
        <w:rPr>
          <w:rFonts w:asciiTheme="minorHAnsi" w:hAnsiTheme="minorHAnsi" w:cstheme="minorHAnsi"/>
        </w:rPr>
        <w:t>Obveza naročnika, da preskrbi naslednje:</w:t>
      </w: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B12C0E">
      <w:pPr>
        <w:numPr>
          <w:ilvl w:val="0"/>
          <w:numId w:val="3"/>
        </w:numPr>
        <w:tabs>
          <w:tab w:val="left" w:pos="8647"/>
        </w:tabs>
        <w:ind w:right="382"/>
        <w:rPr>
          <w:rFonts w:asciiTheme="minorHAnsi" w:hAnsiTheme="minorHAnsi" w:cstheme="minorHAnsi"/>
        </w:rPr>
      </w:pPr>
      <w:r w:rsidRPr="00C40DEA">
        <w:rPr>
          <w:rFonts w:asciiTheme="minorHAnsi" w:hAnsiTheme="minorHAnsi" w:cstheme="minorHAnsi"/>
        </w:rPr>
        <w:t>Osebje naročnika</w:t>
      </w: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B12C0E">
      <w:pPr>
        <w:numPr>
          <w:ilvl w:val="0"/>
          <w:numId w:val="4"/>
        </w:numPr>
        <w:tabs>
          <w:tab w:val="left" w:pos="8647"/>
        </w:tabs>
        <w:ind w:right="382"/>
        <w:jc w:val="both"/>
        <w:rPr>
          <w:rFonts w:asciiTheme="minorHAnsi" w:hAnsiTheme="minorHAnsi" w:cstheme="minorHAnsi"/>
        </w:rPr>
      </w:pPr>
      <w:r w:rsidRPr="00C40DEA">
        <w:rPr>
          <w:rFonts w:asciiTheme="minorHAnsi" w:hAnsiTheme="minorHAnsi" w:cstheme="minorHAnsi"/>
        </w:rPr>
        <w:t>s strani naročnika je za izpolnjevanje pogodbenih določil imenovan</w:t>
      </w:r>
      <w:r w:rsidR="00EC1345" w:rsidRPr="00C40DEA">
        <w:rPr>
          <w:rFonts w:asciiTheme="minorHAnsi" w:hAnsiTheme="minorHAnsi" w:cstheme="minorHAnsi"/>
        </w:rPr>
        <w:t>a</w:t>
      </w:r>
      <w:r w:rsidRPr="00C40DEA">
        <w:rPr>
          <w:rFonts w:asciiTheme="minorHAnsi" w:hAnsiTheme="minorHAnsi" w:cstheme="minorHAnsi"/>
        </w:rPr>
        <w:t xml:space="preserve"> </w:t>
      </w:r>
      <w:r w:rsidR="003D41FD" w:rsidRPr="00C40DEA">
        <w:rPr>
          <w:rFonts w:asciiTheme="minorHAnsi" w:hAnsiTheme="minorHAnsi" w:cstheme="minorHAnsi"/>
        </w:rPr>
        <w:t>pooblaščen</w:t>
      </w:r>
      <w:r w:rsidR="00EC1345" w:rsidRPr="00C40DEA">
        <w:rPr>
          <w:rFonts w:asciiTheme="minorHAnsi" w:hAnsiTheme="minorHAnsi" w:cstheme="minorHAnsi"/>
        </w:rPr>
        <w:t>a</w:t>
      </w:r>
      <w:r w:rsidR="003D41FD" w:rsidRPr="00C40DEA">
        <w:rPr>
          <w:rFonts w:asciiTheme="minorHAnsi" w:hAnsiTheme="minorHAnsi" w:cstheme="minorHAnsi"/>
        </w:rPr>
        <w:t xml:space="preserve"> </w:t>
      </w:r>
      <w:r w:rsidR="00EC1345" w:rsidRPr="00C40DEA">
        <w:rPr>
          <w:rFonts w:asciiTheme="minorHAnsi" w:hAnsiTheme="minorHAnsi" w:cstheme="minorHAnsi"/>
        </w:rPr>
        <w:t>oseba</w:t>
      </w:r>
      <w:r w:rsidRPr="00C40DEA">
        <w:rPr>
          <w:rFonts w:asciiTheme="minorHAnsi" w:hAnsiTheme="minorHAnsi" w:cstheme="minorHAnsi"/>
        </w:rPr>
        <w:t xml:space="preserve"> naročnika</w:t>
      </w: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AF6D24">
      <w:pPr>
        <w:tabs>
          <w:tab w:val="left" w:pos="8647"/>
        </w:tabs>
        <w:ind w:left="2880" w:right="382" w:hanging="2160"/>
        <w:rPr>
          <w:rFonts w:asciiTheme="minorHAnsi" w:hAnsiTheme="minorHAnsi" w:cstheme="minorHAnsi"/>
          <w:b/>
          <w:bCs/>
          <w:szCs w:val="20"/>
        </w:rPr>
      </w:pPr>
      <w:r w:rsidRPr="00C40DEA">
        <w:rPr>
          <w:rFonts w:asciiTheme="minorHAnsi" w:hAnsiTheme="minorHAnsi" w:cstheme="minorHAnsi"/>
        </w:rPr>
        <w:t>Naročnik:</w:t>
      </w:r>
      <w:r w:rsidRPr="00C40DEA">
        <w:rPr>
          <w:rFonts w:asciiTheme="minorHAnsi" w:hAnsiTheme="minorHAnsi" w:cstheme="minorHAnsi"/>
        </w:rPr>
        <w:tab/>
      </w:r>
      <w:r w:rsidR="004F32DB" w:rsidRPr="00C40DEA">
        <w:rPr>
          <w:rFonts w:asciiTheme="minorHAnsi" w:hAnsiTheme="minorHAnsi" w:cstheme="minorHAnsi"/>
          <w:b/>
          <w:bCs/>
          <w:color w:val="000000"/>
        </w:rPr>
        <w:t xml:space="preserve">MESTNA OBČINA MURSKA SOBOTA, </w:t>
      </w:r>
      <w:proofErr w:type="spellStart"/>
      <w:r w:rsidR="004F32DB" w:rsidRPr="00C40DEA">
        <w:rPr>
          <w:rFonts w:asciiTheme="minorHAnsi" w:hAnsiTheme="minorHAnsi" w:cstheme="minorHAnsi"/>
          <w:b/>
          <w:bCs/>
          <w:color w:val="000000"/>
        </w:rPr>
        <w:t>Kardoševa</w:t>
      </w:r>
      <w:proofErr w:type="spellEnd"/>
      <w:r w:rsidR="004F32DB" w:rsidRPr="00C40DEA">
        <w:rPr>
          <w:rFonts w:asciiTheme="minorHAnsi" w:hAnsiTheme="minorHAnsi" w:cstheme="minorHAnsi"/>
          <w:b/>
          <w:bCs/>
          <w:color w:val="000000"/>
        </w:rPr>
        <w:t xml:space="preserve"> 2, SI – 9000 Murska Sobota</w:t>
      </w:r>
    </w:p>
    <w:p w:rsidR="00730C84" w:rsidRPr="00C40DEA" w:rsidRDefault="00261D59" w:rsidP="005F3EEE">
      <w:pPr>
        <w:tabs>
          <w:tab w:val="left" w:pos="8647"/>
        </w:tabs>
        <w:ind w:left="2880" w:right="382" w:hanging="2160"/>
        <w:rPr>
          <w:rFonts w:asciiTheme="minorHAnsi" w:hAnsiTheme="minorHAnsi" w:cstheme="minorHAnsi"/>
        </w:rPr>
      </w:pPr>
      <w:r w:rsidRPr="00C40DEA">
        <w:rPr>
          <w:rFonts w:asciiTheme="minorHAnsi" w:hAnsiTheme="minorHAnsi" w:cstheme="minorHAnsi"/>
          <w:b/>
          <w:bCs/>
          <w:szCs w:val="20"/>
        </w:rPr>
        <w:tab/>
      </w:r>
    </w:p>
    <w:p w:rsidR="00730C84" w:rsidRPr="00C40DEA" w:rsidRDefault="00730C84" w:rsidP="00AF6D24">
      <w:pPr>
        <w:tabs>
          <w:tab w:val="left" w:pos="8647"/>
        </w:tabs>
        <w:ind w:left="2880" w:right="382" w:hanging="2160"/>
        <w:rPr>
          <w:rFonts w:asciiTheme="minorHAnsi" w:hAnsiTheme="minorHAnsi" w:cstheme="minorHAnsi"/>
          <w:b/>
          <w:color w:val="000000"/>
        </w:rPr>
      </w:pPr>
      <w:r w:rsidRPr="00C40DEA">
        <w:rPr>
          <w:rFonts w:asciiTheme="minorHAnsi" w:hAnsiTheme="minorHAnsi" w:cstheme="minorHAnsi"/>
        </w:rPr>
        <w:t>kontaktna oseba:</w:t>
      </w:r>
      <w:r w:rsidRPr="00C40DEA">
        <w:rPr>
          <w:rFonts w:asciiTheme="minorHAnsi" w:hAnsiTheme="minorHAnsi" w:cstheme="minorHAnsi"/>
        </w:rPr>
        <w:tab/>
      </w:r>
      <w:r w:rsidR="0096519A" w:rsidRPr="00C40DEA">
        <w:rPr>
          <w:rFonts w:asciiTheme="minorHAnsi" w:hAnsiTheme="minorHAnsi" w:cstheme="minorHAnsi"/>
          <w:b/>
          <w:bCs/>
        </w:rPr>
        <w:t>___________</w:t>
      </w:r>
    </w:p>
    <w:p w:rsidR="00730C84" w:rsidRPr="00C40DEA" w:rsidRDefault="00730C84" w:rsidP="00CE04F6">
      <w:pPr>
        <w:tabs>
          <w:tab w:val="left" w:pos="8647"/>
        </w:tabs>
        <w:ind w:right="382"/>
        <w:rPr>
          <w:rFonts w:asciiTheme="minorHAnsi" w:hAnsiTheme="minorHAnsi" w:cstheme="minorHAnsi"/>
          <w:b/>
          <w:color w:val="000000"/>
        </w:rPr>
      </w:pPr>
    </w:p>
    <w:p w:rsidR="00730C84" w:rsidRPr="00C40DEA" w:rsidRDefault="00730C84" w:rsidP="00AF6D24">
      <w:pPr>
        <w:tabs>
          <w:tab w:val="left" w:pos="3240"/>
          <w:tab w:val="left" w:pos="8647"/>
        </w:tabs>
        <w:ind w:left="2880" w:right="382" w:hanging="2160"/>
        <w:rPr>
          <w:rFonts w:asciiTheme="minorHAnsi" w:hAnsiTheme="minorHAnsi" w:cstheme="minorHAnsi"/>
          <w:color w:val="000000"/>
        </w:rPr>
      </w:pPr>
      <w:r w:rsidRPr="00C40DEA">
        <w:rPr>
          <w:rFonts w:asciiTheme="minorHAnsi" w:hAnsiTheme="minorHAnsi" w:cstheme="minorHAnsi"/>
          <w:color w:val="000000"/>
        </w:rPr>
        <w:t xml:space="preserve">elektronska pošta: </w:t>
      </w:r>
      <w:r w:rsidRPr="00C40DEA">
        <w:rPr>
          <w:rFonts w:asciiTheme="minorHAnsi" w:hAnsiTheme="minorHAnsi" w:cstheme="minorHAnsi"/>
          <w:color w:val="000000"/>
        </w:rPr>
        <w:tab/>
      </w:r>
      <w:r w:rsidR="0096519A" w:rsidRPr="00C40DEA">
        <w:rPr>
          <w:rFonts w:asciiTheme="minorHAnsi" w:hAnsiTheme="minorHAnsi" w:cstheme="minorHAnsi"/>
          <w:b/>
          <w:bCs/>
        </w:rPr>
        <w:t>___________</w:t>
      </w:r>
    </w:p>
    <w:p w:rsidR="00730C84" w:rsidRPr="00C40DEA" w:rsidRDefault="00730C84" w:rsidP="00CE04F6">
      <w:pPr>
        <w:tabs>
          <w:tab w:val="left" w:pos="8647"/>
        </w:tabs>
        <w:ind w:right="382"/>
        <w:rPr>
          <w:rFonts w:asciiTheme="minorHAnsi" w:hAnsiTheme="minorHAnsi" w:cstheme="minorHAnsi"/>
          <w:color w:val="000000"/>
        </w:rPr>
      </w:pPr>
    </w:p>
    <w:p w:rsidR="00730C84" w:rsidRPr="00C40DEA" w:rsidRDefault="00730C84" w:rsidP="00AF6D24">
      <w:pPr>
        <w:tabs>
          <w:tab w:val="left" w:pos="8647"/>
        </w:tabs>
        <w:ind w:left="2880" w:right="382" w:hanging="2160"/>
        <w:rPr>
          <w:rFonts w:asciiTheme="minorHAnsi" w:hAnsiTheme="minorHAnsi" w:cstheme="minorHAnsi"/>
          <w:b/>
          <w:color w:val="000000"/>
        </w:rPr>
      </w:pPr>
      <w:r w:rsidRPr="00C40DEA">
        <w:rPr>
          <w:rFonts w:asciiTheme="minorHAnsi" w:hAnsiTheme="minorHAnsi" w:cstheme="minorHAnsi"/>
          <w:color w:val="000000"/>
        </w:rPr>
        <w:t xml:space="preserve">telefon: </w:t>
      </w:r>
      <w:r w:rsidRPr="00C40DEA">
        <w:rPr>
          <w:rFonts w:asciiTheme="minorHAnsi" w:hAnsiTheme="minorHAnsi" w:cstheme="minorHAnsi"/>
          <w:color w:val="000000"/>
        </w:rPr>
        <w:tab/>
      </w:r>
      <w:r w:rsidR="0096519A" w:rsidRPr="00C40DEA">
        <w:rPr>
          <w:rFonts w:asciiTheme="minorHAnsi" w:hAnsiTheme="minorHAnsi" w:cstheme="minorHAnsi"/>
          <w:b/>
          <w:bCs/>
        </w:rPr>
        <w:t>___________</w:t>
      </w:r>
    </w:p>
    <w:p w:rsidR="00730C84" w:rsidRPr="00C40DEA" w:rsidRDefault="00730C84" w:rsidP="00AF6D24">
      <w:pPr>
        <w:tabs>
          <w:tab w:val="left" w:pos="8647"/>
        </w:tabs>
        <w:ind w:left="2880" w:right="382" w:hanging="2160"/>
        <w:rPr>
          <w:rFonts w:asciiTheme="minorHAnsi" w:hAnsiTheme="minorHAnsi" w:cstheme="minorHAnsi"/>
          <w:b/>
          <w:color w:val="000000"/>
        </w:rPr>
      </w:pPr>
    </w:p>
    <w:p w:rsidR="00730C84" w:rsidRPr="00C40DEA" w:rsidRDefault="00730C84" w:rsidP="00AF6D24">
      <w:pPr>
        <w:tabs>
          <w:tab w:val="left" w:pos="8647"/>
        </w:tabs>
        <w:ind w:left="2880" w:right="382" w:hanging="2160"/>
        <w:rPr>
          <w:rFonts w:asciiTheme="minorHAnsi" w:hAnsiTheme="minorHAnsi" w:cstheme="minorHAnsi"/>
          <w:b/>
          <w:color w:val="000000"/>
        </w:rPr>
      </w:pPr>
      <w:r w:rsidRPr="00C40DEA">
        <w:rPr>
          <w:rFonts w:asciiTheme="minorHAnsi" w:hAnsiTheme="minorHAnsi" w:cstheme="minorHAnsi"/>
          <w:color w:val="000000"/>
        </w:rPr>
        <w:t>faks:</w:t>
      </w:r>
      <w:r w:rsidRPr="00C40DEA">
        <w:rPr>
          <w:rFonts w:asciiTheme="minorHAnsi" w:hAnsiTheme="minorHAnsi" w:cstheme="minorHAnsi"/>
          <w:b/>
          <w:color w:val="000000"/>
        </w:rPr>
        <w:t xml:space="preserve"> </w:t>
      </w:r>
      <w:r w:rsidRPr="00C40DEA">
        <w:rPr>
          <w:rFonts w:asciiTheme="minorHAnsi" w:hAnsiTheme="minorHAnsi" w:cstheme="minorHAnsi"/>
          <w:b/>
          <w:color w:val="000000"/>
        </w:rPr>
        <w:tab/>
      </w:r>
      <w:r w:rsidR="0096519A" w:rsidRPr="00C40DEA">
        <w:rPr>
          <w:rFonts w:asciiTheme="minorHAnsi" w:hAnsiTheme="minorHAnsi" w:cstheme="minorHAnsi"/>
          <w:b/>
          <w:bCs/>
        </w:rPr>
        <w:t>___________</w:t>
      </w:r>
    </w:p>
    <w:p w:rsidR="00730C84" w:rsidRPr="00C40DEA" w:rsidRDefault="00730C84" w:rsidP="00AF6D24">
      <w:pPr>
        <w:tabs>
          <w:tab w:val="left" w:pos="8647"/>
        </w:tabs>
        <w:ind w:left="2880" w:right="382" w:hanging="2160"/>
        <w:rPr>
          <w:rFonts w:asciiTheme="minorHAnsi" w:hAnsiTheme="minorHAnsi" w:cstheme="minorHAnsi"/>
          <w:b/>
          <w:color w:val="000000"/>
        </w:rPr>
      </w:pP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B12C0E">
      <w:pPr>
        <w:numPr>
          <w:ilvl w:val="0"/>
          <w:numId w:val="3"/>
        </w:numPr>
        <w:tabs>
          <w:tab w:val="left" w:pos="8647"/>
        </w:tabs>
        <w:ind w:right="382"/>
        <w:rPr>
          <w:rFonts w:asciiTheme="minorHAnsi" w:hAnsiTheme="minorHAnsi" w:cstheme="minorHAnsi"/>
        </w:rPr>
      </w:pPr>
      <w:r w:rsidRPr="00C40DEA">
        <w:rPr>
          <w:rFonts w:asciiTheme="minorHAnsi" w:hAnsiTheme="minorHAnsi" w:cstheme="minorHAnsi"/>
        </w:rPr>
        <w:t>Oprema in objekti naročnika</w:t>
      </w:r>
    </w:p>
    <w:p w:rsidR="00730C84" w:rsidRPr="00C40DEA" w:rsidRDefault="00730C84" w:rsidP="00AF6D24">
      <w:pPr>
        <w:tabs>
          <w:tab w:val="left" w:pos="8647"/>
        </w:tabs>
        <w:ind w:right="382"/>
        <w:rPr>
          <w:rFonts w:asciiTheme="minorHAnsi" w:hAnsiTheme="minorHAnsi" w:cstheme="minorHAnsi"/>
        </w:rPr>
      </w:pPr>
    </w:p>
    <w:p w:rsidR="00730C84" w:rsidRPr="00C40DEA" w:rsidRDefault="004E67BB" w:rsidP="00B12C0E">
      <w:pPr>
        <w:numPr>
          <w:ilvl w:val="0"/>
          <w:numId w:val="4"/>
        </w:numPr>
        <w:tabs>
          <w:tab w:val="left" w:pos="8647"/>
        </w:tabs>
        <w:ind w:right="382"/>
        <w:jc w:val="both"/>
        <w:rPr>
          <w:rFonts w:asciiTheme="minorHAnsi" w:hAnsiTheme="minorHAnsi" w:cstheme="minorHAnsi"/>
        </w:rPr>
      </w:pPr>
      <w:r w:rsidRPr="00C40DEA">
        <w:rPr>
          <w:rFonts w:asciiTheme="minorHAnsi" w:hAnsiTheme="minorHAnsi" w:cstheme="minorHAnsi"/>
        </w:rPr>
        <w:t>naročnik za namene izvedbe storitev svetovalcu ne bo brezplačno nudil na razpolago nobene opreme in objektov</w:t>
      </w:r>
      <w:r w:rsidR="00C6124D" w:rsidRPr="00C40DEA">
        <w:rPr>
          <w:rFonts w:asciiTheme="minorHAnsi" w:hAnsiTheme="minorHAnsi" w:cstheme="minorHAnsi"/>
        </w:rPr>
        <w:t>.</w:t>
      </w: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B12C0E">
      <w:pPr>
        <w:numPr>
          <w:ilvl w:val="0"/>
          <w:numId w:val="3"/>
        </w:numPr>
        <w:tabs>
          <w:tab w:val="left" w:pos="8647"/>
        </w:tabs>
        <w:ind w:right="382"/>
        <w:rPr>
          <w:rFonts w:asciiTheme="minorHAnsi" w:hAnsiTheme="minorHAnsi" w:cstheme="minorHAnsi"/>
        </w:rPr>
      </w:pPr>
      <w:r w:rsidRPr="00C40DEA">
        <w:rPr>
          <w:rFonts w:asciiTheme="minorHAnsi" w:hAnsiTheme="minorHAnsi" w:cstheme="minorHAnsi"/>
        </w:rPr>
        <w:t>Storitve drugih</w:t>
      </w:r>
    </w:p>
    <w:p w:rsidR="00730C84" w:rsidRPr="00C40DEA" w:rsidRDefault="00730C84" w:rsidP="00AF6D24">
      <w:pPr>
        <w:tabs>
          <w:tab w:val="left" w:pos="8647"/>
        </w:tabs>
        <w:ind w:right="382"/>
        <w:rPr>
          <w:rFonts w:asciiTheme="minorHAnsi" w:hAnsiTheme="minorHAnsi" w:cstheme="minorHAnsi"/>
        </w:rPr>
      </w:pPr>
    </w:p>
    <w:p w:rsidR="00730C84" w:rsidRPr="00C40DEA" w:rsidRDefault="002D3F58" w:rsidP="00B12C0E">
      <w:pPr>
        <w:numPr>
          <w:ilvl w:val="0"/>
          <w:numId w:val="4"/>
        </w:numPr>
        <w:tabs>
          <w:tab w:val="left" w:pos="8647"/>
        </w:tabs>
        <w:ind w:right="382"/>
        <w:jc w:val="both"/>
        <w:rPr>
          <w:rFonts w:asciiTheme="minorHAnsi" w:hAnsiTheme="minorHAnsi" w:cstheme="minorHAnsi"/>
        </w:rPr>
      </w:pPr>
      <w:r w:rsidRPr="00C40DEA">
        <w:rPr>
          <w:rFonts w:asciiTheme="minorHAnsi" w:hAnsiTheme="minorHAnsi" w:cstheme="minorHAnsi"/>
        </w:rPr>
        <w:t>d</w:t>
      </w:r>
      <w:r w:rsidR="000C7E9A" w:rsidRPr="00C40DEA">
        <w:rPr>
          <w:rFonts w:asciiTheme="minorHAnsi" w:hAnsiTheme="minorHAnsi" w:cstheme="minorHAnsi"/>
        </w:rPr>
        <w:t>o</w:t>
      </w:r>
      <w:r w:rsidRPr="00C40DEA">
        <w:rPr>
          <w:rFonts w:asciiTheme="minorHAnsi" w:hAnsiTheme="minorHAnsi" w:cstheme="minorHAnsi"/>
        </w:rPr>
        <w:t>stop</w:t>
      </w:r>
      <w:r w:rsidR="00730C84" w:rsidRPr="00C40DEA">
        <w:rPr>
          <w:rFonts w:asciiTheme="minorHAnsi" w:hAnsiTheme="minorHAnsi" w:cstheme="minorHAnsi"/>
        </w:rPr>
        <w:t xml:space="preserve"> do sedaj izdelane dokumentacije, ki se navezuje na izvedbo pogodbenih del, </w:t>
      </w:r>
    </w:p>
    <w:p w:rsidR="00730C84" w:rsidRPr="00C40DEA" w:rsidRDefault="00730C84" w:rsidP="00B12C0E">
      <w:pPr>
        <w:numPr>
          <w:ilvl w:val="0"/>
          <w:numId w:val="4"/>
        </w:numPr>
        <w:tabs>
          <w:tab w:val="left" w:pos="8647"/>
        </w:tabs>
        <w:ind w:right="382"/>
        <w:jc w:val="both"/>
        <w:rPr>
          <w:rFonts w:asciiTheme="minorHAnsi" w:hAnsiTheme="minorHAnsi" w:cstheme="minorHAnsi"/>
        </w:rPr>
      </w:pPr>
      <w:r w:rsidRPr="00C40DEA">
        <w:rPr>
          <w:rFonts w:asciiTheme="minorHAnsi" w:hAnsiTheme="minorHAnsi" w:cstheme="minorHAnsi"/>
        </w:rPr>
        <w:t>sodelovanje z izvajalci del ter ostalimi institucijami, ki bodo vključene pri izvajanju projekta.</w:t>
      </w:r>
    </w:p>
    <w:p w:rsidR="00730C84" w:rsidRPr="00C40DEA" w:rsidRDefault="00730C84" w:rsidP="00AF6D24">
      <w:pPr>
        <w:tabs>
          <w:tab w:val="left" w:pos="8647"/>
        </w:tabs>
        <w:ind w:right="382"/>
        <w:rPr>
          <w:rFonts w:asciiTheme="minorHAnsi" w:hAnsiTheme="minorHAnsi" w:cstheme="minorHAnsi"/>
        </w:rPr>
      </w:pPr>
    </w:p>
    <w:p w:rsidR="002E7647" w:rsidRPr="00C40DEA" w:rsidRDefault="00730C84" w:rsidP="00AF6D24">
      <w:pPr>
        <w:tabs>
          <w:tab w:val="left" w:pos="8647"/>
        </w:tabs>
        <w:spacing w:after="200" w:line="276" w:lineRule="auto"/>
        <w:rPr>
          <w:rFonts w:asciiTheme="minorHAnsi" w:hAnsiTheme="minorHAnsi" w:cstheme="minorHAnsi"/>
          <w:b/>
          <w:sz w:val="22"/>
          <w:szCs w:val="22"/>
        </w:rPr>
      </w:pPr>
      <w:r w:rsidRPr="00C40DEA">
        <w:rPr>
          <w:rFonts w:asciiTheme="minorHAnsi" w:hAnsiTheme="minorHAnsi" w:cstheme="minorHAnsi"/>
        </w:rPr>
        <w:br w:type="page"/>
      </w:r>
    </w:p>
    <w:p w:rsidR="00730C84" w:rsidRPr="00C40DEA" w:rsidRDefault="00730C84" w:rsidP="00AF6D24">
      <w:pPr>
        <w:tabs>
          <w:tab w:val="left" w:pos="8647"/>
        </w:tabs>
        <w:ind w:right="382"/>
        <w:jc w:val="center"/>
        <w:rPr>
          <w:rFonts w:asciiTheme="minorHAnsi" w:hAnsiTheme="minorHAnsi" w:cstheme="minorHAnsi"/>
          <w:b/>
          <w:color w:val="000080"/>
          <w:sz w:val="24"/>
        </w:rPr>
      </w:pPr>
      <w:r w:rsidRPr="00C40DEA">
        <w:rPr>
          <w:rFonts w:asciiTheme="minorHAnsi" w:hAnsiTheme="minorHAnsi" w:cstheme="minorHAnsi"/>
          <w:b/>
          <w:color w:val="000080"/>
          <w:sz w:val="24"/>
        </w:rPr>
        <w:lastRenderedPageBreak/>
        <w:t>DODATEK C</w:t>
      </w:r>
    </w:p>
    <w:p w:rsidR="00730C84" w:rsidRPr="00C40DEA" w:rsidRDefault="00730C84" w:rsidP="00C64177">
      <w:pPr>
        <w:tabs>
          <w:tab w:val="left" w:pos="8647"/>
        </w:tabs>
        <w:ind w:right="382"/>
        <w:jc w:val="center"/>
        <w:rPr>
          <w:rFonts w:asciiTheme="minorHAnsi" w:hAnsiTheme="minorHAnsi" w:cstheme="minorHAnsi"/>
          <w:b/>
          <w:color w:val="000080"/>
          <w:sz w:val="24"/>
        </w:rPr>
      </w:pPr>
      <w:r w:rsidRPr="00C40DEA">
        <w:rPr>
          <w:rFonts w:asciiTheme="minorHAnsi" w:hAnsiTheme="minorHAnsi" w:cstheme="minorHAnsi"/>
          <w:b/>
          <w:color w:val="000080"/>
          <w:sz w:val="24"/>
        </w:rPr>
        <w:t>POGOJI PLAČILA, NAČIN PLAČILA IN SPREMEMBA CEN</w:t>
      </w:r>
    </w:p>
    <w:p w:rsidR="00730C84" w:rsidRPr="00C40DEA" w:rsidRDefault="00730C84" w:rsidP="00AF6D24">
      <w:pPr>
        <w:tabs>
          <w:tab w:val="left" w:pos="8647"/>
        </w:tabs>
        <w:ind w:right="382"/>
        <w:rPr>
          <w:rFonts w:asciiTheme="minorHAnsi" w:hAnsiTheme="minorHAnsi" w:cstheme="minorHAnsi"/>
        </w:rPr>
      </w:pPr>
    </w:p>
    <w:p w:rsidR="00730C84" w:rsidRPr="00C40DEA" w:rsidRDefault="00730C84" w:rsidP="00AF6D24">
      <w:pPr>
        <w:tabs>
          <w:tab w:val="left" w:pos="8647"/>
        </w:tabs>
        <w:ind w:right="382"/>
        <w:rPr>
          <w:rFonts w:asciiTheme="minorHAnsi" w:hAnsiTheme="minorHAnsi" w:cstheme="minorHAnsi"/>
        </w:rPr>
      </w:pPr>
    </w:p>
    <w:p w:rsidR="00C00555" w:rsidRPr="00C40DEA" w:rsidRDefault="00C00555" w:rsidP="00B12C0E">
      <w:pPr>
        <w:numPr>
          <w:ilvl w:val="0"/>
          <w:numId w:val="5"/>
        </w:numPr>
        <w:tabs>
          <w:tab w:val="left" w:pos="8647"/>
        </w:tabs>
        <w:ind w:left="2160" w:right="382" w:hanging="1800"/>
        <w:rPr>
          <w:rFonts w:asciiTheme="minorHAnsi" w:hAnsiTheme="minorHAnsi" w:cstheme="minorHAnsi"/>
        </w:rPr>
      </w:pPr>
      <w:r w:rsidRPr="00C40DEA">
        <w:rPr>
          <w:rFonts w:asciiTheme="minorHAnsi" w:hAnsiTheme="minorHAnsi" w:cstheme="minorHAnsi"/>
        </w:rPr>
        <w:t>Pogoji plačila</w:t>
      </w:r>
    </w:p>
    <w:p w:rsidR="00C00555" w:rsidRPr="00C40DEA" w:rsidRDefault="00C00555" w:rsidP="00AF6D24">
      <w:pPr>
        <w:tabs>
          <w:tab w:val="left" w:pos="8647"/>
        </w:tabs>
        <w:ind w:right="382"/>
        <w:rPr>
          <w:rFonts w:asciiTheme="minorHAnsi" w:hAnsiTheme="minorHAnsi" w:cstheme="minorHAnsi"/>
        </w:rPr>
      </w:pPr>
    </w:p>
    <w:p w:rsidR="00E876B6" w:rsidRPr="00C40DEA" w:rsidRDefault="00E876B6" w:rsidP="0076442B">
      <w:pPr>
        <w:numPr>
          <w:ilvl w:val="0"/>
          <w:numId w:val="20"/>
        </w:numPr>
        <w:ind w:right="382"/>
        <w:jc w:val="both"/>
        <w:rPr>
          <w:rFonts w:asciiTheme="minorHAnsi" w:hAnsiTheme="minorHAnsi" w:cstheme="minorHAnsi"/>
        </w:rPr>
      </w:pPr>
      <w:r w:rsidRPr="00C40DEA">
        <w:rPr>
          <w:rFonts w:asciiTheme="minorHAnsi" w:hAnsiTheme="minorHAnsi" w:cstheme="minorHAnsi"/>
        </w:rPr>
        <w:t>Naročnik bo plačeval svetovalcu izvedena dela na podlagi izstavljenih mesečnih računov skladno z napredovanjem del, potrjenih s strani naročnika in na podlagi izstavljenega zadnjega računa ob izpolnitvi vseh pogodbenih obveznosti po zaključku vseh pogodbenih del</w:t>
      </w:r>
      <w:r w:rsidR="00135C88" w:rsidRPr="00C40DEA">
        <w:rPr>
          <w:rFonts w:asciiTheme="minorHAnsi" w:hAnsiTheme="minorHAnsi" w:cstheme="minorHAnsi"/>
        </w:rPr>
        <w:t>,</w:t>
      </w:r>
      <w:r w:rsidRPr="00C40DEA">
        <w:rPr>
          <w:rFonts w:asciiTheme="minorHAnsi" w:hAnsiTheme="minorHAnsi" w:cstheme="minorHAnsi"/>
        </w:rPr>
        <w:t xml:space="preserve"> uspešno opravljeni izdaji Potrdila o izvedbi </w:t>
      </w:r>
      <w:r w:rsidR="00135C88" w:rsidRPr="00C40DEA">
        <w:rPr>
          <w:rFonts w:asciiTheme="minorHAnsi" w:hAnsiTheme="minorHAnsi" w:cstheme="minorHAnsi"/>
        </w:rPr>
        <w:t xml:space="preserve">in potrjenem končnem obračunu (situaciji) </w:t>
      </w:r>
      <w:r w:rsidRPr="00C40DEA">
        <w:rPr>
          <w:rFonts w:asciiTheme="minorHAnsi" w:hAnsiTheme="minorHAnsi" w:cstheme="minorHAnsi"/>
        </w:rPr>
        <w:t xml:space="preserve">izvajalcu gradenj </w:t>
      </w:r>
      <w:r w:rsidR="007C23B6" w:rsidRPr="00C40DEA">
        <w:rPr>
          <w:rFonts w:asciiTheme="minorHAnsi" w:hAnsiTheme="minorHAnsi" w:cstheme="minorHAnsi"/>
        </w:rPr>
        <w:t>projekta</w:t>
      </w:r>
      <w:r w:rsidRPr="00C40DEA">
        <w:rPr>
          <w:rFonts w:asciiTheme="minorHAnsi" w:hAnsiTheme="minorHAnsi" w:cstheme="minorHAnsi"/>
        </w:rPr>
        <w:t xml:space="preserve"> </w:t>
      </w:r>
      <w:r w:rsidRPr="00C40DEA">
        <w:rPr>
          <w:rFonts w:asciiTheme="minorHAnsi" w:hAnsiTheme="minorHAnsi" w:cstheme="minorHAnsi"/>
          <w:b/>
        </w:rPr>
        <w:t>»</w:t>
      </w:r>
      <w:r w:rsidR="0076442B" w:rsidRPr="00C40DEA">
        <w:rPr>
          <w:rFonts w:asciiTheme="minorHAnsi" w:hAnsiTheme="minorHAnsi" w:cstheme="minorHAnsi"/>
          <w:b/>
          <w:bCs/>
        </w:rPr>
        <w:t>GRADNJA OBJEKTA VRATA V POMURJE – REGIJSKI PROMOCIJSKI CENTER</w:t>
      </w:r>
      <w:r w:rsidRPr="00C40DEA">
        <w:rPr>
          <w:rFonts w:asciiTheme="minorHAnsi" w:hAnsiTheme="minorHAnsi" w:cstheme="minorHAnsi"/>
          <w:b/>
        </w:rPr>
        <w:t>«</w:t>
      </w:r>
      <w:r w:rsidRPr="00C40DEA">
        <w:rPr>
          <w:rFonts w:asciiTheme="minorHAnsi" w:hAnsiTheme="minorHAnsi" w:cstheme="minorHAnsi"/>
        </w:rPr>
        <w:t>.</w:t>
      </w:r>
    </w:p>
    <w:p w:rsidR="00E876B6" w:rsidRPr="00C40DEA" w:rsidRDefault="00E876B6" w:rsidP="00E876B6">
      <w:pPr>
        <w:ind w:left="1068" w:right="382"/>
        <w:jc w:val="both"/>
        <w:rPr>
          <w:rFonts w:asciiTheme="minorHAnsi" w:hAnsiTheme="minorHAnsi" w:cstheme="minorHAnsi"/>
        </w:rPr>
      </w:pPr>
    </w:p>
    <w:p w:rsidR="00E876B6" w:rsidRPr="00C40DEA" w:rsidRDefault="00E876B6" w:rsidP="00E876B6">
      <w:pPr>
        <w:ind w:left="1068" w:right="382"/>
        <w:jc w:val="both"/>
        <w:rPr>
          <w:rFonts w:asciiTheme="minorHAnsi" w:hAnsiTheme="minorHAnsi" w:cstheme="minorHAnsi"/>
        </w:rPr>
      </w:pPr>
      <w:r w:rsidRPr="00C40DEA">
        <w:rPr>
          <w:rFonts w:asciiTheme="minorHAnsi" w:hAnsiTheme="minorHAnsi" w:cstheme="minorHAnsi"/>
        </w:rPr>
        <w:t>Vrednost mesečnega računa se določi na podlagi naslednje formule:</w:t>
      </w:r>
    </w:p>
    <w:p w:rsidR="00E876B6" w:rsidRPr="00C40DEA" w:rsidRDefault="00E876B6" w:rsidP="00E876B6">
      <w:pPr>
        <w:ind w:left="993" w:right="382"/>
        <w:jc w:val="both"/>
        <w:rPr>
          <w:rFonts w:asciiTheme="minorHAnsi" w:hAnsiTheme="minorHAnsi" w:cstheme="minorHAnsi"/>
        </w:rPr>
      </w:pPr>
    </w:p>
    <w:p w:rsidR="00E876B6" w:rsidRPr="00C40DEA" w:rsidRDefault="00E876B6" w:rsidP="00E876B6">
      <w:pPr>
        <w:ind w:left="1068" w:right="382"/>
        <w:jc w:val="both"/>
        <w:rPr>
          <w:rFonts w:asciiTheme="minorHAnsi" w:hAnsiTheme="minorHAnsi" w:cstheme="minorHAnsi"/>
        </w:rPr>
      </w:pPr>
      <w:r w:rsidRPr="00C40DEA">
        <w:rPr>
          <w:rFonts w:asciiTheme="minorHAnsi" w:hAnsiTheme="minorHAnsi" w:cstheme="minorHAnsi"/>
        </w:rPr>
        <w:t>Vrednost mesečnega računa = Pogodbena vrednost te pogodbe × vrednost mesečne situacije izvajalca gradnje / pogodbena vrednost gradnje</w:t>
      </w:r>
    </w:p>
    <w:p w:rsidR="00E876B6" w:rsidRPr="00C40DEA" w:rsidRDefault="00E876B6" w:rsidP="00E876B6">
      <w:pPr>
        <w:ind w:left="993" w:right="382"/>
        <w:jc w:val="both"/>
        <w:rPr>
          <w:rFonts w:asciiTheme="minorHAnsi" w:hAnsiTheme="minorHAnsi" w:cstheme="minorHAnsi"/>
        </w:rPr>
      </w:pPr>
    </w:p>
    <w:p w:rsidR="00E876B6" w:rsidRPr="00C40DEA" w:rsidRDefault="00E876B6" w:rsidP="00E876B6">
      <w:pPr>
        <w:ind w:left="1068" w:right="382"/>
        <w:jc w:val="both"/>
        <w:rPr>
          <w:rFonts w:asciiTheme="minorHAnsi" w:hAnsiTheme="minorHAnsi" w:cstheme="minorHAnsi"/>
        </w:rPr>
      </w:pPr>
      <w:r w:rsidRPr="00C40DEA">
        <w:rPr>
          <w:rFonts w:asciiTheme="minorHAnsi" w:hAnsiTheme="minorHAnsi" w:cstheme="minorHAnsi"/>
        </w:rPr>
        <w:t xml:space="preserve">V primeru spremembe pogodbene vrednosti gradenj, naročnik in svetovalec za izračun zneska mesečnega računa upoštevata prvotno pogodbeno vrednost gradenj, razen če se z aneksom k pogodbi ne dogovorita drugače. </w:t>
      </w:r>
    </w:p>
    <w:p w:rsidR="00E876B6" w:rsidRPr="00C40DEA" w:rsidRDefault="00E876B6" w:rsidP="00E876B6">
      <w:pPr>
        <w:ind w:left="993" w:right="382" w:firstLine="141"/>
        <w:jc w:val="both"/>
        <w:rPr>
          <w:rFonts w:asciiTheme="minorHAnsi" w:hAnsiTheme="minorHAnsi" w:cstheme="minorHAnsi"/>
        </w:rPr>
      </w:pPr>
    </w:p>
    <w:p w:rsidR="00EC1345" w:rsidRPr="00C40DEA" w:rsidRDefault="00E876B6" w:rsidP="00B12C0E">
      <w:pPr>
        <w:numPr>
          <w:ilvl w:val="0"/>
          <w:numId w:val="7"/>
        </w:numPr>
        <w:tabs>
          <w:tab w:val="left" w:pos="8647"/>
        </w:tabs>
        <w:ind w:right="382"/>
        <w:jc w:val="both"/>
        <w:rPr>
          <w:rFonts w:asciiTheme="minorHAnsi" w:hAnsiTheme="minorHAnsi" w:cstheme="minorHAnsi"/>
        </w:rPr>
      </w:pPr>
      <w:r w:rsidRPr="00C40DEA">
        <w:rPr>
          <w:rFonts w:asciiTheme="minorHAnsi" w:hAnsiTheme="minorHAnsi" w:cstheme="minorHAnsi"/>
        </w:rPr>
        <w:t>Kumulativni znesek mesečnih računov in zadnjega računa ob izpolnitvi vseh pogodbenih obveznosti ne more presegati pogodbene vrednosti, razen če se naročnik in svetovalec z aneksom k pogodbi ne dogovorita drugače.</w:t>
      </w:r>
    </w:p>
    <w:p w:rsidR="00E876B6" w:rsidRPr="00C40DEA" w:rsidRDefault="00E876B6" w:rsidP="00AF6D24">
      <w:pPr>
        <w:tabs>
          <w:tab w:val="left" w:pos="8647"/>
        </w:tabs>
        <w:ind w:right="382"/>
        <w:rPr>
          <w:rFonts w:asciiTheme="minorHAnsi" w:hAnsiTheme="minorHAnsi" w:cstheme="minorHAnsi"/>
          <w:highlight w:val="cyan"/>
        </w:rPr>
      </w:pPr>
    </w:p>
    <w:p w:rsidR="00C00555" w:rsidRPr="00C40DEA" w:rsidRDefault="00C00555" w:rsidP="00B12C0E">
      <w:pPr>
        <w:numPr>
          <w:ilvl w:val="0"/>
          <w:numId w:val="5"/>
        </w:numPr>
        <w:tabs>
          <w:tab w:val="left" w:pos="8647"/>
        </w:tabs>
        <w:ind w:left="2160" w:right="382" w:hanging="1800"/>
        <w:rPr>
          <w:rFonts w:asciiTheme="minorHAnsi" w:hAnsiTheme="minorHAnsi" w:cstheme="minorHAnsi"/>
        </w:rPr>
      </w:pPr>
      <w:r w:rsidRPr="00C40DEA">
        <w:rPr>
          <w:rFonts w:asciiTheme="minorHAnsi" w:hAnsiTheme="minorHAnsi" w:cstheme="minorHAnsi"/>
        </w:rPr>
        <w:t>Način plačila:</w:t>
      </w:r>
    </w:p>
    <w:p w:rsidR="00C00555" w:rsidRPr="00C40DEA" w:rsidRDefault="00C00555" w:rsidP="00AF6D24">
      <w:pPr>
        <w:tabs>
          <w:tab w:val="left" w:pos="8647"/>
        </w:tabs>
        <w:ind w:right="382"/>
        <w:rPr>
          <w:rFonts w:asciiTheme="minorHAnsi" w:hAnsiTheme="minorHAnsi" w:cstheme="minorHAnsi"/>
        </w:rPr>
      </w:pPr>
    </w:p>
    <w:p w:rsidR="00EC1345" w:rsidRPr="00C40DEA" w:rsidRDefault="00E876B6" w:rsidP="00B12C0E">
      <w:pPr>
        <w:numPr>
          <w:ilvl w:val="0"/>
          <w:numId w:val="4"/>
        </w:numPr>
        <w:ind w:right="382"/>
        <w:jc w:val="both"/>
        <w:rPr>
          <w:rFonts w:asciiTheme="minorHAnsi" w:hAnsiTheme="minorHAnsi" w:cstheme="minorHAnsi"/>
        </w:rPr>
      </w:pPr>
      <w:r w:rsidRPr="00C40DEA">
        <w:rPr>
          <w:rFonts w:asciiTheme="minorHAnsi" w:hAnsiTheme="minorHAnsi" w:cstheme="minorHAnsi"/>
        </w:rPr>
        <w:t xml:space="preserve">Svetovalec bo naročniku izstavil in dostavil mesečne račune </w:t>
      </w:r>
      <w:r w:rsidR="00C5623E" w:rsidRPr="00C40DEA">
        <w:rPr>
          <w:rFonts w:asciiTheme="minorHAnsi" w:hAnsiTheme="minorHAnsi" w:cstheme="minorHAnsi"/>
        </w:rPr>
        <w:t xml:space="preserve">skladno z Zakonom o opravljanju plačilnih storitev za proračunske uporabnike (e-račun) in </w:t>
      </w:r>
      <w:r w:rsidRPr="00C40DEA">
        <w:rPr>
          <w:rFonts w:asciiTheme="minorHAnsi" w:hAnsiTheme="minorHAnsi" w:cstheme="minorHAnsi"/>
        </w:rPr>
        <w:t xml:space="preserve">v </w:t>
      </w:r>
      <w:r w:rsidR="00C5623E" w:rsidRPr="00C40DEA">
        <w:rPr>
          <w:rFonts w:asciiTheme="minorHAnsi" w:hAnsiTheme="minorHAnsi" w:cstheme="minorHAnsi"/>
        </w:rPr>
        <w:t>3</w:t>
      </w:r>
      <w:r w:rsidRPr="00C40DEA">
        <w:rPr>
          <w:rFonts w:asciiTheme="minorHAnsi" w:hAnsiTheme="minorHAnsi" w:cstheme="minorHAnsi"/>
        </w:rPr>
        <w:t xml:space="preserve"> izvodih, do petega (5.) v naslednjem mesecu po preteku posameznega meseca</w:t>
      </w:r>
      <w:r w:rsidR="00EC1345" w:rsidRPr="00C40DEA">
        <w:rPr>
          <w:rFonts w:asciiTheme="minorHAnsi" w:hAnsiTheme="minorHAnsi" w:cstheme="minorHAnsi"/>
        </w:rPr>
        <w:t xml:space="preserve">. </w:t>
      </w:r>
    </w:p>
    <w:p w:rsidR="00EC1345" w:rsidRPr="00C40DEA" w:rsidRDefault="00EC1345" w:rsidP="00EC1345">
      <w:pPr>
        <w:ind w:left="426" w:right="382"/>
        <w:jc w:val="both"/>
        <w:rPr>
          <w:rFonts w:asciiTheme="minorHAnsi" w:hAnsiTheme="minorHAnsi" w:cstheme="minorHAnsi"/>
        </w:rPr>
      </w:pPr>
    </w:p>
    <w:p w:rsidR="00EC1345" w:rsidRPr="00C40DEA" w:rsidRDefault="00EC1345" w:rsidP="00B12C0E">
      <w:pPr>
        <w:numPr>
          <w:ilvl w:val="0"/>
          <w:numId w:val="4"/>
        </w:numPr>
        <w:ind w:right="382"/>
        <w:jc w:val="both"/>
        <w:rPr>
          <w:rFonts w:asciiTheme="minorHAnsi" w:hAnsiTheme="minorHAnsi" w:cstheme="minorHAnsi"/>
        </w:rPr>
      </w:pPr>
      <w:r w:rsidRPr="00C40DEA">
        <w:rPr>
          <w:rFonts w:asciiTheme="minorHAnsi" w:hAnsiTheme="minorHAnsi" w:cstheme="minorHAnsi"/>
        </w:rPr>
        <w:t>Iz izstavljenega računa mora biti razvidno:</w:t>
      </w:r>
    </w:p>
    <w:p w:rsidR="00EC1345" w:rsidRPr="00C40DEA" w:rsidRDefault="00EC1345"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ID za DDV vseh pogodbenih strank in morebitnih podizvajalcev</w:t>
      </w:r>
      <w:r w:rsidR="00946E9B" w:rsidRPr="00C40DEA">
        <w:rPr>
          <w:rFonts w:asciiTheme="minorHAnsi" w:hAnsiTheme="minorHAnsi" w:cstheme="minorHAnsi"/>
        </w:rPr>
        <w:t>, ki so zahtevali neposredno plačilo</w:t>
      </w:r>
      <w:r w:rsidRPr="00C40DEA">
        <w:rPr>
          <w:rFonts w:asciiTheme="minorHAnsi" w:hAnsiTheme="minorHAnsi" w:cstheme="minorHAnsi"/>
        </w:rPr>
        <w:t>;</w:t>
      </w:r>
    </w:p>
    <w:p w:rsidR="00EC1345" w:rsidRPr="00C40DEA" w:rsidRDefault="00EC1345" w:rsidP="00B12C0E">
      <w:pPr>
        <w:numPr>
          <w:ilvl w:val="0"/>
          <w:numId w:val="8"/>
        </w:numPr>
        <w:tabs>
          <w:tab w:val="clear" w:pos="720"/>
          <w:tab w:val="num" w:pos="360"/>
        </w:tabs>
        <w:ind w:left="1418" w:right="382" w:hanging="142"/>
        <w:jc w:val="both"/>
        <w:rPr>
          <w:rFonts w:asciiTheme="minorHAnsi" w:hAnsiTheme="minorHAnsi" w:cstheme="minorHAnsi"/>
        </w:rPr>
      </w:pPr>
      <w:r w:rsidRPr="00C40DEA">
        <w:rPr>
          <w:rFonts w:asciiTheme="minorHAnsi" w:hAnsiTheme="minorHAnsi" w:cstheme="minorHAnsi"/>
        </w:rPr>
        <w:t>obseg in vrsta ter specifikacija opravljenih del ter opredelitev izvajalca teh del;</w:t>
      </w:r>
    </w:p>
    <w:p w:rsidR="00EC1345" w:rsidRPr="00C40DEA" w:rsidRDefault="00EC1345"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višina posameznega računa ter posebej prikazan znesek pripadajočega DDV;</w:t>
      </w:r>
    </w:p>
    <w:p w:rsidR="00EC1345" w:rsidRPr="00C40DEA" w:rsidRDefault="00EC1345" w:rsidP="00EC1345">
      <w:pPr>
        <w:ind w:left="1068" w:right="382"/>
        <w:jc w:val="both"/>
        <w:rPr>
          <w:rFonts w:asciiTheme="minorHAnsi" w:hAnsiTheme="minorHAnsi" w:cstheme="minorHAnsi"/>
        </w:rPr>
      </w:pPr>
    </w:p>
    <w:p w:rsidR="004E7AAE" w:rsidRPr="00C40DEA" w:rsidRDefault="004E7AAE" w:rsidP="0076442B">
      <w:pPr>
        <w:numPr>
          <w:ilvl w:val="0"/>
          <w:numId w:val="4"/>
        </w:numPr>
        <w:ind w:right="382"/>
        <w:jc w:val="both"/>
        <w:rPr>
          <w:rFonts w:asciiTheme="minorHAnsi" w:hAnsiTheme="minorHAnsi" w:cstheme="minorHAnsi"/>
        </w:rPr>
      </w:pPr>
      <w:r w:rsidRPr="00C40DEA">
        <w:rPr>
          <w:rFonts w:asciiTheme="minorHAnsi" w:hAnsiTheme="minorHAnsi" w:cstheme="minorHAnsi"/>
        </w:rPr>
        <w:t xml:space="preserve">Svetovalec bo naročniku izstavil in dostavil zadnji račun ob izpolnitvi vseh pogodbenih obveznosti </w:t>
      </w:r>
      <w:r w:rsidR="00C5623E" w:rsidRPr="00C40DEA">
        <w:rPr>
          <w:rFonts w:asciiTheme="minorHAnsi" w:hAnsiTheme="minorHAnsi" w:cstheme="minorHAnsi"/>
        </w:rPr>
        <w:t>skladno z Zakonom o opravljanju plačilnih storitev za proračunske uporabnike (e-račun) in v 3 izvodih</w:t>
      </w:r>
      <w:r w:rsidRPr="00C40DEA">
        <w:rPr>
          <w:rFonts w:asciiTheme="minorHAnsi" w:hAnsiTheme="minorHAnsi" w:cstheme="minorHAnsi"/>
        </w:rPr>
        <w:t>, v osmih (8) dneh po zaključku vseh pogodbenih del</w:t>
      </w:r>
      <w:r w:rsidR="001A6EE2" w:rsidRPr="00C40DEA">
        <w:rPr>
          <w:rFonts w:asciiTheme="minorHAnsi" w:hAnsiTheme="minorHAnsi" w:cstheme="minorHAnsi"/>
        </w:rPr>
        <w:t>,</w:t>
      </w:r>
      <w:r w:rsidRPr="00C40DEA">
        <w:rPr>
          <w:rFonts w:asciiTheme="minorHAnsi" w:hAnsiTheme="minorHAnsi" w:cstheme="minorHAnsi"/>
        </w:rPr>
        <w:t xml:space="preserve"> uspešno opravljeni izdaji Potrdila o izvedbi </w:t>
      </w:r>
      <w:r w:rsidR="001A6EE2" w:rsidRPr="00C40DEA">
        <w:rPr>
          <w:rFonts w:asciiTheme="minorHAnsi" w:hAnsiTheme="minorHAnsi" w:cstheme="minorHAnsi"/>
        </w:rPr>
        <w:t xml:space="preserve">in </w:t>
      </w:r>
      <w:r w:rsidR="00DB0DEF" w:rsidRPr="00C40DEA">
        <w:rPr>
          <w:rFonts w:asciiTheme="minorHAnsi" w:hAnsiTheme="minorHAnsi" w:cstheme="minorHAnsi"/>
        </w:rPr>
        <w:t xml:space="preserve">potrjenem končnem obračunu (situaciji) </w:t>
      </w:r>
      <w:r w:rsidRPr="00C40DEA">
        <w:rPr>
          <w:rFonts w:asciiTheme="minorHAnsi" w:hAnsiTheme="minorHAnsi" w:cstheme="minorHAnsi"/>
        </w:rPr>
        <w:t>izvajalcu gradenj projekta »</w:t>
      </w:r>
      <w:r w:rsidR="0076442B" w:rsidRPr="00C40DEA">
        <w:rPr>
          <w:rFonts w:asciiTheme="minorHAnsi" w:hAnsiTheme="minorHAnsi" w:cstheme="minorHAnsi"/>
          <w:b/>
          <w:bCs/>
        </w:rPr>
        <w:t>GRADNJA OBJEKTA VRATA V POMURJE – REGIJSKI PROMOCIJSKI CENTER</w:t>
      </w:r>
      <w:r w:rsidRPr="00C40DEA">
        <w:rPr>
          <w:rFonts w:asciiTheme="minorHAnsi" w:hAnsiTheme="minorHAnsi" w:cstheme="minorHAnsi"/>
        </w:rPr>
        <w:t>«.</w:t>
      </w:r>
    </w:p>
    <w:p w:rsidR="00770B68" w:rsidRPr="00C40DEA" w:rsidRDefault="00770B68" w:rsidP="00770B68">
      <w:pPr>
        <w:ind w:left="1068" w:right="382"/>
        <w:jc w:val="both"/>
        <w:rPr>
          <w:rFonts w:asciiTheme="minorHAnsi" w:hAnsiTheme="minorHAnsi" w:cstheme="minorHAnsi"/>
        </w:rPr>
      </w:pPr>
    </w:p>
    <w:p w:rsidR="0020601C" w:rsidRPr="00C40DEA" w:rsidRDefault="0020601C">
      <w:pPr>
        <w:spacing w:after="200" w:line="276" w:lineRule="auto"/>
        <w:rPr>
          <w:rFonts w:asciiTheme="minorHAnsi" w:hAnsiTheme="minorHAnsi" w:cstheme="minorHAnsi"/>
        </w:rPr>
      </w:pPr>
      <w:r w:rsidRPr="00C40DEA">
        <w:rPr>
          <w:rFonts w:asciiTheme="minorHAnsi" w:hAnsiTheme="minorHAnsi" w:cstheme="minorHAnsi"/>
        </w:rPr>
        <w:br w:type="page"/>
      </w:r>
    </w:p>
    <w:p w:rsidR="00770B68" w:rsidRPr="00C40DEA" w:rsidRDefault="00770B68" w:rsidP="00B12C0E">
      <w:pPr>
        <w:numPr>
          <w:ilvl w:val="0"/>
          <w:numId w:val="4"/>
        </w:numPr>
        <w:ind w:right="382"/>
        <w:jc w:val="both"/>
        <w:rPr>
          <w:rFonts w:asciiTheme="minorHAnsi" w:hAnsiTheme="minorHAnsi" w:cstheme="minorHAnsi"/>
        </w:rPr>
      </w:pPr>
      <w:r w:rsidRPr="00C40DEA">
        <w:rPr>
          <w:rFonts w:asciiTheme="minorHAnsi" w:hAnsiTheme="minorHAnsi" w:cstheme="minorHAnsi"/>
        </w:rPr>
        <w:lastRenderedPageBreak/>
        <w:t>Zadnji račun ob izpolnitvi vseh pogodbenih obveznosti mora zajeti naslednje postavke:</w:t>
      </w:r>
    </w:p>
    <w:p w:rsidR="00770B68" w:rsidRPr="00C40DEA" w:rsidRDefault="00770B68"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vrednost izvedenih del v skladu s to pogodbo;</w:t>
      </w:r>
    </w:p>
    <w:p w:rsidR="00770B68" w:rsidRPr="00C40DEA" w:rsidRDefault="00770B68"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dejansko plačane zneske, po izstavljenih posameznih nespornih računih;</w:t>
      </w:r>
    </w:p>
    <w:p w:rsidR="00770B68" w:rsidRPr="00C40DEA" w:rsidRDefault="00770B68"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podatek o tem, ali je projekt dovršen v pogodbenem roku ter ugotovitev, za koliko je rok prekoračen, če rok ni bil spoštovan;</w:t>
      </w:r>
    </w:p>
    <w:p w:rsidR="00770B68" w:rsidRPr="00C40DEA" w:rsidRDefault="00770B68"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obračun zamudnih obresti zaradi zamude pri plačilu nespornih računov;</w:t>
      </w:r>
    </w:p>
    <w:p w:rsidR="00770B68" w:rsidRPr="00C40DEA" w:rsidRDefault="00770B68"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druge, za obračun pomembne postavke, ki bi se pojavile med izvajanjem storitev;</w:t>
      </w:r>
    </w:p>
    <w:p w:rsidR="00770B68" w:rsidRPr="00C40DEA" w:rsidRDefault="00770B68"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druge postavke po zahtevi naročnika;</w:t>
      </w:r>
    </w:p>
    <w:p w:rsidR="00770B68" w:rsidRPr="00C40DEA" w:rsidRDefault="00770B68" w:rsidP="00B12C0E">
      <w:pPr>
        <w:numPr>
          <w:ilvl w:val="0"/>
          <w:numId w:val="8"/>
        </w:numPr>
        <w:tabs>
          <w:tab w:val="clear" w:pos="720"/>
          <w:tab w:val="num" w:pos="360"/>
        </w:tabs>
        <w:ind w:left="1276" w:right="382" w:firstLine="0"/>
        <w:jc w:val="both"/>
        <w:rPr>
          <w:rFonts w:asciiTheme="minorHAnsi" w:hAnsiTheme="minorHAnsi" w:cstheme="minorHAnsi"/>
        </w:rPr>
      </w:pPr>
      <w:r w:rsidRPr="00C40DEA">
        <w:rPr>
          <w:rFonts w:asciiTheme="minorHAnsi" w:hAnsiTheme="minorHAnsi" w:cstheme="minorHAnsi"/>
        </w:rPr>
        <w:t>končni znesek, ki ga mora naročnik plačati svetovalcu ali končni znesek, ki ga mora svetovalec vrniti naročniku.</w:t>
      </w:r>
    </w:p>
    <w:p w:rsidR="004E7AAE" w:rsidRPr="00C40DEA" w:rsidRDefault="004E7AAE" w:rsidP="00EC1345">
      <w:pPr>
        <w:ind w:left="1068" w:right="382"/>
        <w:jc w:val="both"/>
        <w:rPr>
          <w:rFonts w:asciiTheme="minorHAnsi" w:hAnsiTheme="minorHAnsi" w:cstheme="minorHAnsi"/>
        </w:rPr>
      </w:pPr>
    </w:p>
    <w:p w:rsidR="00946E9B" w:rsidRPr="00C40DEA" w:rsidRDefault="00946E9B" w:rsidP="00B12C0E">
      <w:pPr>
        <w:numPr>
          <w:ilvl w:val="0"/>
          <w:numId w:val="4"/>
        </w:numPr>
        <w:ind w:right="382"/>
        <w:jc w:val="both"/>
        <w:rPr>
          <w:rFonts w:asciiTheme="minorHAnsi" w:hAnsiTheme="minorHAnsi" w:cstheme="minorHAnsi"/>
        </w:rPr>
      </w:pPr>
      <w:r w:rsidRPr="00C40DEA">
        <w:rPr>
          <w:rFonts w:asciiTheme="minorHAnsi" w:hAnsiTheme="minorHAnsi" w:cstheme="minorHAnsi"/>
        </w:rPr>
        <w:t>Svetovalec mora za podizvajalca, ki je zahteval neposredno plačilo, ob vsakem računu priložiti:</w:t>
      </w:r>
    </w:p>
    <w:p w:rsidR="00946E9B" w:rsidRPr="00C40DEA" w:rsidRDefault="00946E9B" w:rsidP="00B12C0E">
      <w:pPr>
        <w:numPr>
          <w:ilvl w:val="1"/>
          <w:numId w:val="12"/>
        </w:numPr>
        <w:ind w:left="1418" w:right="413" w:hanging="284"/>
        <w:jc w:val="both"/>
        <w:rPr>
          <w:rFonts w:asciiTheme="minorHAnsi" w:hAnsiTheme="minorHAnsi" w:cstheme="minorHAnsi"/>
          <w:szCs w:val="20"/>
        </w:rPr>
      </w:pPr>
      <w:r w:rsidRPr="00C40DEA">
        <w:rPr>
          <w:rFonts w:asciiTheme="minorHAnsi" w:hAnsiTheme="minorHAnsi" w:cstheme="minorHAnsi"/>
          <w:szCs w:val="20"/>
        </w:rPr>
        <w:t xml:space="preserve">račun podizvajalca za opravljene pogodbene obveznosti, potrjen s strani svetovalca, na podlagi katerega naročnik izvede nakazilo za opravljene pogodbene obveznosti neposredno na račun podizvajalca ali </w:t>
      </w:r>
    </w:p>
    <w:p w:rsidR="00946E9B" w:rsidRPr="00C40DEA" w:rsidRDefault="00946E9B" w:rsidP="00B12C0E">
      <w:pPr>
        <w:numPr>
          <w:ilvl w:val="1"/>
          <w:numId w:val="12"/>
        </w:numPr>
        <w:ind w:left="1418" w:right="413" w:hanging="284"/>
        <w:jc w:val="both"/>
        <w:rPr>
          <w:rFonts w:asciiTheme="minorHAnsi" w:hAnsiTheme="minorHAnsi" w:cstheme="minorHAnsi"/>
          <w:szCs w:val="20"/>
        </w:rPr>
      </w:pPr>
      <w:r w:rsidRPr="00C40DEA">
        <w:rPr>
          <w:rFonts w:asciiTheme="minorHAnsi" w:hAnsiTheme="minorHAnsi" w:cstheme="minorHAnsi"/>
          <w:szCs w:val="20"/>
        </w:rPr>
        <w:t>podpisano izjavo podizvajalca, naslovljeno na naročnika, o tem, da je ta seznanjen s konkretno izstavljenim računom svetovalca oziroma, da pri pogodbenih obveznostih, ki jih obravnava račun, ni sodeloval kot podizvajalec, ter da podizvajalec iz naslova tega računa svetovalca nima in ne bo imel do naročnika nobenih zahtevkov po Uredbi o neposrednih plačilih podizvajalcu pri nastopanju ponudnika s podizvajalcem pri javnem naročanju (Uradni list RS, št. 66/07 in 19/10).</w:t>
      </w:r>
    </w:p>
    <w:p w:rsidR="00EC1345" w:rsidRPr="00C40DEA" w:rsidRDefault="00EC1345" w:rsidP="00EC1345">
      <w:pPr>
        <w:ind w:left="1068" w:right="382"/>
        <w:jc w:val="both"/>
        <w:rPr>
          <w:rFonts w:asciiTheme="minorHAnsi" w:hAnsiTheme="minorHAnsi" w:cstheme="minorHAnsi"/>
        </w:rPr>
      </w:pPr>
    </w:p>
    <w:p w:rsidR="008F1442" w:rsidRPr="00C40DEA" w:rsidRDefault="008F1442" w:rsidP="00EC1345">
      <w:pPr>
        <w:ind w:left="1068" w:right="382"/>
        <w:jc w:val="both"/>
        <w:rPr>
          <w:rFonts w:asciiTheme="minorHAnsi" w:hAnsiTheme="minorHAnsi" w:cstheme="minorHAnsi"/>
        </w:rPr>
      </w:pPr>
      <w:r w:rsidRPr="00C40DEA">
        <w:rPr>
          <w:rFonts w:asciiTheme="minorHAnsi" w:hAnsiTheme="minorHAnsi" w:cstheme="minorHAnsi"/>
          <w:szCs w:val="20"/>
        </w:rPr>
        <w:t>V primeru, če nobeden od dokumentov iz prejšnjega odstavka za prijavljenega podizvajalca ni predložen, naročnik do dostavitve vseh dokumentov zadrži plačilo celotnega računa in s tem ne pride v zamudo pri plačilu.</w:t>
      </w:r>
    </w:p>
    <w:p w:rsidR="008F1442" w:rsidRPr="00C40DEA" w:rsidRDefault="008F1442" w:rsidP="00EC1345">
      <w:pPr>
        <w:ind w:left="1068" w:right="382"/>
        <w:jc w:val="both"/>
        <w:rPr>
          <w:rFonts w:asciiTheme="minorHAnsi" w:hAnsiTheme="minorHAnsi" w:cstheme="minorHAnsi"/>
        </w:rPr>
      </w:pPr>
    </w:p>
    <w:p w:rsidR="00EC1345" w:rsidRPr="00C40DEA" w:rsidRDefault="00EC1345" w:rsidP="00B12C0E">
      <w:pPr>
        <w:numPr>
          <w:ilvl w:val="0"/>
          <w:numId w:val="4"/>
        </w:numPr>
        <w:ind w:right="382"/>
        <w:jc w:val="both"/>
        <w:rPr>
          <w:rFonts w:asciiTheme="minorHAnsi" w:hAnsiTheme="minorHAnsi" w:cstheme="minorHAnsi"/>
        </w:rPr>
      </w:pPr>
      <w:r w:rsidRPr="00C40DEA">
        <w:rPr>
          <w:rFonts w:asciiTheme="minorHAnsi" w:hAnsiTheme="minorHAnsi" w:cstheme="minorHAnsi"/>
        </w:rPr>
        <w:t>Izstavljene račune pregleda pooblaščena oseba naročnika. Pooblaščena oseba naročnika je dolžna račun pregledati v roku osmih (8) dni po dnevu, ki je določen za izstavitev in dostavo računa.</w:t>
      </w:r>
    </w:p>
    <w:p w:rsidR="00EC1345" w:rsidRPr="00C40DEA" w:rsidRDefault="00EC1345" w:rsidP="00EC1345">
      <w:pPr>
        <w:ind w:left="1068" w:right="382"/>
        <w:jc w:val="both"/>
        <w:rPr>
          <w:rFonts w:asciiTheme="minorHAnsi" w:hAnsiTheme="minorHAnsi" w:cstheme="minorHAnsi"/>
        </w:rPr>
      </w:pPr>
    </w:p>
    <w:p w:rsidR="00EC1345" w:rsidRPr="00C40DEA" w:rsidRDefault="00EC1345" w:rsidP="00B12C0E">
      <w:pPr>
        <w:numPr>
          <w:ilvl w:val="0"/>
          <w:numId w:val="4"/>
        </w:numPr>
        <w:ind w:right="382"/>
        <w:jc w:val="both"/>
        <w:rPr>
          <w:rFonts w:asciiTheme="minorHAnsi" w:hAnsiTheme="minorHAnsi" w:cstheme="minorHAnsi"/>
        </w:rPr>
      </w:pPr>
      <w:r w:rsidRPr="00C40DEA">
        <w:rPr>
          <w:rFonts w:asciiTheme="minorHAnsi" w:hAnsiTheme="minorHAnsi" w:cstheme="minorHAnsi"/>
        </w:rPr>
        <w:t>Pri tem samo nesporni in potrjeni znesek računa predstavlja stvarno vrednost izvedenih del. Podlaga za nastanek obveznosti plačila je izključno račun, ki je potrjen s strani pooblaščene osebe naročnika (v nadaljevanju nesporni račun).</w:t>
      </w:r>
    </w:p>
    <w:p w:rsidR="00EC1345" w:rsidRPr="00C40DEA" w:rsidRDefault="00EC1345" w:rsidP="00EC1345">
      <w:pPr>
        <w:ind w:right="382"/>
        <w:jc w:val="both"/>
        <w:rPr>
          <w:rFonts w:asciiTheme="minorHAnsi" w:hAnsiTheme="minorHAnsi" w:cstheme="minorHAnsi"/>
        </w:rPr>
      </w:pPr>
    </w:p>
    <w:p w:rsidR="00EC1345" w:rsidRPr="00C40DEA" w:rsidRDefault="00EC1345" w:rsidP="00B12C0E">
      <w:pPr>
        <w:numPr>
          <w:ilvl w:val="0"/>
          <w:numId w:val="4"/>
        </w:numPr>
        <w:ind w:right="382"/>
        <w:jc w:val="both"/>
        <w:rPr>
          <w:rFonts w:asciiTheme="minorHAnsi" w:hAnsiTheme="minorHAnsi" w:cstheme="minorHAnsi"/>
        </w:rPr>
      </w:pPr>
      <w:r w:rsidRPr="00C40DEA">
        <w:rPr>
          <w:rFonts w:asciiTheme="minorHAnsi" w:hAnsiTheme="minorHAnsi" w:cstheme="minorHAnsi"/>
        </w:rPr>
        <w:t>Naročnik se zavezuje predložen račun oziroma njegov nesporni del izplačati trideseti (30.) dan, pri čemer začne teči plačilni rok naslednji dan po prejemu računa, ki je podlaga za izplačilo.</w:t>
      </w:r>
    </w:p>
    <w:p w:rsidR="00EC1345" w:rsidRPr="00C40DEA" w:rsidRDefault="00EC1345" w:rsidP="00EC1345">
      <w:pPr>
        <w:ind w:left="1068" w:right="382"/>
        <w:jc w:val="both"/>
        <w:rPr>
          <w:rFonts w:asciiTheme="minorHAnsi" w:hAnsiTheme="minorHAnsi" w:cstheme="minorHAnsi"/>
        </w:rPr>
      </w:pPr>
    </w:p>
    <w:p w:rsidR="00C00555" w:rsidRPr="00C40DEA" w:rsidRDefault="00EC1345" w:rsidP="00B12C0E">
      <w:pPr>
        <w:numPr>
          <w:ilvl w:val="0"/>
          <w:numId w:val="7"/>
        </w:numPr>
        <w:tabs>
          <w:tab w:val="left" w:pos="8647"/>
        </w:tabs>
        <w:ind w:right="382"/>
        <w:jc w:val="both"/>
        <w:rPr>
          <w:rFonts w:asciiTheme="minorHAnsi" w:hAnsiTheme="minorHAnsi" w:cstheme="minorHAnsi"/>
        </w:rPr>
      </w:pPr>
      <w:r w:rsidRPr="00C40DEA">
        <w:rPr>
          <w:rFonts w:asciiTheme="minorHAnsi" w:hAnsiTheme="minorHAnsi" w:cstheme="minorHAnsi"/>
        </w:rPr>
        <w:t>V primerih spornih računov, si naročnik pridržuje pravico zadržati sporni znesek sporno opravljenih del, vse do izstavitve naslednjega računa, v katerem bodo sporno opravljena dela sanirana oziroma opravljena</w:t>
      </w:r>
      <w:r w:rsidR="00C00555" w:rsidRPr="00C40DEA">
        <w:rPr>
          <w:rFonts w:asciiTheme="minorHAnsi" w:hAnsiTheme="minorHAnsi" w:cstheme="minorHAnsi"/>
        </w:rPr>
        <w:t>.</w:t>
      </w:r>
    </w:p>
    <w:p w:rsidR="008F1442" w:rsidRPr="00C40DEA" w:rsidRDefault="008F1442" w:rsidP="008F1442">
      <w:pPr>
        <w:tabs>
          <w:tab w:val="left" w:pos="8647"/>
        </w:tabs>
        <w:ind w:left="1068" w:right="382"/>
        <w:jc w:val="both"/>
        <w:rPr>
          <w:rFonts w:asciiTheme="minorHAnsi" w:hAnsiTheme="minorHAnsi" w:cstheme="minorHAnsi"/>
        </w:rPr>
      </w:pPr>
    </w:p>
    <w:p w:rsidR="0020601C" w:rsidRPr="00C40DEA" w:rsidRDefault="0020601C">
      <w:pPr>
        <w:spacing w:after="200" w:line="276" w:lineRule="auto"/>
        <w:rPr>
          <w:rFonts w:asciiTheme="minorHAnsi" w:hAnsiTheme="minorHAnsi" w:cstheme="minorHAnsi"/>
        </w:rPr>
      </w:pPr>
      <w:r w:rsidRPr="00C40DEA">
        <w:rPr>
          <w:rFonts w:asciiTheme="minorHAnsi" w:hAnsiTheme="minorHAnsi" w:cstheme="minorHAnsi"/>
        </w:rPr>
        <w:br w:type="page"/>
      </w:r>
    </w:p>
    <w:p w:rsidR="00D85372" w:rsidRPr="00C40DEA" w:rsidRDefault="00D85372" w:rsidP="00B12C0E">
      <w:pPr>
        <w:numPr>
          <w:ilvl w:val="0"/>
          <w:numId w:val="7"/>
        </w:numPr>
        <w:ind w:right="382"/>
        <w:jc w:val="both"/>
        <w:rPr>
          <w:rFonts w:asciiTheme="minorHAnsi" w:hAnsiTheme="minorHAnsi" w:cstheme="minorHAnsi"/>
        </w:rPr>
      </w:pPr>
      <w:r w:rsidRPr="00C40DEA">
        <w:rPr>
          <w:rFonts w:asciiTheme="minorHAnsi" w:hAnsiTheme="minorHAnsi" w:cstheme="minorHAnsi"/>
        </w:rPr>
        <w:lastRenderedPageBreak/>
        <w:t>Naročnik si v primeru izpolnjevanja pogojev pridržuje pravico uporabiti krajši plačilni rok skladno z določili 52. člena Zakon o javnih financah (</w:t>
      </w:r>
      <w:r w:rsidR="004A5F34" w:rsidRPr="00C40DEA">
        <w:rPr>
          <w:rFonts w:asciiTheme="minorHAnsi" w:hAnsiTheme="minorHAnsi" w:cstheme="minorHAnsi"/>
          <w:bCs/>
        </w:rPr>
        <w:t>Uradni list RS, št. </w:t>
      </w:r>
      <w:hyperlink r:id="rId41" w:tgtFrame="_blank" w:tooltip="Zakon o javnih financah (uradno prečiščeno besedilo)" w:history="1">
        <w:r w:rsidR="004A5F34" w:rsidRPr="00C40DEA">
          <w:rPr>
            <w:rStyle w:val="Hiperpovezava"/>
            <w:rFonts w:asciiTheme="minorHAnsi" w:hAnsiTheme="minorHAnsi" w:cstheme="minorHAnsi"/>
            <w:bCs/>
            <w:color w:val="auto"/>
          </w:rPr>
          <w:t>11/11</w:t>
        </w:r>
      </w:hyperlink>
      <w:r w:rsidR="004A5F34" w:rsidRPr="00C40DEA">
        <w:rPr>
          <w:rFonts w:asciiTheme="minorHAnsi" w:hAnsiTheme="minorHAnsi" w:cstheme="minorHAnsi"/>
          <w:bCs/>
        </w:rPr>
        <w:t> – uradno prečiščeno besedilo, </w:t>
      </w:r>
      <w:hyperlink r:id="rId42" w:tgtFrame="_blank" w:tooltip="Popravek Uradnega prečiščenega besedila Zakona  o javnih financah (ZJF-UPB4p)" w:history="1">
        <w:r w:rsidR="004A5F34" w:rsidRPr="00C40DEA">
          <w:rPr>
            <w:rStyle w:val="Hiperpovezava"/>
            <w:rFonts w:asciiTheme="minorHAnsi" w:hAnsiTheme="minorHAnsi" w:cstheme="minorHAnsi"/>
            <w:bCs/>
            <w:color w:val="auto"/>
          </w:rPr>
          <w:t xml:space="preserve">14/13 – </w:t>
        </w:r>
        <w:proofErr w:type="spellStart"/>
        <w:r w:rsidR="004A5F34" w:rsidRPr="00C40DEA">
          <w:rPr>
            <w:rStyle w:val="Hiperpovezava"/>
            <w:rFonts w:asciiTheme="minorHAnsi" w:hAnsiTheme="minorHAnsi" w:cstheme="minorHAnsi"/>
            <w:bCs/>
            <w:color w:val="auto"/>
          </w:rPr>
          <w:t>popr</w:t>
        </w:r>
        <w:proofErr w:type="spellEnd"/>
        <w:r w:rsidR="004A5F34" w:rsidRPr="00C40DEA">
          <w:rPr>
            <w:rStyle w:val="Hiperpovezava"/>
            <w:rFonts w:asciiTheme="minorHAnsi" w:hAnsiTheme="minorHAnsi" w:cstheme="minorHAnsi"/>
            <w:bCs/>
            <w:color w:val="auto"/>
          </w:rPr>
          <w:t>.</w:t>
        </w:r>
      </w:hyperlink>
      <w:r w:rsidR="004A5F34" w:rsidRPr="00C40DEA">
        <w:rPr>
          <w:rFonts w:asciiTheme="minorHAnsi" w:hAnsiTheme="minorHAnsi" w:cstheme="minorHAnsi"/>
          <w:bCs/>
        </w:rPr>
        <w:t>, </w:t>
      </w:r>
      <w:hyperlink r:id="rId43" w:tgtFrame="_blank" w:tooltip="Zakon o dopolnitvi Zakona o javnih financah" w:history="1">
        <w:r w:rsidR="004A5F34" w:rsidRPr="00C40DEA">
          <w:rPr>
            <w:rStyle w:val="Hiperpovezava"/>
            <w:rFonts w:asciiTheme="minorHAnsi" w:hAnsiTheme="minorHAnsi" w:cstheme="minorHAnsi"/>
            <w:bCs/>
            <w:color w:val="auto"/>
          </w:rPr>
          <w:t>101/13</w:t>
        </w:r>
      </w:hyperlink>
      <w:r w:rsidR="004A5F34" w:rsidRPr="00C40DEA">
        <w:rPr>
          <w:rFonts w:asciiTheme="minorHAnsi" w:hAnsiTheme="minorHAnsi" w:cstheme="minorHAnsi"/>
          <w:bCs/>
        </w:rPr>
        <w:t>, </w:t>
      </w:r>
      <w:hyperlink r:id="rId44" w:tgtFrame="_blank" w:tooltip="Zakon o fiskalnem pravilu" w:history="1">
        <w:r w:rsidR="004A5F34" w:rsidRPr="00C40DEA">
          <w:rPr>
            <w:rStyle w:val="Hiperpovezava"/>
            <w:rFonts w:asciiTheme="minorHAnsi" w:hAnsiTheme="minorHAnsi" w:cstheme="minorHAnsi"/>
            <w:bCs/>
            <w:color w:val="auto"/>
          </w:rPr>
          <w:t>55/15</w:t>
        </w:r>
      </w:hyperlink>
      <w:r w:rsidR="004A5F34" w:rsidRPr="00C40DEA">
        <w:rPr>
          <w:rFonts w:asciiTheme="minorHAnsi" w:hAnsiTheme="minorHAnsi" w:cstheme="minorHAnsi"/>
          <w:bCs/>
        </w:rPr>
        <w:t xml:space="preserve"> – </w:t>
      </w:r>
      <w:proofErr w:type="spellStart"/>
      <w:r w:rsidR="004A5F34" w:rsidRPr="00C40DEA">
        <w:rPr>
          <w:rFonts w:asciiTheme="minorHAnsi" w:hAnsiTheme="minorHAnsi" w:cstheme="minorHAnsi"/>
          <w:bCs/>
        </w:rPr>
        <w:t>ZFisP</w:t>
      </w:r>
      <w:proofErr w:type="spellEnd"/>
      <w:r w:rsidR="004A5F34" w:rsidRPr="00C40DEA">
        <w:rPr>
          <w:rFonts w:asciiTheme="minorHAnsi" w:hAnsiTheme="minorHAnsi" w:cstheme="minorHAnsi"/>
          <w:bCs/>
        </w:rPr>
        <w:t xml:space="preserve"> in </w:t>
      </w:r>
      <w:hyperlink r:id="rId45" w:tgtFrame="_blank" w:tooltip="Zakon o izvrševanju proračunov Republike Slovenije za leti 2016 in 2017" w:history="1">
        <w:r w:rsidR="004A5F34" w:rsidRPr="00C40DEA">
          <w:rPr>
            <w:rStyle w:val="Hiperpovezava"/>
            <w:rFonts w:asciiTheme="minorHAnsi" w:hAnsiTheme="minorHAnsi" w:cstheme="minorHAnsi"/>
            <w:bCs/>
            <w:color w:val="auto"/>
          </w:rPr>
          <w:t>96/15</w:t>
        </w:r>
      </w:hyperlink>
      <w:r w:rsidR="004A5F34" w:rsidRPr="00C40DEA">
        <w:rPr>
          <w:rFonts w:asciiTheme="minorHAnsi" w:hAnsiTheme="minorHAnsi" w:cstheme="minorHAnsi"/>
          <w:bCs/>
        </w:rPr>
        <w:t xml:space="preserve"> – </w:t>
      </w:r>
      <w:proofErr w:type="spellStart"/>
      <w:r w:rsidR="004A5F34" w:rsidRPr="00C40DEA">
        <w:rPr>
          <w:rFonts w:asciiTheme="minorHAnsi" w:hAnsiTheme="minorHAnsi" w:cstheme="minorHAnsi"/>
          <w:bCs/>
        </w:rPr>
        <w:t>ZIPRS1617</w:t>
      </w:r>
      <w:proofErr w:type="spellEnd"/>
      <w:r w:rsidRPr="00C40DEA">
        <w:rPr>
          <w:rFonts w:asciiTheme="minorHAnsi" w:hAnsiTheme="minorHAnsi" w:cstheme="minorHAnsi"/>
        </w:rPr>
        <w:t xml:space="preserve">) in tretjega odstavka </w:t>
      </w:r>
      <w:r w:rsidR="0015058B" w:rsidRPr="00C40DEA">
        <w:rPr>
          <w:rFonts w:asciiTheme="minorHAnsi" w:hAnsiTheme="minorHAnsi" w:cstheme="minorHAnsi"/>
        </w:rPr>
        <w:t>32</w:t>
      </w:r>
      <w:r w:rsidRPr="00C40DEA">
        <w:rPr>
          <w:rFonts w:asciiTheme="minorHAnsi" w:hAnsiTheme="minorHAnsi" w:cstheme="minorHAnsi"/>
        </w:rPr>
        <w:t>. člena Zakona o izvrševanju proračunov Republike Slovenije za leti 201</w:t>
      </w:r>
      <w:r w:rsidR="0015058B" w:rsidRPr="00C40DEA">
        <w:rPr>
          <w:rFonts w:asciiTheme="minorHAnsi" w:hAnsiTheme="minorHAnsi" w:cstheme="minorHAnsi"/>
        </w:rPr>
        <w:t>7</w:t>
      </w:r>
      <w:r w:rsidRPr="00C40DEA">
        <w:rPr>
          <w:rFonts w:asciiTheme="minorHAnsi" w:hAnsiTheme="minorHAnsi" w:cstheme="minorHAnsi"/>
        </w:rPr>
        <w:t xml:space="preserve"> in 201</w:t>
      </w:r>
      <w:r w:rsidR="0015058B" w:rsidRPr="00C40DEA">
        <w:rPr>
          <w:rFonts w:asciiTheme="minorHAnsi" w:hAnsiTheme="minorHAnsi" w:cstheme="minorHAnsi"/>
        </w:rPr>
        <w:t>8</w:t>
      </w:r>
      <w:r w:rsidRPr="00C40DEA">
        <w:rPr>
          <w:rFonts w:asciiTheme="minorHAnsi" w:hAnsiTheme="minorHAnsi" w:cstheme="minorHAnsi"/>
        </w:rPr>
        <w:t xml:space="preserve"> (</w:t>
      </w:r>
      <w:r w:rsidR="0015058B" w:rsidRPr="00C40DEA">
        <w:rPr>
          <w:rFonts w:asciiTheme="minorHAnsi" w:hAnsiTheme="minorHAnsi" w:cstheme="minorHAnsi"/>
          <w:bCs/>
        </w:rPr>
        <w:t>Uradni list RS, št. </w:t>
      </w:r>
      <w:hyperlink r:id="rId46" w:tgtFrame="_blank" w:tooltip="Zakon o izvrševanju proračunov Republike Slovenije za leti 2017 in 2018 (ZIPRS1718)" w:history="1">
        <w:r w:rsidR="0015058B" w:rsidRPr="00C40DEA">
          <w:rPr>
            <w:rStyle w:val="Hiperpovezava"/>
            <w:rFonts w:asciiTheme="minorHAnsi" w:hAnsiTheme="minorHAnsi" w:cstheme="minorHAnsi"/>
            <w:bCs/>
            <w:color w:val="auto"/>
          </w:rPr>
          <w:t>80/16</w:t>
        </w:r>
      </w:hyperlink>
      <w:r w:rsidRPr="00C40DEA">
        <w:rPr>
          <w:rFonts w:asciiTheme="minorHAnsi" w:hAnsiTheme="minorHAnsi" w:cstheme="minorHAnsi"/>
        </w:rPr>
        <w:t>), pri čemer o tem predhodno obvesti izvajalca.</w:t>
      </w:r>
    </w:p>
    <w:p w:rsidR="00D85372" w:rsidRPr="00C40DEA" w:rsidRDefault="00D85372" w:rsidP="00D85372">
      <w:pPr>
        <w:ind w:right="382"/>
        <w:rPr>
          <w:rFonts w:asciiTheme="minorHAnsi" w:hAnsiTheme="minorHAnsi" w:cstheme="minorHAnsi"/>
          <w:highlight w:val="red"/>
        </w:rPr>
      </w:pPr>
    </w:p>
    <w:p w:rsidR="0020601C" w:rsidRPr="00C40DEA" w:rsidRDefault="00D85372" w:rsidP="00B12C0E">
      <w:pPr>
        <w:numPr>
          <w:ilvl w:val="0"/>
          <w:numId w:val="7"/>
        </w:numPr>
        <w:tabs>
          <w:tab w:val="left" w:pos="8647"/>
        </w:tabs>
        <w:ind w:right="382"/>
        <w:jc w:val="both"/>
        <w:rPr>
          <w:rFonts w:asciiTheme="minorHAnsi" w:hAnsiTheme="minorHAnsi" w:cstheme="minorHAnsi"/>
        </w:rPr>
      </w:pPr>
      <w:r w:rsidRPr="00C40DEA">
        <w:rPr>
          <w:rFonts w:asciiTheme="minorHAnsi" w:hAnsiTheme="minorHAnsi" w:cstheme="minorHAnsi"/>
        </w:rPr>
        <w:t>Ponudbena cena je pogodbena cena in je nespremenljiva (fiksna) do zaključka vseh pogodbenih obveznosti</w:t>
      </w:r>
      <w:r w:rsidR="008C2468" w:rsidRPr="00C40DEA">
        <w:rPr>
          <w:rFonts w:asciiTheme="minorHAnsi" w:hAnsiTheme="minorHAnsi" w:cstheme="minorHAnsi"/>
        </w:rPr>
        <w:t>.</w:t>
      </w:r>
    </w:p>
    <w:p w:rsidR="0020601C" w:rsidRPr="00C40DEA" w:rsidRDefault="0020601C">
      <w:pPr>
        <w:spacing w:after="200" w:line="276" w:lineRule="auto"/>
        <w:rPr>
          <w:rFonts w:asciiTheme="minorHAnsi" w:hAnsiTheme="minorHAnsi" w:cstheme="minorHAnsi"/>
        </w:rPr>
      </w:pPr>
      <w:r w:rsidRPr="00C40DEA">
        <w:rPr>
          <w:rFonts w:asciiTheme="minorHAnsi" w:hAnsiTheme="minorHAnsi" w:cstheme="minorHAnsi"/>
        </w:rPr>
        <w:br w:type="page"/>
      </w:r>
    </w:p>
    <w:p w:rsidR="00C00555" w:rsidRPr="00C40DEA" w:rsidRDefault="00C00555" w:rsidP="0020601C">
      <w:pPr>
        <w:tabs>
          <w:tab w:val="left" w:pos="8647"/>
        </w:tabs>
        <w:ind w:left="1068" w:right="382"/>
        <w:jc w:val="both"/>
        <w:rPr>
          <w:rFonts w:asciiTheme="minorHAnsi" w:hAnsiTheme="minorHAnsi" w:cstheme="minorHAnsi"/>
        </w:rPr>
      </w:pPr>
    </w:p>
    <w:p w:rsidR="00F5122A" w:rsidRPr="00C40DEA" w:rsidRDefault="00F5122A" w:rsidP="00F5122A">
      <w:pPr>
        <w:pStyle w:val="Naslov5"/>
        <w:ind w:right="502"/>
        <w:jc w:val="center"/>
        <w:rPr>
          <w:rFonts w:asciiTheme="minorHAnsi" w:hAnsiTheme="minorHAnsi" w:cstheme="minorHAnsi"/>
          <w:bCs w:val="0"/>
          <w:i w:val="0"/>
          <w:color w:val="333399"/>
          <w:sz w:val="40"/>
          <w:szCs w:val="20"/>
        </w:rPr>
      </w:pPr>
    </w:p>
    <w:p w:rsidR="006A55F9" w:rsidRPr="00C40DEA" w:rsidRDefault="006A55F9" w:rsidP="006A55F9">
      <w:pPr>
        <w:rPr>
          <w:rFonts w:asciiTheme="minorHAnsi" w:hAnsiTheme="minorHAnsi" w:cstheme="minorHAnsi"/>
        </w:rPr>
      </w:pPr>
    </w:p>
    <w:p w:rsidR="006A55F9" w:rsidRPr="00C40DEA" w:rsidRDefault="006A55F9" w:rsidP="006A55F9">
      <w:pPr>
        <w:rPr>
          <w:rFonts w:asciiTheme="minorHAnsi" w:hAnsiTheme="minorHAnsi" w:cstheme="minorHAnsi"/>
        </w:rPr>
      </w:pPr>
    </w:p>
    <w:p w:rsidR="00F5122A" w:rsidRPr="00C40DEA" w:rsidRDefault="00F5122A" w:rsidP="00F5122A">
      <w:pPr>
        <w:pStyle w:val="Naslov5"/>
        <w:ind w:right="502"/>
        <w:jc w:val="center"/>
        <w:rPr>
          <w:rFonts w:asciiTheme="minorHAnsi" w:hAnsiTheme="minorHAnsi" w:cstheme="minorHAnsi"/>
          <w:bCs w:val="0"/>
          <w:i w:val="0"/>
          <w:color w:val="333399"/>
          <w:sz w:val="40"/>
          <w:szCs w:val="20"/>
        </w:rPr>
      </w:pPr>
    </w:p>
    <w:p w:rsidR="00F5122A" w:rsidRPr="00C40DEA" w:rsidRDefault="00F5122A" w:rsidP="00F5122A">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POGLAVJE 2</w:t>
      </w: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pStyle w:val="Naslov5"/>
        <w:ind w:right="502"/>
        <w:jc w:val="center"/>
        <w:rPr>
          <w:rFonts w:asciiTheme="minorHAnsi" w:hAnsiTheme="minorHAnsi" w:cstheme="minorHAnsi"/>
          <w:bCs w:val="0"/>
          <w:i w:val="0"/>
          <w:color w:val="333399"/>
          <w:sz w:val="40"/>
          <w:szCs w:val="20"/>
        </w:rPr>
      </w:pPr>
      <w:r w:rsidRPr="00C40DEA">
        <w:rPr>
          <w:rFonts w:asciiTheme="minorHAnsi" w:hAnsiTheme="minorHAnsi" w:cstheme="minorHAnsi"/>
          <w:bCs w:val="0"/>
          <w:i w:val="0"/>
          <w:color w:val="333399"/>
          <w:sz w:val="40"/>
          <w:szCs w:val="20"/>
        </w:rPr>
        <w:t>POGODBA</w:t>
      </w: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center"/>
        <w:rPr>
          <w:rFonts w:asciiTheme="minorHAnsi" w:hAnsiTheme="minorHAnsi" w:cstheme="minorHAnsi"/>
          <w:b/>
          <w:color w:val="000000"/>
          <w:sz w:val="32"/>
          <w:szCs w:val="20"/>
        </w:rPr>
      </w:pPr>
      <w:r w:rsidRPr="00C40DEA">
        <w:rPr>
          <w:rFonts w:asciiTheme="minorHAnsi" w:hAnsiTheme="minorHAnsi" w:cstheme="minorHAnsi"/>
          <w:b/>
          <w:color w:val="000000"/>
          <w:sz w:val="32"/>
          <w:szCs w:val="20"/>
          <w:u w:val="single"/>
        </w:rPr>
        <w:t>Podpoglavje 2.5</w:t>
      </w: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F5122A" w:rsidP="00F5122A">
      <w:pPr>
        <w:ind w:right="502"/>
        <w:jc w:val="both"/>
        <w:rPr>
          <w:rFonts w:asciiTheme="minorHAnsi" w:hAnsiTheme="minorHAnsi" w:cstheme="minorHAnsi"/>
          <w:color w:val="000000"/>
        </w:rPr>
      </w:pPr>
    </w:p>
    <w:p w:rsidR="00F5122A" w:rsidRPr="00C40DEA" w:rsidRDefault="00A613F7" w:rsidP="00F5122A">
      <w:pPr>
        <w:ind w:right="502"/>
        <w:jc w:val="center"/>
        <w:rPr>
          <w:rFonts w:asciiTheme="minorHAnsi" w:hAnsiTheme="minorHAnsi" w:cstheme="minorHAnsi"/>
          <w:b/>
          <w:color w:val="000000"/>
          <w:sz w:val="32"/>
          <w:szCs w:val="20"/>
          <w:u w:val="single"/>
        </w:rPr>
      </w:pPr>
      <w:r w:rsidRPr="00C40DEA">
        <w:rPr>
          <w:rFonts w:asciiTheme="minorHAnsi" w:hAnsiTheme="minorHAnsi" w:cstheme="minorHAnsi"/>
          <w:b/>
          <w:color w:val="000000"/>
          <w:sz w:val="32"/>
          <w:szCs w:val="20"/>
        </w:rPr>
        <w:t>Vzorec zavarovanja za dobro izvedbo pogodbenih obveznosti</w:t>
      </w:r>
    </w:p>
    <w:p w:rsidR="00F5122A" w:rsidRPr="00C40DEA" w:rsidRDefault="00F5122A" w:rsidP="00F5122A">
      <w:pPr>
        <w:spacing w:after="200" w:line="276" w:lineRule="auto"/>
        <w:rPr>
          <w:rFonts w:asciiTheme="minorHAnsi" w:hAnsiTheme="minorHAnsi" w:cstheme="minorHAnsi"/>
          <w:b/>
          <w:sz w:val="22"/>
          <w:szCs w:val="22"/>
        </w:rPr>
      </w:pPr>
    </w:p>
    <w:p w:rsidR="00F5122A" w:rsidRPr="00C40DEA" w:rsidRDefault="00F5122A">
      <w:pPr>
        <w:spacing w:after="200" w:line="276" w:lineRule="auto"/>
        <w:rPr>
          <w:rFonts w:asciiTheme="minorHAnsi" w:hAnsiTheme="minorHAnsi" w:cstheme="minorHAnsi"/>
          <w:b/>
          <w:sz w:val="22"/>
          <w:szCs w:val="22"/>
        </w:rPr>
      </w:pPr>
    </w:p>
    <w:p w:rsidR="00730C84" w:rsidRPr="00C40DEA" w:rsidRDefault="00730C84" w:rsidP="00AF6D24">
      <w:pPr>
        <w:tabs>
          <w:tab w:val="left" w:pos="8647"/>
        </w:tabs>
        <w:spacing w:after="200" w:line="276" w:lineRule="auto"/>
        <w:rPr>
          <w:rFonts w:asciiTheme="minorHAnsi" w:hAnsiTheme="minorHAnsi" w:cstheme="minorHAnsi"/>
          <w:b/>
          <w:sz w:val="22"/>
          <w:szCs w:val="22"/>
        </w:rPr>
      </w:pPr>
    </w:p>
    <w:p w:rsidR="00F5122A" w:rsidRPr="00C40DEA" w:rsidRDefault="00F5122A">
      <w:pPr>
        <w:spacing w:after="200" w:line="276" w:lineRule="auto"/>
        <w:rPr>
          <w:rFonts w:asciiTheme="minorHAnsi" w:hAnsiTheme="minorHAnsi" w:cstheme="minorHAnsi"/>
          <w:b/>
          <w:sz w:val="22"/>
          <w:szCs w:val="22"/>
        </w:rPr>
      </w:pPr>
      <w:r w:rsidRPr="00C40DEA">
        <w:rPr>
          <w:rFonts w:asciiTheme="minorHAnsi" w:hAnsiTheme="minorHAnsi" w:cstheme="minorHAnsi"/>
          <w:b/>
          <w:sz w:val="22"/>
          <w:szCs w:val="22"/>
        </w:rPr>
        <w:br w:type="page"/>
      </w:r>
    </w:p>
    <w:p w:rsidR="00140464" w:rsidRPr="00C40DEA" w:rsidRDefault="00140464" w:rsidP="00031013">
      <w:pPr>
        <w:tabs>
          <w:tab w:val="left" w:pos="8647"/>
        </w:tabs>
        <w:ind w:right="282"/>
        <w:jc w:val="center"/>
        <w:rPr>
          <w:rFonts w:asciiTheme="minorHAnsi" w:hAnsiTheme="minorHAnsi" w:cstheme="minorHAnsi"/>
          <w:b/>
          <w:color w:val="000080"/>
          <w:sz w:val="28"/>
          <w:szCs w:val="28"/>
        </w:rPr>
      </w:pPr>
      <w:r w:rsidRPr="00C40DEA">
        <w:rPr>
          <w:rFonts w:asciiTheme="minorHAnsi" w:hAnsiTheme="minorHAnsi" w:cstheme="minorHAnsi"/>
          <w:b/>
          <w:color w:val="000080"/>
          <w:sz w:val="28"/>
          <w:szCs w:val="28"/>
        </w:rPr>
        <w:lastRenderedPageBreak/>
        <w:t>VZOREC ZAVAROVANJA ZA DOBRO IZVEDBO POGODBENIH OBVEZNOSTI</w:t>
      </w:r>
    </w:p>
    <w:p w:rsidR="00031013" w:rsidRPr="00C40DEA" w:rsidRDefault="00031013" w:rsidP="00FB216D">
      <w:pPr>
        <w:tabs>
          <w:tab w:val="left" w:pos="8647"/>
        </w:tabs>
        <w:ind w:right="282"/>
        <w:rPr>
          <w:rFonts w:asciiTheme="minorHAnsi" w:hAnsiTheme="minorHAnsi" w:cstheme="minorHAnsi"/>
          <w:b/>
          <w:color w:val="000080"/>
          <w:szCs w:val="20"/>
        </w:rPr>
      </w:pPr>
    </w:p>
    <w:p w:rsidR="00FB216D" w:rsidRPr="00C40DEA" w:rsidRDefault="00FB216D" w:rsidP="00FB216D">
      <w:pPr>
        <w:tabs>
          <w:tab w:val="left" w:pos="8647"/>
        </w:tabs>
        <w:ind w:right="282"/>
        <w:rPr>
          <w:rFonts w:asciiTheme="minorHAnsi" w:hAnsiTheme="minorHAnsi" w:cstheme="minorHAnsi"/>
          <w:b/>
          <w:color w:val="000080"/>
          <w:szCs w:val="20"/>
        </w:rPr>
      </w:pPr>
    </w:p>
    <w:tbl>
      <w:tblPr>
        <w:tblW w:w="0" w:type="auto"/>
        <w:tblLook w:val="01E0" w:firstRow="1" w:lastRow="1" w:firstColumn="1" w:lastColumn="1" w:noHBand="0" w:noVBand="0"/>
      </w:tblPr>
      <w:tblGrid>
        <w:gridCol w:w="3369"/>
        <w:gridCol w:w="5559"/>
      </w:tblGrid>
      <w:tr w:rsidR="00CF4257" w:rsidRPr="00C40DEA" w:rsidTr="00FB216D">
        <w:trPr>
          <w:trHeight w:val="397"/>
        </w:trPr>
        <w:tc>
          <w:tcPr>
            <w:tcW w:w="3369" w:type="dxa"/>
            <w:shd w:val="clear" w:color="auto" w:fill="auto"/>
          </w:tcPr>
          <w:p w:rsidR="00CF4257" w:rsidRPr="00C40DEA" w:rsidRDefault="00CF4257" w:rsidP="005F3EEE">
            <w:pPr>
              <w:tabs>
                <w:tab w:val="left" w:pos="8647"/>
              </w:tabs>
              <w:spacing w:before="120"/>
              <w:ind w:right="-108"/>
              <w:rPr>
                <w:rFonts w:asciiTheme="minorHAnsi" w:hAnsiTheme="minorHAnsi" w:cstheme="minorHAnsi"/>
              </w:rPr>
            </w:pPr>
            <w:r w:rsidRPr="00C40DEA">
              <w:rPr>
                <w:rFonts w:asciiTheme="minorHAnsi" w:hAnsiTheme="minorHAnsi" w:cstheme="minorHAnsi"/>
                <w:b/>
              </w:rPr>
              <w:t>Naziv banke ali zavarovalne družbe:</w:t>
            </w:r>
          </w:p>
        </w:tc>
        <w:tc>
          <w:tcPr>
            <w:tcW w:w="5559" w:type="dxa"/>
            <w:tcBorders>
              <w:bottom w:val="single" w:sz="4" w:space="0" w:color="auto"/>
            </w:tcBorders>
            <w:shd w:val="clear" w:color="auto" w:fill="auto"/>
          </w:tcPr>
          <w:p w:rsidR="00CF4257" w:rsidRPr="00C40DEA" w:rsidRDefault="007B5674" w:rsidP="00AF6D24">
            <w:pPr>
              <w:tabs>
                <w:tab w:val="left" w:pos="8647"/>
              </w:tabs>
              <w:spacing w:before="120"/>
              <w:ind w:right="-77"/>
              <w:jc w:val="both"/>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CF4257"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Pr="00C40DEA">
              <w:rPr>
                <w:rFonts w:asciiTheme="minorHAnsi" w:hAnsiTheme="minorHAnsi" w:cstheme="minorHAnsi"/>
              </w:rPr>
              <w:fldChar w:fldCharType="end"/>
            </w:r>
          </w:p>
        </w:tc>
      </w:tr>
      <w:tr w:rsidR="00CF4257" w:rsidRPr="00C40DEA" w:rsidTr="00FB216D">
        <w:trPr>
          <w:trHeight w:val="397"/>
        </w:trPr>
        <w:tc>
          <w:tcPr>
            <w:tcW w:w="3369" w:type="dxa"/>
            <w:shd w:val="clear" w:color="auto" w:fill="auto"/>
          </w:tcPr>
          <w:p w:rsidR="00CF4257" w:rsidRPr="00C40DEA" w:rsidRDefault="00CF4257" w:rsidP="005F3EEE">
            <w:pPr>
              <w:tabs>
                <w:tab w:val="left" w:pos="8647"/>
              </w:tabs>
              <w:spacing w:before="120"/>
              <w:ind w:right="-108"/>
              <w:jc w:val="both"/>
              <w:rPr>
                <w:rFonts w:asciiTheme="minorHAnsi" w:hAnsiTheme="minorHAnsi" w:cstheme="minorHAnsi"/>
              </w:rPr>
            </w:pPr>
            <w:r w:rsidRPr="00C40DEA">
              <w:rPr>
                <w:rFonts w:asciiTheme="minorHAnsi" w:hAnsiTheme="minorHAnsi" w:cstheme="minorHAnsi"/>
                <w:b/>
                <w:color w:val="000000"/>
              </w:rPr>
              <w:t>Pogodba številka:</w:t>
            </w:r>
          </w:p>
        </w:tc>
        <w:tc>
          <w:tcPr>
            <w:tcW w:w="5559" w:type="dxa"/>
            <w:tcBorders>
              <w:top w:val="single" w:sz="4" w:space="0" w:color="auto"/>
              <w:bottom w:val="single" w:sz="4" w:space="0" w:color="auto"/>
            </w:tcBorders>
            <w:shd w:val="clear" w:color="auto" w:fill="auto"/>
          </w:tcPr>
          <w:p w:rsidR="00CF4257" w:rsidRPr="00C40DEA" w:rsidRDefault="007B5674" w:rsidP="00AF6D24">
            <w:pPr>
              <w:tabs>
                <w:tab w:val="left" w:pos="8647"/>
              </w:tabs>
              <w:spacing w:before="120"/>
              <w:ind w:right="-77"/>
              <w:jc w:val="both"/>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CF4257"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Pr="00C40DEA">
              <w:rPr>
                <w:rFonts w:asciiTheme="minorHAnsi" w:hAnsiTheme="minorHAnsi" w:cstheme="minorHAnsi"/>
              </w:rPr>
              <w:fldChar w:fldCharType="end"/>
            </w:r>
          </w:p>
        </w:tc>
      </w:tr>
      <w:tr w:rsidR="00CF4257" w:rsidRPr="00C40DEA" w:rsidTr="00FB216D">
        <w:trPr>
          <w:trHeight w:val="397"/>
        </w:trPr>
        <w:tc>
          <w:tcPr>
            <w:tcW w:w="3369" w:type="dxa"/>
            <w:shd w:val="clear" w:color="auto" w:fill="auto"/>
          </w:tcPr>
          <w:p w:rsidR="00CF4257" w:rsidRPr="00C40DEA" w:rsidRDefault="00CF4257" w:rsidP="005F3EEE">
            <w:pPr>
              <w:tabs>
                <w:tab w:val="left" w:pos="8647"/>
              </w:tabs>
              <w:spacing w:before="120"/>
              <w:ind w:right="-108"/>
              <w:jc w:val="both"/>
              <w:rPr>
                <w:rFonts w:asciiTheme="minorHAnsi" w:hAnsiTheme="minorHAnsi" w:cstheme="minorHAnsi"/>
              </w:rPr>
            </w:pPr>
            <w:r w:rsidRPr="00C40DEA">
              <w:rPr>
                <w:rFonts w:asciiTheme="minorHAnsi" w:hAnsiTheme="minorHAnsi" w:cstheme="minorHAnsi"/>
                <w:b/>
                <w:color w:val="000000"/>
              </w:rPr>
              <w:t>Naziv banke:</w:t>
            </w:r>
          </w:p>
        </w:tc>
        <w:tc>
          <w:tcPr>
            <w:tcW w:w="5559" w:type="dxa"/>
            <w:tcBorders>
              <w:top w:val="single" w:sz="4" w:space="0" w:color="auto"/>
              <w:bottom w:val="single" w:sz="4" w:space="0" w:color="auto"/>
            </w:tcBorders>
            <w:shd w:val="clear" w:color="auto" w:fill="auto"/>
          </w:tcPr>
          <w:p w:rsidR="00CF4257" w:rsidRPr="00C40DEA" w:rsidRDefault="007B5674" w:rsidP="00AF6D24">
            <w:pPr>
              <w:tabs>
                <w:tab w:val="left" w:pos="8647"/>
              </w:tabs>
              <w:spacing w:before="120"/>
              <w:ind w:right="-77"/>
              <w:jc w:val="both"/>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CF4257"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Pr="00C40DEA">
              <w:rPr>
                <w:rFonts w:asciiTheme="minorHAnsi" w:hAnsiTheme="minorHAnsi" w:cstheme="minorHAnsi"/>
              </w:rPr>
              <w:fldChar w:fldCharType="end"/>
            </w:r>
          </w:p>
        </w:tc>
      </w:tr>
      <w:tr w:rsidR="00CF4257" w:rsidRPr="00C40DEA" w:rsidTr="00FB216D">
        <w:trPr>
          <w:trHeight w:val="397"/>
        </w:trPr>
        <w:tc>
          <w:tcPr>
            <w:tcW w:w="3369" w:type="dxa"/>
            <w:shd w:val="clear" w:color="auto" w:fill="auto"/>
          </w:tcPr>
          <w:p w:rsidR="00CF4257" w:rsidRPr="00C40DEA" w:rsidRDefault="00CF4257" w:rsidP="005F3EEE">
            <w:pPr>
              <w:tabs>
                <w:tab w:val="left" w:pos="8647"/>
              </w:tabs>
              <w:spacing w:before="120"/>
              <w:ind w:right="-108"/>
              <w:jc w:val="both"/>
              <w:rPr>
                <w:rFonts w:asciiTheme="minorHAnsi" w:hAnsiTheme="minorHAnsi" w:cstheme="minorHAnsi"/>
              </w:rPr>
            </w:pPr>
            <w:r w:rsidRPr="00C40DEA">
              <w:rPr>
                <w:rFonts w:asciiTheme="minorHAnsi" w:hAnsiTheme="minorHAnsi" w:cstheme="minorHAnsi"/>
                <w:b/>
                <w:color w:val="000000"/>
              </w:rPr>
              <w:t>Kraj in datum:</w:t>
            </w:r>
          </w:p>
        </w:tc>
        <w:tc>
          <w:tcPr>
            <w:tcW w:w="5559" w:type="dxa"/>
            <w:tcBorders>
              <w:top w:val="single" w:sz="4" w:space="0" w:color="auto"/>
              <w:bottom w:val="single" w:sz="4" w:space="0" w:color="auto"/>
            </w:tcBorders>
            <w:shd w:val="clear" w:color="auto" w:fill="auto"/>
          </w:tcPr>
          <w:p w:rsidR="00CF4257" w:rsidRPr="00C40DEA" w:rsidRDefault="007B5674" w:rsidP="00AF6D24">
            <w:pPr>
              <w:tabs>
                <w:tab w:val="left" w:pos="8647"/>
              </w:tabs>
              <w:spacing w:before="120"/>
              <w:ind w:right="-77"/>
              <w:jc w:val="both"/>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CF4257"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Pr="00C40DEA">
              <w:rPr>
                <w:rFonts w:asciiTheme="minorHAnsi" w:hAnsiTheme="minorHAnsi" w:cstheme="minorHAnsi"/>
              </w:rPr>
              <w:fldChar w:fldCharType="end"/>
            </w:r>
          </w:p>
        </w:tc>
      </w:tr>
      <w:tr w:rsidR="00CF4257" w:rsidRPr="00C40DEA" w:rsidTr="00FB216D">
        <w:trPr>
          <w:trHeight w:val="397"/>
        </w:trPr>
        <w:tc>
          <w:tcPr>
            <w:tcW w:w="3369" w:type="dxa"/>
            <w:shd w:val="clear" w:color="auto" w:fill="auto"/>
          </w:tcPr>
          <w:p w:rsidR="00CF4257" w:rsidRPr="00C40DEA" w:rsidRDefault="00CF4257" w:rsidP="005F3EEE">
            <w:pPr>
              <w:tabs>
                <w:tab w:val="left" w:pos="8647"/>
              </w:tabs>
              <w:spacing w:before="60"/>
              <w:ind w:right="-108"/>
              <w:jc w:val="both"/>
              <w:rPr>
                <w:rFonts w:asciiTheme="minorHAnsi" w:hAnsiTheme="minorHAnsi" w:cstheme="minorHAnsi"/>
              </w:rPr>
            </w:pPr>
            <w:r w:rsidRPr="00C40DEA">
              <w:rPr>
                <w:rFonts w:asciiTheme="minorHAnsi" w:hAnsiTheme="minorHAnsi" w:cstheme="minorHAnsi"/>
                <w:b/>
                <w:color w:val="000000"/>
              </w:rPr>
              <w:t>Upravičenec:</w:t>
            </w:r>
          </w:p>
        </w:tc>
        <w:tc>
          <w:tcPr>
            <w:tcW w:w="5559" w:type="dxa"/>
            <w:tcBorders>
              <w:top w:val="single" w:sz="4" w:space="0" w:color="auto"/>
            </w:tcBorders>
            <w:shd w:val="clear" w:color="auto" w:fill="auto"/>
          </w:tcPr>
          <w:p w:rsidR="00CF4257" w:rsidRPr="00C40DEA" w:rsidRDefault="004F32DB" w:rsidP="00643537">
            <w:pPr>
              <w:tabs>
                <w:tab w:val="left" w:pos="8647"/>
              </w:tabs>
              <w:spacing w:before="60"/>
              <w:ind w:right="-79"/>
              <w:jc w:val="both"/>
              <w:rPr>
                <w:rFonts w:asciiTheme="minorHAnsi" w:hAnsiTheme="minorHAnsi" w:cstheme="minorHAnsi"/>
                <w:b/>
                <w:color w:val="000000"/>
              </w:rPr>
            </w:pPr>
            <w:r w:rsidRPr="00C40DEA">
              <w:rPr>
                <w:rFonts w:asciiTheme="minorHAnsi" w:hAnsiTheme="minorHAnsi" w:cstheme="minorHAnsi"/>
                <w:b/>
                <w:bCs/>
                <w:color w:val="000000"/>
              </w:rPr>
              <w:t xml:space="preserve">MESTNA OBČINA MURSKA SOBOTA, </w:t>
            </w:r>
            <w:proofErr w:type="spellStart"/>
            <w:r w:rsidRPr="00C40DEA">
              <w:rPr>
                <w:rFonts w:asciiTheme="minorHAnsi" w:hAnsiTheme="minorHAnsi" w:cstheme="minorHAnsi"/>
                <w:b/>
                <w:bCs/>
                <w:color w:val="000000"/>
              </w:rPr>
              <w:t>Kardoševa</w:t>
            </w:r>
            <w:proofErr w:type="spellEnd"/>
            <w:r w:rsidRPr="00C40DEA">
              <w:rPr>
                <w:rFonts w:asciiTheme="minorHAnsi" w:hAnsiTheme="minorHAnsi" w:cstheme="minorHAnsi"/>
                <w:b/>
                <w:bCs/>
                <w:color w:val="000000"/>
              </w:rPr>
              <w:t xml:space="preserve"> 2, SI – 9000 Murska Sobota</w:t>
            </w:r>
          </w:p>
        </w:tc>
      </w:tr>
      <w:tr w:rsidR="00CF4257" w:rsidRPr="00C40DEA" w:rsidTr="00FB216D">
        <w:trPr>
          <w:trHeight w:val="397"/>
        </w:trPr>
        <w:tc>
          <w:tcPr>
            <w:tcW w:w="3369" w:type="dxa"/>
            <w:shd w:val="clear" w:color="auto" w:fill="auto"/>
          </w:tcPr>
          <w:p w:rsidR="00CF4257" w:rsidRPr="00C40DEA" w:rsidRDefault="00CF4257" w:rsidP="005F3EEE">
            <w:pPr>
              <w:tabs>
                <w:tab w:val="left" w:pos="8647"/>
              </w:tabs>
              <w:spacing w:before="120"/>
              <w:ind w:right="-108"/>
              <w:jc w:val="both"/>
              <w:rPr>
                <w:rFonts w:asciiTheme="minorHAnsi" w:hAnsiTheme="minorHAnsi" w:cstheme="minorHAnsi"/>
              </w:rPr>
            </w:pPr>
            <w:r w:rsidRPr="00C40DEA">
              <w:rPr>
                <w:rFonts w:asciiTheme="minorHAnsi" w:hAnsiTheme="minorHAnsi" w:cstheme="minorHAnsi"/>
                <w:b/>
                <w:color w:val="000000"/>
              </w:rPr>
              <w:t>Garancija št.:</w:t>
            </w:r>
          </w:p>
        </w:tc>
        <w:tc>
          <w:tcPr>
            <w:tcW w:w="5559" w:type="dxa"/>
            <w:tcBorders>
              <w:bottom w:val="single" w:sz="4" w:space="0" w:color="auto"/>
            </w:tcBorders>
            <w:shd w:val="clear" w:color="auto" w:fill="auto"/>
          </w:tcPr>
          <w:p w:rsidR="00CF4257" w:rsidRPr="00C40DEA" w:rsidRDefault="007B5674" w:rsidP="00AF6D24">
            <w:pPr>
              <w:tabs>
                <w:tab w:val="left" w:pos="8647"/>
              </w:tabs>
              <w:spacing w:before="60"/>
              <w:ind w:right="-77"/>
              <w:jc w:val="both"/>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CF4257"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00CF4257" w:rsidRPr="00C40DEA">
              <w:rPr>
                <w:rFonts w:asciiTheme="minorHAnsi" w:hAnsiTheme="minorHAnsi" w:cstheme="minorHAnsi"/>
                <w:noProof/>
              </w:rPr>
              <w:t> </w:t>
            </w:r>
            <w:r w:rsidRPr="00C40DEA">
              <w:rPr>
                <w:rFonts w:asciiTheme="minorHAnsi" w:hAnsiTheme="minorHAnsi" w:cstheme="minorHAnsi"/>
              </w:rPr>
              <w:fldChar w:fldCharType="end"/>
            </w:r>
          </w:p>
        </w:tc>
      </w:tr>
    </w:tbl>
    <w:p w:rsidR="00CF4257" w:rsidRPr="00C40DEA" w:rsidRDefault="00CF4257" w:rsidP="00AF6D24">
      <w:pPr>
        <w:tabs>
          <w:tab w:val="left" w:pos="8647"/>
        </w:tabs>
        <w:ind w:right="282"/>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rPr>
      </w:pPr>
      <w:r w:rsidRPr="00C40DEA">
        <w:rPr>
          <w:rFonts w:asciiTheme="minorHAnsi" w:hAnsiTheme="minorHAnsi" w:cstheme="minorHAnsi"/>
          <w:szCs w:val="20"/>
        </w:rPr>
        <w:t xml:space="preserve">V skladu s pogodbo </w:t>
      </w:r>
      <w:r w:rsidR="007B5674" w:rsidRPr="00C40DEA">
        <w:rPr>
          <w:rFonts w:asciiTheme="minorHAnsi" w:hAnsiTheme="minorHAnsi" w:cstheme="minorHAnsi"/>
          <w:szCs w:val="20"/>
          <w:u w:val="single"/>
        </w:rPr>
        <w:fldChar w:fldCharType="begin">
          <w:ffData>
            <w:name w:val="Text2"/>
            <w:enabled/>
            <w:calcOnExit w:val="0"/>
            <w:textInput/>
          </w:ffData>
        </w:fldChar>
      </w:r>
      <w:r w:rsidRPr="00C40DEA">
        <w:rPr>
          <w:rFonts w:asciiTheme="minorHAnsi" w:hAnsiTheme="minorHAnsi" w:cstheme="minorHAnsi"/>
          <w:szCs w:val="20"/>
          <w:u w:val="single"/>
        </w:rPr>
        <w:instrText xml:space="preserve"> FORMTEXT </w:instrText>
      </w:r>
      <w:r w:rsidR="007B5674" w:rsidRPr="00C40DEA">
        <w:rPr>
          <w:rFonts w:asciiTheme="minorHAnsi" w:hAnsiTheme="minorHAnsi" w:cstheme="minorHAnsi"/>
          <w:szCs w:val="20"/>
          <w:u w:val="single"/>
        </w:rPr>
      </w:r>
      <w:r w:rsidR="007B5674" w:rsidRPr="00C40DEA">
        <w:rPr>
          <w:rFonts w:asciiTheme="minorHAnsi" w:hAnsiTheme="minorHAnsi" w:cstheme="minorHAnsi"/>
          <w:szCs w:val="20"/>
          <w:u w:val="single"/>
        </w:rPr>
        <w:fldChar w:fldCharType="separate"/>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007B5674" w:rsidRPr="00C40DEA">
        <w:rPr>
          <w:rFonts w:asciiTheme="minorHAnsi" w:hAnsiTheme="minorHAnsi" w:cstheme="minorHAnsi"/>
          <w:szCs w:val="20"/>
          <w:u w:val="single"/>
        </w:rPr>
        <w:fldChar w:fldCharType="end"/>
      </w:r>
      <w:r w:rsidRPr="00C40DEA">
        <w:rPr>
          <w:rFonts w:asciiTheme="minorHAnsi" w:hAnsiTheme="minorHAnsi" w:cstheme="minorHAnsi"/>
          <w:szCs w:val="20"/>
        </w:rPr>
        <w:t xml:space="preserve"> (naziv pogodbe, številka pogodbe, datum), sklenjeno med upravičencem </w:t>
      </w:r>
      <w:r w:rsidR="004F32DB" w:rsidRPr="00C40DEA">
        <w:rPr>
          <w:rFonts w:asciiTheme="minorHAnsi" w:hAnsiTheme="minorHAnsi" w:cstheme="minorHAnsi"/>
          <w:b/>
          <w:bCs/>
          <w:color w:val="000000"/>
        </w:rPr>
        <w:t xml:space="preserve">MESTNO OBČINO MURSKA SOBOTA, </w:t>
      </w:r>
      <w:proofErr w:type="spellStart"/>
      <w:r w:rsidR="004F32DB" w:rsidRPr="00C40DEA">
        <w:rPr>
          <w:rFonts w:asciiTheme="minorHAnsi" w:hAnsiTheme="minorHAnsi" w:cstheme="minorHAnsi"/>
          <w:b/>
          <w:bCs/>
          <w:color w:val="000000"/>
        </w:rPr>
        <w:t>Kardoševa</w:t>
      </w:r>
      <w:proofErr w:type="spellEnd"/>
      <w:r w:rsidR="004F32DB" w:rsidRPr="00C40DEA">
        <w:rPr>
          <w:rFonts w:asciiTheme="minorHAnsi" w:hAnsiTheme="minorHAnsi" w:cstheme="minorHAnsi"/>
          <w:b/>
          <w:bCs/>
          <w:color w:val="000000"/>
        </w:rPr>
        <w:t xml:space="preserve"> 2, SI – 9000 Murska Sobota </w:t>
      </w:r>
      <w:r w:rsidRPr="00C40DEA">
        <w:rPr>
          <w:rFonts w:asciiTheme="minorHAnsi" w:hAnsiTheme="minorHAnsi" w:cstheme="minorHAnsi"/>
          <w:szCs w:val="20"/>
        </w:rPr>
        <w:t xml:space="preserve">in </w:t>
      </w:r>
      <w:r w:rsidR="007B5674" w:rsidRPr="00C40DEA">
        <w:rPr>
          <w:rFonts w:asciiTheme="minorHAnsi" w:hAnsiTheme="minorHAnsi" w:cstheme="minorHAnsi"/>
          <w:szCs w:val="20"/>
          <w:u w:val="single"/>
        </w:rPr>
        <w:fldChar w:fldCharType="begin">
          <w:ffData>
            <w:name w:val="Text2"/>
            <w:enabled/>
            <w:calcOnExit w:val="0"/>
            <w:textInput/>
          </w:ffData>
        </w:fldChar>
      </w:r>
      <w:r w:rsidRPr="00C40DEA">
        <w:rPr>
          <w:rFonts w:asciiTheme="minorHAnsi" w:hAnsiTheme="minorHAnsi" w:cstheme="minorHAnsi"/>
          <w:szCs w:val="20"/>
          <w:u w:val="single"/>
        </w:rPr>
        <w:instrText xml:space="preserve"> FORMTEXT </w:instrText>
      </w:r>
      <w:r w:rsidR="007B5674" w:rsidRPr="00C40DEA">
        <w:rPr>
          <w:rFonts w:asciiTheme="minorHAnsi" w:hAnsiTheme="minorHAnsi" w:cstheme="minorHAnsi"/>
          <w:szCs w:val="20"/>
          <w:u w:val="single"/>
        </w:rPr>
      </w:r>
      <w:r w:rsidR="007B5674" w:rsidRPr="00C40DEA">
        <w:rPr>
          <w:rFonts w:asciiTheme="minorHAnsi" w:hAnsiTheme="minorHAnsi" w:cstheme="minorHAnsi"/>
          <w:szCs w:val="20"/>
          <w:u w:val="single"/>
        </w:rPr>
        <w:fldChar w:fldCharType="separate"/>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007B5674" w:rsidRPr="00C40DEA">
        <w:rPr>
          <w:rFonts w:asciiTheme="minorHAnsi" w:hAnsiTheme="minorHAnsi" w:cstheme="minorHAnsi"/>
          <w:szCs w:val="20"/>
          <w:u w:val="single"/>
        </w:rPr>
        <w:fldChar w:fldCharType="end"/>
      </w:r>
      <w:r w:rsidRPr="00C40DEA">
        <w:rPr>
          <w:rFonts w:asciiTheme="minorHAnsi" w:hAnsiTheme="minorHAnsi" w:cstheme="minorHAnsi"/>
          <w:b/>
          <w:szCs w:val="20"/>
        </w:rPr>
        <w:t xml:space="preserve"> </w:t>
      </w:r>
      <w:r w:rsidRPr="00C40DEA">
        <w:rPr>
          <w:rFonts w:asciiTheme="minorHAnsi" w:hAnsiTheme="minorHAnsi" w:cstheme="minorHAnsi"/>
          <w:szCs w:val="20"/>
        </w:rPr>
        <w:t xml:space="preserve">(naziv izvajalca) </w:t>
      </w:r>
      <w:r w:rsidR="00031013" w:rsidRPr="00C40DEA">
        <w:rPr>
          <w:rFonts w:asciiTheme="minorHAnsi" w:hAnsiTheme="minorHAnsi" w:cstheme="minorHAnsi"/>
          <w:szCs w:val="20"/>
        </w:rPr>
        <w:t xml:space="preserve">je izvajalec dolžan opraviti vse storitve </w:t>
      </w:r>
      <w:r w:rsidRPr="00C40DEA">
        <w:rPr>
          <w:rFonts w:asciiTheme="minorHAnsi" w:hAnsiTheme="minorHAnsi" w:cstheme="minorHAnsi"/>
          <w:szCs w:val="20"/>
        </w:rPr>
        <w:t xml:space="preserve">za izvedbo projekta </w:t>
      </w:r>
      <w:r w:rsidR="00E876B6" w:rsidRPr="00C40DEA">
        <w:rPr>
          <w:rFonts w:asciiTheme="minorHAnsi" w:hAnsiTheme="minorHAnsi" w:cstheme="minorHAnsi"/>
          <w:b/>
        </w:rPr>
        <w:t>Storitve inženirja po pogodbenih določilih FIDIC in nadzornika po Zakonu o graditvi objektov pri izvedbi projekta</w:t>
      </w:r>
      <w:r w:rsidRPr="00C40DEA">
        <w:rPr>
          <w:rFonts w:asciiTheme="minorHAnsi" w:hAnsiTheme="minorHAnsi" w:cstheme="minorHAnsi"/>
          <w:b/>
          <w:szCs w:val="20"/>
        </w:rPr>
        <w:t xml:space="preserve"> </w:t>
      </w:r>
      <w:r w:rsidR="000E3F4F" w:rsidRPr="00C40DEA">
        <w:rPr>
          <w:rFonts w:asciiTheme="minorHAnsi" w:hAnsiTheme="minorHAnsi" w:cstheme="minorHAnsi"/>
          <w:b/>
          <w:bCs/>
        </w:rPr>
        <w:t>»</w:t>
      </w:r>
      <w:r w:rsidR="004F32DB" w:rsidRPr="00C40DEA">
        <w:rPr>
          <w:rFonts w:asciiTheme="minorHAnsi" w:hAnsiTheme="minorHAnsi" w:cstheme="minorHAnsi"/>
          <w:b/>
          <w:bCs/>
        </w:rPr>
        <w:t>GRADNJA OBJEKTA VRATA V POMURJE – REGIJSKI PROMOCIJSKI CENTER</w:t>
      </w:r>
      <w:r w:rsidR="000E3F4F" w:rsidRPr="00C40DEA">
        <w:rPr>
          <w:rFonts w:asciiTheme="minorHAnsi" w:hAnsiTheme="minorHAnsi" w:cstheme="minorHAnsi"/>
          <w:b/>
          <w:bCs/>
        </w:rPr>
        <w:t>«</w:t>
      </w:r>
      <w:r w:rsidRPr="00C40DEA">
        <w:rPr>
          <w:rFonts w:asciiTheme="minorHAnsi" w:hAnsiTheme="minorHAnsi" w:cstheme="minorHAnsi"/>
          <w:szCs w:val="20"/>
        </w:rPr>
        <w:t xml:space="preserve"> v roku </w:t>
      </w:r>
      <w:r w:rsidR="007B5674" w:rsidRPr="00C40DEA">
        <w:rPr>
          <w:rFonts w:asciiTheme="minorHAnsi" w:hAnsiTheme="minorHAnsi" w:cstheme="minorHAnsi"/>
          <w:szCs w:val="20"/>
          <w:u w:val="single"/>
        </w:rPr>
        <w:fldChar w:fldCharType="begin">
          <w:ffData>
            <w:name w:val="Text2"/>
            <w:enabled/>
            <w:calcOnExit w:val="0"/>
            <w:textInput/>
          </w:ffData>
        </w:fldChar>
      </w:r>
      <w:r w:rsidRPr="00C40DEA">
        <w:rPr>
          <w:rFonts w:asciiTheme="minorHAnsi" w:hAnsiTheme="minorHAnsi" w:cstheme="minorHAnsi"/>
          <w:szCs w:val="20"/>
          <w:u w:val="single"/>
        </w:rPr>
        <w:instrText xml:space="preserve"> FORMTEXT </w:instrText>
      </w:r>
      <w:r w:rsidR="007B5674" w:rsidRPr="00C40DEA">
        <w:rPr>
          <w:rFonts w:asciiTheme="minorHAnsi" w:hAnsiTheme="minorHAnsi" w:cstheme="minorHAnsi"/>
          <w:szCs w:val="20"/>
          <w:u w:val="single"/>
        </w:rPr>
      </w:r>
      <w:r w:rsidR="007B5674" w:rsidRPr="00C40DEA">
        <w:rPr>
          <w:rFonts w:asciiTheme="minorHAnsi" w:hAnsiTheme="minorHAnsi" w:cstheme="minorHAnsi"/>
          <w:szCs w:val="20"/>
          <w:u w:val="single"/>
        </w:rPr>
        <w:fldChar w:fldCharType="separate"/>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007B5674" w:rsidRPr="00C40DEA">
        <w:rPr>
          <w:rFonts w:asciiTheme="minorHAnsi" w:hAnsiTheme="minorHAnsi" w:cstheme="minorHAnsi"/>
          <w:szCs w:val="20"/>
          <w:u w:val="single"/>
        </w:rPr>
        <w:fldChar w:fldCharType="end"/>
      </w:r>
      <w:r w:rsidRPr="00C40DEA">
        <w:rPr>
          <w:rFonts w:asciiTheme="minorHAnsi" w:hAnsiTheme="minorHAnsi" w:cstheme="minorHAnsi"/>
          <w:szCs w:val="20"/>
        </w:rPr>
        <w:t xml:space="preserve"> (datum, dni, mesecev), v količini in kvaliteti, opredeljeni v citirani pogodbi.</w:t>
      </w:r>
    </w:p>
    <w:p w:rsidR="00CF4257" w:rsidRPr="00C40DEA" w:rsidRDefault="00CF4257" w:rsidP="00AF6D24">
      <w:pPr>
        <w:tabs>
          <w:tab w:val="left" w:pos="8647"/>
        </w:tabs>
        <w:ind w:right="282"/>
        <w:jc w:val="both"/>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rPr>
      </w:pPr>
      <w:r w:rsidRPr="00C40DEA">
        <w:rPr>
          <w:rFonts w:asciiTheme="minorHAnsi" w:hAnsiTheme="minorHAnsi" w:cstheme="minorHAnsi"/>
          <w:szCs w:val="20"/>
        </w:rPr>
        <w:t xml:space="preserve">Na zahtevo izvajalca se s to garancijo nepreklicno in brezpogojno obvezujemo, da bomo v 15 dneh po prejemu vašega prvega pisnega zahtevka plačali </w:t>
      </w:r>
      <w:r w:rsidR="007B5674" w:rsidRPr="00C40DEA">
        <w:rPr>
          <w:rFonts w:asciiTheme="minorHAnsi" w:hAnsiTheme="minorHAnsi" w:cstheme="minorHAnsi"/>
          <w:szCs w:val="20"/>
          <w:u w:val="single"/>
        </w:rPr>
        <w:fldChar w:fldCharType="begin">
          <w:ffData>
            <w:name w:val="Text2"/>
            <w:enabled/>
            <w:calcOnExit w:val="0"/>
            <w:textInput/>
          </w:ffData>
        </w:fldChar>
      </w:r>
      <w:r w:rsidRPr="00C40DEA">
        <w:rPr>
          <w:rFonts w:asciiTheme="minorHAnsi" w:hAnsiTheme="minorHAnsi" w:cstheme="minorHAnsi"/>
          <w:szCs w:val="20"/>
          <w:u w:val="single"/>
        </w:rPr>
        <w:instrText xml:space="preserve"> FORMTEXT </w:instrText>
      </w:r>
      <w:r w:rsidR="007B5674" w:rsidRPr="00C40DEA">
        <w:rPr>
          <w:rFonts w:asciiTheme="minorHAnsi" w:hAnsiTheme="minorHAnsi" w:cstheme="minorHAnsi"/>
          <w:szCs w:val="20"/>
          <w:u w:val="single"/>
        </w:rPr>
      </w:r>
      <w:r w:rsidR="007B5674" w:rsidRPr="00C40DEA">
        <w:rPr>
          <w:rFonts w:asciiTheme="minorHAnsi" w:hAnsiTheme="minorHAnsi" w:cstheme="minorHAnsi"/>
          <w:szCs w:val="20"/>
          <w:u w:val="single"/>
        </w:rPr>
        <w:fldChar w:fldCharType="separate"/>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007B5674" w:rsidRPr="00C40DEA">
        <w:rPr>
          <w:rFonts w:asciiTheme="minorHAnsi" w:hAnsiTheme="minorHAnsi" w:cstheme="minorHAnsi"/>
          <w:szCs w:val="20"/>
          <w:u w:val="single"/>
        </w:rPr>
        <w:fldChar w:fldCharType="end"/>
      </w:r>
      <w:r w:rsidRPr="00C40DEA">
        <w:rPr>
          <w:rFonts w:asciiTheme="minorHAnsi" w:hAnsiTheme="minorHAnsi" w:cstheme="minorHAnsi"/>
          <w:szCs w:val="20"/>
        </w:rPr>
        <w:t xml:space="preserve"> EUR, če izvajalec svoje pogodbene obveznosti ne bo izpolnil v dogovorjeni kvaliteti, količini in rokih, opredeljeni v zgoraj citirani pogodbi. Naša obveza velja tudi v primeru delne izpolnitve pogodbene obveznosti, če opravljena storitev tudi delno ne zadostuje pogodbenim zahtevam.</w:t>
      </w:r>
    </w:p>
    <w:p w:rsidR="00CF4257" w:rsidRPr="00C40DEA" w:rsidRDefault="00CF4257" w:rsidP="00AF6D24">
      <w:pPr>
        <w:tabs>
          <w:tab w:val="left" w:pos="8647"/>
        </w:tabs>
        <w:ind w:right="282"/>
        <w:jc w:val="both"/>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rPr>
      </w:pPr>
      <w:r w:rsidRPr="00C40DEA">
        <w:rPr>
          <w:rFonts w:asciiTheme="minorHAnsi" w:hAnsiTheme="minorHAnsi" w:cstheme="minorHAnsi"/>
          <w:szCs w:val="20"/>
        </w:rPr>
        <w:t>Zahtevek za unovčitev garancije mora biti predložen banki ali zavarovalni družbi in mora vsebovati:</w:t>
      </w:r>
    </w:p>
    <w:p w:rsidR="00CF4257" w:rsidRPr="00C40DEA" w:rsidRDefault="00CF4257" w:rsidP="00B12C0E">
      <w:pPr>
        <w:pStyle w:val="Odstavekseznama"/>
        <w:numPr>
          <w:ilvl w:val="0"/>
          <w:numId w:val="10"/>
        </w:numPr>
        <w:spacing w:line="360" w:lineRule="auto"/>
        <w:ind w:right="382"/>
        <w:jc w:val="both"/>
        <w:rPr>
          <w:rFonts w:asciiTheme="minorHAnsi" w:hAnsiTheme="minorHAnsi" w:cstheme="minorHAnsi"/>
          <w:szCs w:val="20"/>
        </w:rPr>
      </w:pPr>
      <w:r w:rsidRPr="00C40DEA">
        <w:rPr>
          <w:rFonts w:asciiTheme="minorHAnsi" w:hAnsiTheme="minorHAnsi" w:cstheme="minorHAnsi"/>
          <w:szCs w:val="20"/>
        </w:rPr>
        <w:t>originalno pismo za unovčenje garancije v skladu z zgornjim odstavkom in</w:t>
      </w:r>
    </w:p>
    <w:p w:rsidR="00CF4257" w:rsidRPr="00C40DEA" w:rsidRDefault="00CF4257" w:rsidP="00B12C0E">
      <w:pPr>
        <w:pStyle w:val="Odstavekseznama"/>
        <w:numPr>
          <w:ilvl w:val="0"/>
          <w:numId w:val="10"/>
        </w:numPr>
        <w:spacing w:line="360" w:lineRule="auto"/>
        <w:ind w:right="382"/>
        <w:jc w:val="both"/>
        <w:rPr>
          <w:rFonts w:asciiTheme="minorHAnsi" w:hAnsiTheme="minorHAnsi" w:cstheme="minorHAnsi"/>
          <w:szCs w:val="20"/>
        </w:rPr>
      </w:pPr>
      <w:r w:rsidRPr="00C40DEA">
        <w:rPr>
          <w:rFonts w:asciiTheme="minorHAnsi" w:hAnsiTheme="minorHAnsi" w:cstheme="minorHAnsi"/>
          <w:szCs w:val="20"/>
        </w:rPr>
        <w:t>predloženo izjavo Uprave RS za javna plačila, da so zahtevek za unovčenje podpisale osebe, ki so pooblaščene za zastopanje in</w:t>
      </w:r>
    </w:p>
    <w:p w:rsidR="00CF4257" w:rsidRPr="00C40DEA" w:rsidRDefault="00CF4257" w:rsidP="00B12C0E">
      <w:pPr>
        <w:pStyle w:val="Odstavekseznama"/>
        <w:numPr>
          <w:ilvl w:val="0"/>
          <w:numId w:val="10"/>
        </w:numPr>
        <w:spacing w:line="360" w:lineRule="auto"/>
        <w:ind w:right="382"/>
        <w:jc w:val="both"/>
        <w:rPr>
          <w:rFonts w:asciiTheme="minorHAnsi" w:hAnsiTheme="minorHAnsi" w:cstheme="minorHAnsi"/>
          <w:szCs w:val="20"/>
        </w:rPr>
      </w:pPr>
      <w:r w:rsidRPr="00C40DEA">
        <w:rPr>
          <w:rFonts w:asciiTheme="minorHAnsi" w:hAnsiTheme="minorHAnsi" w:cstheme="minorHAnsi"/>
          <w:szCs w:val="20"/>
        </w:rPr>
        <w:t xml:space="preserve">original Garancije št. </w:t>
      </w:r>
      <w:r w:rsidR="007B5674" w:rsidRPr="00C40DEA">
        <w:rPr>
          <w:rFonts w:asciiTheme="minorHAnsi" w:hAnsiTheme="minorHAnsi" w:cstheme="minorHAnsi"/>
          <w:szCs w:val="20"/>
          <w:u w:val="single"/>
        </w:rPr>
        <w:fldChar w:fldCharType="begin">
          <w:ffData>
            <w:name w:val="Text2"/>
            <w:enabled/>
            <w:calcOnExit w:val="0"/>
            <w:textInput/>
          </w:ffData>
        </w:fldChar>
      </w:r>
      <w:r w:rsidRPr="00C40DEA">
        <w:rPr>
          <w:rFonts w:asciiTheme="minorHAnsi" w:hAnsiTheme="minorHAnsi" w:cstheme="minorHAnsi"/>
          <w:szCs w:val="20"/>
          <w:u w:val="single"/>
        </w:rPr>
        <w:instrText xml:space="preserve"> FORMTEXT </w:instrText>
      </w:r>
      <w:r w:rsidR="007B5674" w:rsidRPr="00C40DEA">
        <w:rPr>
          <w:rFonts w:asciiTheme="minorHAnsi" w:hAnsiTheme="minorHAnsi" w:cstheme="minorHAnsi"/>
          <w:szCs w:val="20"/>
          <w:u w:val="single"/>
        </w:rPr>
      </w:r>
      <w:r w:rsidR="007B5674" w:rsidRPr="00C40DEA">
        <w:rPr>
          <w:rFonts w:asciiTheme="minorHAnsi" w:hAnsiTheme="minorHAnsi" w:cstheme="minorHAnsi"/>
          <w:szCs w:val="20"/>
          <w:u w:val="single"/>
        </w:rPr>
        <w:fldChar w:fldCharType="separate"/>
      </w:r>
      <w:r w:rsidRPr="00C40DEA">
        <w:rPr>
          <w:rFonts w:asciiTheme="minorHAnsi" w:hAnsiTheme="minorHAnsi" w:cstheme="minorHAnsi"/>
          <w:noProof/>
          <w:u w:val="single"/>
        </w:rPr>
        <w:t> </w:t>
      </w:r>
      <w:r w:rsidRPr="00C40DEA">
        <w:rPr>
          <w:rFonts w:asciiTheme="minorHAnsi" w:hAnsiTheme="minorHAnsi" w:cstheme="minorHAnsi"/>
          <w:noProof/>
          <w:u w:val="single"/>
        </w:rPr>
        <w:t> </w:t>
      </w:r>
      <w:r w:rsidRPr="00C40DEA">
        <w:rPr>
          <w:rFonts w:asciiTheme="minorHAnsi" w:hAnsiTheme="minorHAnsi" w:cstheme="minorHAnsi"/>
          <w:noProof/>
          <w:u w:val="single"/>
        </w:rPr>
        <w:t> </w:t>
      </w:r>
      <w:r w:rsidRPr="00C40DEA">
        <w:rPr>
          <w:rFonts w:asciiTheme="minorHAnsi" w:hAnsiTheme="minorHAnsi" w:cstheme="minorHAnsi"/>
          <w:noProof/>
          <w:u w:val="single"/>
        </w:rPr>
        <w:t> </w:t>
      </w:r>
      <w:r w:rsidRPr="00C40DEA">
        <w:rPr>
          <w:rFonts w:asciiTheme="minorHAnsi" w:hAnsiTheme="minorHAnsi" w:cstheme="minorHAnsi"/>
          <w:noProof/>
          <w:u w:val="single"/>
        </w:rPr>
        <w:t> </w:t>
      </w:r>
      <w:r w:rsidR="007B5674" w:rsidRPr="00C40DEA">
        <w:rPr>
          <w:rFonts w:asciiTheme="minorHAnsi" w:hAnsiTheme="minorHAnsi" w:cstheme="minorHAnsi"/>
          <w:szCs w:val="20"/>
          <w:u w:val="single"/>
        </w:rPr>
        <w:fldChar w:fldCharType="end"/>
      </w:r>
      <w:r w:rsidRPr="00C40DEA">
        <w:rPr>
          <w:rFonts w:asciiTheme="minorHAnsi" w:hAnsiTheme="minorHAnsi" w:cstheme="minorHAnsi"/>
          <w:szCs w:val="20"/>
        </w:rPr>
        <w:t xml:space="preserve"> / </w:t>
      </w:r>
      <w:r w:rsidR="007B5674" w:rsidRPr="00C40DEA">
        <w:rPr>
          <w:rFonts w:asciiTheme="minorHAnsi" w:hAnsiTheme="minorHAnsi" w:cstheme="minorHAnsi"/>
          <w:szCs w:val="20"/>
          <w:u w:val="single"/>
        </w:rPr>
        <w:fldChar w:fldCharType="begin">
          <w:ffData>
            <w:name w:val="Text2"/>
            <w:enabled/>
            <w:calcOnExit w:val="0"/>
            <w:textInput/>
          </w:ffData>
        </w:fldChar>
      </w:r>
      <w:r w:rsidRPr="00C40DEA">
        <w:rPr>
          <w:rFonts w:asciiTheme="minorHAnsi" w:hAnsiTheme="minorHAnsi" w:cstheme="minorHAnsi"/>
          <w:szCs w:val="20"/>
          <w:u w:val="single"/>
        </w:rPr>
        <w:instrText xml:space="preserve"> FORMTEXT </w:instrText>
      </w:r>
      <w:r w:rsidR="007B5674" w:rsidRPr="00C40DEA">
        <w:rPr>
          <w:rFonts w:asciiTheme="minorHAnsi" w:hAnsiTheme="minorHAnsi" w:cstheme="minorHAnsi"/>
          <w:szCs w:val="20"/>
          <w:u w:val="single"/>
        </w:rPr>
      </w:r>
      <w:r w:rsidR="007B5674" w:rsidRPr="00C40DEA">
        <w:rPr>
          <w:rFonts w:asciiTheme="minorHAnsi" w:hAnsiTheme="minorHAnsi" w:cstheme="minorHAnsi"/>
          <w:szCs w:val="20"/>
          <w:u w:val="single"/>
        </w:rPr>
        <w:fldChar w:fldCharType="separate"/>
      </w:r>
      <w:r w:rsidRPr="00C40DEA">
        <w:rPr>
          <w:rFonts w:asciiTheme="minorHAnsi" w:hAnsiTheme="minorHAnsi" w:cstheme="minorHAnsi"/>
          <w:noProof/>
          <w:u w:val="single"/>
        </w:rPr>
        <w:t> </w:t>
      </w:r>
      <w:r w:rsidRPr="00C40DEA">
        <w:rPr>
          <w:rFonts w:asciiTheme="minorHAnsi" w:hAnsiTheme="minorHAnsi" w:cstheme="minorHAnsi"/>
          <w:noProof/>
          <w:u w:val="single"/>
        </w:rPr>
        <w:t> </w:t>
      </w:r>
      <w:r w:rsidRPr="00C40DEA">
        <w:rPr>
          <w:rFonts w:asciiTheme="minorHAnsi" w:hAnsiTheme="minorHAnsi" w:cstheme="minorHAnsi"/>
          <w:noProof/>
          <w:u w:val="single"/>
        </w:rPr>
        <w:t> </w:t>
      </w:r>
      <w:r w:rsidRPr="00C40DEA">
        <w:rPr>
          <w:rFonts w:asciiTheme="minorHAnsi" w:hAnsiTheme="minorHAnsi" w:cstheme="minorHAnsi"/>
          <w:noProof/>
          <w:u w:val="single"/>
        </w:rPr>
        <w:t> </w:t>
      </w:r>
      <w:r w:rsidRPr="00C40DEA">
        <w:rPr>
          <w:rFonts w:asciiTheme="minorHAnsi" w:hAnsiTheme="minorHAnsi" w:cstheme="minorHAnsi"/>
          <w:noProof/>
          <w:u w:val="single"/>
        </w:rPr>
        <w:t> </w:t>
      </w:r>
      <w:r w:rsidR="007B5674" w:rsidRPr="00C40DEA">
        <w:rPr>
          <w:rFonts w:asciiTheme="minorHAnsi" w:hAnsiTheme="minorHAnsi" w:cstheme="minorHAnsi"/>
          <w:szCs w:val="20"/>
          <w:u w:val="single"/>
        </w:rPr>
        <w:fldChar w:fldCharType="end"/>
      </w:r>
    </w:p>
    <w:p w:rsidR="00CF4257" w:rsidRPr="00C40DEA" w:rsidRDefault="00CF4257" w:rsidP="00AF6D24">
      <w:pPr>
        <w:tabs>
          <w:tab w:val="left" w:pos="8647"/>
        </w:tabs>
        <w:ind w:right="282"/>
        <w:jc w:val="both"/>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rPr>
      </w:pPr>
      <w:r w:rsidRPr="00C40DEA">
        <w:rPr>
          <w:rFonts w:asciiTheme="minorHAnsi" w:hAnsiTheme="minorHAnsi" w:cstheme="minorHAnsi"/>
          <w:szCs w:val="20"/>
        </w:rPr>
        <w:t>Ta garancija se znižuje za vsak, po tej garanciji unovčeni znesek.</w:t>
      </w:r>
    </w:p>
    <w:p w:rsidR="00FB216D" w:rsidRPr="00C40DEA" w:rsidRDefault="00FB216D">
      <w:pPr>
        <w:spacing w:after="200" w:line="276" w:lineRule="auto"/>
        <w:rPr>
          <w:rFonts w:asciiTheme="minorHAnsi" w:hAnsiTheme="minorHAnsi" w:cstheme="minorHAnsi"/>
          <w:szCs w:val="20"/>
        </w:rPr>
      </w:pPr>
      <w:r w:rsidRPr="00C40DEA">
        <w:rPr>
          <w:rFonts w:asciiTheme="minorHAnsi" w:hAnsiTheme="minorHAnsi" w:cstheme="minorHAnsi"/>
          <w:szCs w:val="20"/>
        </w:rPr>
        <w:br w:type="page"/>
      </w:r>
    </w:p>
    <w:p w:rsidR="00CF4257" w:rsidRPr="00C40DEA" w:rsidRDefault="00CF4257" w:rsidP="00AF6D24">
      <w:pPr>
        <w:tabs>
          <w:tab w:val="left" w:pos="8647"/>
        </w:tabs>
        <w:ind w:right="282"/>
        <w:jc w:val="both"/>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lang w:eastAsia="en-US"/>
        </w:rPr>
      </w:pPr>
      <w:r w:rsidRPr="00C40DEA">
        <w:rPr>
          <w:rFonts w:asciiTheme="minorHAnsi" w:hAnsiTheme="minorHAnsi" w:cstheme="minorHAnsi"/>
          <w:szCs w:val="20"/>
          <w:lang w:eastAsia="en-US"/>
        </w:rPr>
        <w:t xml:space="preserve">Ta garancija velja najkasneje do </w:t>
      </w:r>
      <w:r w:rsidR="007B5674" w:rsidRPr="00C40DEA">
        <w:rPr>
          <w:rFonts w:asciiTheme="minorHAnsi" w:hAnsiTheme="minorHAnsi" w:cstheme="minorHAnsi"/>
          <w:szCs w:val="20"/>
          <w:u w:val="single"/>
        </w:rPr>
        <w:fldChar w:fldCharType="begin">
          <w:ffData>
            <w:name w:val="Text2"/>
            <w:enabled/>
            <w:calcOnExit w:val="0"/>
            <w:textInput/>
          </w:ffData>
        </w:fldChar>
      </w:r>
      <w:r w:rsidRPr="00C40DEA">
        <w:rPr>
          <w:rFonts w:asciiTheme="minorHAnsi" w:hAnsiTheme="minorHAnsi" w:cstheme="minorHAnsi"/>
          <w:szCs w:val="20"/>
          <w:u w:val="single"/>
        </w:rPr>
        <w:instrText xml:space="preserve"> FORMTEXT </w:instrText>
      </w:r>
      <w:r w:rsidR="007B5674" w:rsidRPr="00C40DEA">
        <w:rPr>
          <w:rFonts w:asciiTheme="minorHAnsi" w:hAnsiTheme="minorHAnsi" w:cstheme="minorHAnsi"/>
          <w:szCs w:val="20"/>
          <w:u w:val="single"/>
        </w:rPr>
      </w:r>
      <w:r w:rsidR="007B5674" w:rsidRPr="00C40DEA">
        <w:rPr>
          <w:rFonts w:asciiTheme="minorHAnsi" w:hAnsiTheme="minorHAnsi" w:cstheme="minorHAnsi"/>
          <w:szCs w:val="20"/>
          <w:u w:val="single"/>
        </w:rPr>
        <w:fldChar w:fldCharType="separate"/>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Pr="00C40DEA">
        <w:rPr>
          <w:rFonts w:asciiTheme="minorHAnsi" w:hAnsiTheme="minorHAnsi" w:cstheme="minorHAnsi"/>
          <w:noProof/>
          <w:szCs w:val="20"/>
          <w:u w:val="single"/>
        </w:rPr>
        <w:t> </w:t>
      </w:r>
      <w:r w:rsidR="007B5674" w:rsidRPr="00C40DEA">
        <w:rPr>
          <w:rFonts w:asciiTheme="minorHAnsi" w:hAnsiTheme="minorHAnsi" w:cstheme="minorHAnsi"/>
          <w:szCs w:val="20"/>
          <w:u w:val="single"/>
        </w:rPr>
        <w:fldChar w:fldCharType="end"/>
      </w:r>
      <w:r w:rsidRPr="00C40DEA">
        <w:rPr>
          <w:rFonts w:asciiTheme="minorHAnsi" w:hAnsiTheme="minorHAnsi" w:cstheme="minorHAnsi"/>
          <w:szCs w:val="20"/>
          <w:lang w:eastAsia="en-US"/>
        </w:rPr>
        <w:t xml:space="preserve">. Po preteku navedenega roka garancija ne velja več in naša obveznost </w:t>
      </w:r>
      <w:r w:rsidRPr="00C40DEA">
        <w:rPr>
          <w:rFonts w:asciiTheme="minorHAnsi" w:hAnsiTheme="minorHAnsi" w:cstheme="minorHAnsi"/>
          <w:szCs w:val="20"/>
        </w:rPr>
        <w:t>avtomatično</w:t>
      </w:r>
      <w:r w:rsidRPr="00C40DEA">
        <w:rPr>
          <w:rFonts w:asciiTheme="minorHAnsi" w:hAnsiTheme="minorHAnsi" w:cstheme="minorHAnsi"/>
          <w:szCs w:val="20"/>
          <w:lang w:eastAsia="en-US"/>
        </w:rPr>
        <w:t xml:space="preserve"> ugasne, ne glede na to, ali je garancija vrnjena.</w:t>
      </w:r>
    </w:p>
    <w:p w:rsidR="00CF4257" w:rsidRPr="00C40DEA" w:rsidRDefault="00CF4257" w:rsidP="00AF6D24">
      <w:pPr>
        <w:tabs>
          <w:tab w:val="left" w:pos="8647"/>
        </w:tabs>
        <w:ind w:right="282"/>
        <w:jc w:val="both"/>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lang w:eastAsia="en-US"/>
        </w:rPr>
      </w:pPr>
      <w:r w:rsidRPr="00C40DEA">
        <w:rPr>
          <w:rFonts w:asciiTheme="minorHAnsi" w:hAnsiTheme="minorHAnsi" w:cstheme="minorHAnsi"/>
          <w:szCs w:val="20"/>
          <w:lang w:eastAsia="en-US"/>
        </w:rPr>
        <w:t>Če se bo upravičenec kadarkoli v času veljavnosti te garancije strinjal, da se izvajalcu podaljša pogodbeni rok ali v primeru, da izvajalec ni uspel izpolniti pogodbenih obveznosti, se lahko naročnik garancije oziroma izvajalec in banka ali zavarovalna družba sporazumno dogovorita za podaljšanje garancije.</w:t>
      </w:r>
    </w:p>
    <w:p w:rsidR="00CF4257" w:rsidRPr="00C40DEA" w:rsidRDefault="00CF4257" w:rsidP="00AF6D24">
      <w:pPr>
        <w:tabs>
          <w:tab w:val="left" w:pos="8647"/>
        </w:tabs>
        <w:ind w:right="282"/>
        <w:jc w:val="both"/>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lang w:eastAsia="en-US"/>
        </w:rPr>
      </w:pPr>
      <w:r w:rsidRPr="00C40DEA">
        <w:rPr>
          <w:rFonts w:asciiTheme="minorHAnsi" w:hAnsiTheme="minorHAnsi" w:cstheme="minorHAnsi"/>
          <w:szCs w:val="20"/>
          <w:lang w:eastAsia="en-US"/>
        </w:rPr>
        <w:t xml:space="preserve">Ta </w:t>
      </w:r>
      <w:r w:rsidRPr="00C40DEA">
        <w:rPr>
          <w:rFonts w:asciiTheme="minorHAnsi" w:hAnsiTheme="minorHAnsi" w:cstheme="minorHAnsi"/>
          <w:szCs w:val="20"/>
        </w:rPr>
        <w:t>garancija</w:t>
      </w:r>
      <w:r w:rsidRPr="00C40DEA">
        <w:rPr>
          <w:rFonts w:asciiTheme="minorHAnsi" w:hAnsiTheme="minorHAnsi" w:cstheme="minorHAnsi"/>
          <w:szCs w:val="20"/>
          <w:lang w:eastAsia="en-US"/>
        </w:rPr>
        <w:t xml:space="preserve"> ni prenosljiva.</w:t>
      </w:r>
    </w:p>
    <w:p w:rsidR="00CF4257" w:rsidRPr="00C40DEA" w:rsidRDefault="00CF4257" w:rsidP="00AF6D24">
      <w:pPr>
        <w:tabs>
          <w:tab w:val="left" w:pos="8647"/>
        </w:tabs>
        <w:ind w:right="282"/>
        <w:jc w:val="both"/>
        <w:rPr>
          <w:rFonts w:asciiTheme="minorHAnsi" w:hAnsiTheme="minorHAnsi" w:cstheme="minorHAnsi"/>
          <w:szCs w:val="20"/>
        </w:rPr>
      </w:pPr>
    </w:p>
    <w:p w:rsidR="00CF4257" w:rsidRPr="00C40DEA" w:rsidRDefault="00CF4257" w:rsidP="005F3EEE">
      <w:pPr>
        <w:spacing w:line="360" w:lineRule="auto"/>
        <w:ind w:right="382"/>
        <w:jc w:val="both"/>
        <w:rPr>
          <w:rFonts w:asciiTheme="minorHAnsi" w:hAnsiTheme="minorHAnsi" w:cstheme="minorHAnsi"/>
          <w:szCs w:val="20"/>
          <w:lang w:eastAsia="en-US"/>
        </w:rPr>
      </w:pPr>
      <w:r w:rsidRPr="00C40DEA">
        <w:rPr>
          <w:rFonts w:asciiTheme="minorHAnsi" w:hAnsiTheme="minorHAnsi" w:cstheme="minorHAnsi"/>
          <w:szCs w:val="20"/>
          <w:lang w:eastAsia="en-US"/>
        </w:rPr>
        <w:t>Morebitne spore</w:t>
      </w:r>
      <w:bookmarkStart w:id="69" w:name="_GoBack"/>
      <w:bookmarkEnd w:id="69"/>
      <w:r w:rsidRPr="00C40DEA">
        <w:rPr>
          <w:rFonts w:asciiTheme="minorHAnsi" w:hAnsiTheme="minorHAnsi" w:cstheme="minorHAnsi"/>
          <w:szCs w:val="20"/>
          <w:lang w:eastAsia="en-US"/>
        </w:rPr>
        <w:t xml:space="preserve"> med upravičencem in banko ali zavarovalno družbo rešuje stvarno pristojno sodišče v </w:t>
      </w:r>
      <w:r w:rsidR="000A2A22" w:rsidRPr="00C40DEA">
        <w:rPr>
          <w:rFonts w:asciiTheme="minorHAnsi" w:hAnsiTheme="minorHAnsi" w:cstheme="minorHAnsi"/>
          <w:szCs w:val="20"/>
          <w:lang w:eastAsia="en-US"/>
        </w:rPr>
        <w:t>Ljubljani</w:t>
      </w:r>
      <w:r w:rsidRPr="00C40DEA">
        <w:rPr>
          <w:rFonts w:asciiTheme="minorHAnsi" w:hAnsiTheme="minorHAnsi" w:cstheme="minorHAnsi"/>
          <w:szCs w:val="20"/>
          <w:lang w:eastAsia="en-US"/>
        </w:rPr>
        <w:t>.</w:t>
      </w:r>
    </w:p>
    <w:p w:rsidR="00FB216D" w:rsidRPr="00C40DEA" w:rsidRDefault="00FB216D" w:rsidP="00FB216D">
      <w:pPr>
        <w:ind w:right="382"/>
        <w:rPr>
          <w:rFonts w:asciiTheme="minorHAnsi" w:hAnsiTheme="minorHAnsi" w:cstheme="minorHAnsi"/>
        </w:rPr>
      </w:pPr>
    </w:p>
    <w:p w:rsidR="00FB216D" w:rsidRPr="00C40DEA" w:rsidRDefault="00FB216D" w:rsidP="00FB216D">
      <w:pPr>
        <w:ind w:right="382"/>
        <w:rPr>
          <w:rFonts w:asciiTheme="minorHAnsi" w:hAnsiTheme="minorHAnsi" w:cstheme="minorHAnsi"/>
        </w:rPr>
      </w:pPr>
    </w:p>
    <w:p w:rsidR="00FB216D" w:rsidRPr="00C40DEA" w:rsidRDefault="00FB216D" w:rsidP="00FB216D">
      <w:pPr>
        <w:ind w:right="382"/>
        <w:rPr>
          <w:rFonts w:asciiTheme="minorHAnsi" w:hAnsiTheme="minorHAnsi" w:cstheme="minorHAnsi"/>
        </w:rPr>
      </w:pPr>
    </w:p>
    <w:tbl>
      <w:tblPr>
        <w:tblW w:w="0" w:type="auto"/>
        <w:tblLook w:val="01E0" w:firstRow="1" w:lastRow="1" w:firstColumn="1" w:lastColumn="1" w:noHBand="0" w:noVBand="0"/>
      </w:tblPr>
      <w:tblGrid>
        <w:gridCol w:w="3168"/>
        <w:gridCol w:w="4140"/>
      </w:tblGrid>
      <w:tr w:rsidR="00FB216D" w:rsidRPr="00C40DEA" w:rsidTr="009C7494">
        <w:tc>
          <w:tcPr>
            <w:tcW w:w="3168" w:type="dxa"/>
            <w:shd w:val="clear" w:color="auto" w:fill="auto"/>
          </w:tcPr>
          <w:p w:rsidR="00FB216D" w:rsidRPr="00C40DEA" w:rsidRDefault="00FB216D" w:rsidP="009C7494">
            <w:pPr>
              <w:spacing w:before="240"/>
              <w:ind w:right="382"/>
              <w:rPr>
                <w:rFonts w:asciiTheme="minorHAnsi" w:hAnsiTheme="minorHAnsi" w:cstheme="minorHAnsi"/>
              </w:rPr>
            </w:pPr>
            <w:r w:rsidRPr="00C40DEA">
              <w:rPr>
                <w:rFonts w:asciiTheme="minorHAnsi" w:hAnsiTheme="minorHAnsi" w:cstheme="minorHAnsi"/>
                <w:b/>
                <w:color w:val="000000"/>
              </w:rPr>
              <w:t>Banka ali zavarovalna družba:</w:t>
            </w:r>
          </w:p>
        </w:tc>
        <w:tc>
          <w:tcPr>
            <w:tcW w:w="4140" w:type="dxa"/>
            <w:tcBorders>
              <w:bottom w:val="single" w:sz="4" w:space="0" w:color="auto"/>
            </w:tcBorders>
            <w:shd w:val="clear" w:color="auto" w:fill="auto"/>
          </w:tcPr>
          <w:p w:rsidR="00FB216D" w:rsidRPr="00C40DEA" w:rsidRDefault="007B5674" w:rsidP="009C7494">
            <w:pPr>
              <w:spacing w:before="240"/>
              <w:ind w:left="284" w:right="382"/>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FB216D"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Pr="00C40DEA">
              <w:rPr>
                <w:rFonts w:asciiTheme="minorHAnsi" w:hAnsiTheme="minorHAnsi" w:cstheme="minorHAnsi"/>
              </w:rPr>
              <w:fldChar w:fldCharType="end"/>
            </w:r>
          </w:p>
        </w:tc>
      </w:tr>
      <w:tr w:rsidR="00FB216D" w:rsidRPr="00C40DEA" w:rsidTr="009C7494">
        <w:tc>
          <w:tcPr>
            <w:tcW w:w="3168" w:type="dxa"/>
            <w:shd w:val="clear" w:color="auto" w:fill="auto"/>
          </w:tcPr>
          <w:p w:rsidR="00FB216D" w:rsidRPr="00C40DEA" w:rsidRDefault="00FB216D" w:rsidP="009C7494">
            <w:pPr>
              <w:spacing w:before="240"/>
              <w:ind w:right="382"/>
              <w:rPr>
                <w:rFonts w:asciiTheme="minorHAnsi" w:hAnsiTheme="minorHAnsi" w:cstheme="minorHAnsi"/>
              </w:rPr>
            </w:pPr>
            <w:r w:rsidRPr="00C40DEA">
              <w:rPr>
                <w:rFonts w:asciiTheme="minorHAnsi" w:hAnsiTheme="minorHAnsi" w:cstheme="minorHAnsi"/>
                <w:b/>
                <w:color w:val="000000"/>
              </w:rPr>
              <w:t>Priimek in ime:</w:t>
            </w:r>
          </w:p>
        </w:tc>
        <w:tc>
          <w:tcPr>
            <w:tcW w:w="4140" w:type="dxa"/>
            <w:tcBorders>
              <w:top w:val="single" w:sz="4" w:space="0" w:color="auto"/>
              <w:bottom w:val="single" w:sz="4" w:space="0" w:color="auto"/>
            </w:tcBorders>
            <w:shd w:val="clear" w:color="auto" w:fill="auto"/>
          </w:tcPr>
          <w:p w:rsidR="00FB216D" w:rsidRPr="00C40DEA" w:rsidRDefault="007B5674" w:rsidP="009C7494">
            <w:pPr>
              <w:spacing w:before="240"/>
              <w:ind w:left="284" w:right="382"/>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FB216D"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Pr="00C40DEA">
              <w:rPr>
                <w:rFonts w:asciiTheme="minorHAnsi" w:hAnsiTheme="minorHAnsi" w:cstheme="minorHAnsi"/>
              </w:rPr>
              <w:fldChar w:fldCharType="end"/>
            </w:r>
          </w:p>
        </w:tc>
      </w:tr>
      <w:tr w:rsidR="00FB216D" w:rsidRPr="00C40DEA" w:rsidTr="009C7494">
        <w:tc>
          <w:tcPr>
            <w:tcW w:w="3168" w:type="dxa"/>
            <w:shd w:val="clear" w:color="auto" w:fill="auto"/>
          </w:tcPr>
          <w:p w:rsidR="00FB216D" w:rsidRPr="00C40DEA" w:rsidRDefault="00FB216D" w:rsidP="009C7494">
            <w:pPr>
              <w:spacing w:before="240"/>
              <w:ind w:right="382"/>
              <w:rPr>
                <w:rFonts w:asciiTheme="minorHAnsi" w:hAnsiTheme="minorHAnsi" w:cstheme="minorHAnsi"/>
              </w:rPr>
            </w:pPr>
            <w:r w:rsidRPr="00C40DEA">
              <w:rPr>
                <w:rFonts w:asciiTheme="minorHAnsi" w:hAnsiTheme="minorHAnsi" w:cstheme="minorHAnsi"/>
                <w:b/>
                <w:color w:val="000000"/>
              </w:rPr>
              <w:t>Podpis:</w:t>
            </w:r>
          </w:p>
        </w:tc>
        <w:tc>
          <w:tcPr>
            <w:tcW w:w="4140" w:type="dxa"/>
            <w:tcBorders>
              <w:top w:val="single" w:sz="4" w:space="0" w:color="auto"/>
              <w:bottom w:val="single" w:sz="4" w:space="0" w:color="auto"/>
            </w:tcBorders>
            <w:shd w:val="clear" w:color="auto" w:fill="auto"/>
          </w:tcPr>
          <w:p w:rsidR="00FB216D" w:rsidRPr="00C40DEA" w:rsidRDefault="00FB216D" w:rsidP="009C7494">
            <w:pPr>
              <w:spacing w:before="240"/>
              <w:ind w:left="284" w:right="382"/>
              <w:rPr>
                <w:rFonts w:asciiTheme="minorHAnsi" w:hAnsiTheme="minorHAnsi" w:cstheme="minorHAnsi"/>
              </w:rPr>
            </w:pPr>
          </w:p>
        </w:tc>
      </w:tr>
      <w:tr w:rsidR="00FB216D" w:rsidRPr="00C40DEA" w:rsidTr="009C7494">
        <w:tc>
          <w:tcPr>
            <w:tcW w:w="3168" w:type="dxa"/>
            <w:shd w:val="clear" w:color="auto" w:fill="auto"/>
          </w:tcPr>
          <w:p w:rsidR="00FB216D" w:rsidRPr="00C40DEA" w:rsidRDefault="00FB216D" w:rsidP="009C7494">
            <w:pPr>
              <w:spacing w:before="240"/>
              <w:ind w:right="382"/>
              <w:rPr>
                <w:rFonts w:asciiTheme="minorHAnsi" w:hAnsiTheme="minorHAnsi" w:cstheme="minorHAnsi"/>
              </w:rPr>
            </w:pPr>
            <w:r w:rsidRPr="00C40DEA">
              <w:rPr>
                <w:rFonts w:asciiTheme="minorHAnsi" w:hAnsiTheme="minorHAnsi" w:cstheme="minorHAnsi"/>
                <w:b/>
                <w:color w:val="000000"/>
              </w:rPr>
              <w:t>Na delovnem mestu:</w:t>
            </w:r>
          </w:p>
        </w:tc>
        <w:tc>
          <w:tcPr>
            <w:tcW w:w="4140" w:type="dxa"/>
            <w:tcBorders>
              <w:top w:val="single" w:sz="4" w:space="0" w:color="auto"/>
              <w:bottom w:val="single" w:sz="4" w:space="0" w:color="auto"/>
            </w:tcBorders>
            <w:shd w:val="clear" w:color="auto" w:fill="auto"/>
          </w:tcPr>
          <w:p w:rsidR="00FB216D" w:rsidRPr="00C40DEA" w:rsidRDefault="007B5674" w:rsidP="009C7494">
            <w:pPr>
              <w:spacing w:before="240"/>
              <w:ind w:left="284" w:right="382"/>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FB216D"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Pr="00C40DEA">
              <w:rPr>
                <w:rFonts w:asciiTheme="minorHAnsi" w:hAnsiTheme="minorHAnsi" w:cstheme="minorHAnsi"/>
              </w:rPr>
              <w:fldChar w:fldCharType="end"/>
            </w:r>
          </w:p>
        </w:tc>
      </w:tr>
      <w:tr w:rsidR="00FB216D" w:rsidRPr="00C40DEA" w:rsidTr="009C7494">
        <w:tc>
          <w:tcPr>
            <w:tcW w:w="3168" w:type="dxa"/>
            <w:shd w:val="clear" w:color="auto" w:fill="auto"/>
          </w:tcPr>
          <w:p w:rsidR="00FB216D" w:rsidRPr="00C40DEA" w:rsidRDefault="00FB216D" w:rsidP="009C7494">
            <w:pPr>
              <w:spacing w:before="240"/>
              <w:ind w:right="382"/>
              <w:rPr>
                <w:rFonts w:asciiTheme="minorHAnsi" w:hAnsiTheme="minorHAnsi" w:cstheme="minorHAnsi"/>
              </w:rPr>
            </w:pPr>
            <w:r w:rsidRPr="00C40DEA">
              <w:rPr>
                <w:rFonts w:asciiTheme="minorHAnsi" w:hAnsiTheme="minorHAnsi" w:cstheme="minorHAnsi"/>
                <w:b/>
                <w:color w:val="000000"/>
              </w:rPr>
              <w:t>Kraj in datum:</w:t>
            </w:r>
          </w:p>
        </w:tc>
        <w:tc>
          <w:tcPr>
            <w:tcW w:w="4140" w:type="dxa"/>
            <w:tcBorders>
              <w:top w:val="single" w:sz="4" w:space="0" w:color="auto"/>
              <w:bottom w:val="single" w:sz="4" w:space="0" w:color="auto"/>
            </w:tcBorders>
            <w:shd w:val="clear" w:color="auto" w:fill="auto"/>
          </w:tcPr>
          <w:p w:rsidR="00FB216D" w:rsidRPr="00C40DEA" w:rsidRDefault="007B5674" w:rsidP="009C7494">
            <w:pPr>
              <w:spacing w:before="240"/>
              <w:ind w:left="284" w:right="382"/>
              <w:rPr>
                <w:rFonts w:asciiTheme="minorHAnsi" w:hAnsiTheme="minorHAnsi" w:cstheme="minorHAnsi"/>
              </w:rPr>
            </w:pPr>
            <w:r w:rsidRPr="00C40DEA">
              <w:rPr>
                <w:rFonts w:asciiTheme="minorHAnsi" w:hAnsiTheme="minorHAnsi" w:cstheme="minorHAnsi"/>
              </w:rPr>
              <w:fldChar w:fldCharType="begin">
                <w:ffData>
                  <w:name w:val="Text2"/>
                  <w:enabled/>
                  <w:calcOnExit w:val="0"/>
                  <w:textInput/>
                </w:ffData>
              </w:fldChar>
            </w:r>
            <w:r w:rsidR="00FB216D" w:rsidRPr="00C40DEA">
              <w:rPr>
                <w:rFonts w:asciiTheme="minorHAnsi" w:hAnsiTheme="minorHAnsi" w:cstheme="minorHAnsi"/>
              </w:rPr>
              <w:instrText xml:space="preserve"> FORMTEXT </w:instrText>
            </w:r>
            <w:r w:rsidRPr="00C40DEA">
              <w:rPr>
                <w:rFonts w:asciiTheme="minorHAnsi" w:hAnsiTheme="minorHAnsi" w:cstheme="minorHAnsi"/>
              </w:rPr>
            </w:r>
            <w:r w:rsidRPr="00C40DEA">
              <w:rPr>
                <w:rFonts w:asciiTheme="minorHAnsi" w:hAnsiTheme="minorHAnsi" w:cstheme="minorHAnsi"/>
              </w:rPr>
              <w:fldChar w:fldCharType="separate"/>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00FB216D" w:rsidRPr="00C40DEA">
              <w:rPr>
                <w:rFonts w:asciiTheme="minorHAnsi" w:hAnsiTheme="minorHAnsi" w:cstheme="minorHAnsi"/>
                <w:noProof/>
              </w:rPr>
              <w:t> </w:t>
            </w:r>
            <w:r w:rsidRPr="00C40DEA">
              <w:rPr>
                <w:rFonts w:asciiTheme="minorHAnsi" w:hAnsiTheme="minorHAnsi" w:cstheme="minorHAnsi"/>
              </w:rPr>
              <w:fldChar w:fldCharType="end"/>
            </w:r>
          </w:p>
        </w:tc>
      </w:tr>
      <w:tr w:rsidR="00FB216D" w:rsidRPr="00C40DEA" w:rsidTr="009C7494">
        <w:tc>
          <w:tcPr>
            <w:tcW w:w="3168" w:type="dxa"/>
            <w:shd w:val="clear" w:color="auto" w:fill="auto"/>
          </w:tcPr>
          <w:p w:rsidR="00FB216D" w:rsidRPr="00C40DEA" w:rsidRDefault="00FB216D" w:rsidP="009C7494">
            <w:pPr>
              <w:spacing w:before="240"/>
              <w:ind w:right="382"/>
              <w:rPr>
                <w:rFonts w:asciiTheme="minorHAnsi" w:hAnsiTheme="minorHAnsi" w:cstheme="minorHAnsi"/>
              </w:rPr>
            </w:pPr>
            <w:r w:rsidRPr="00C40DEA">
              <w:rPr>
                <w:rFonts w:asciiTheme="minorHAnsi" w:hAnsiTheme="minorHAnsi" w:cstheme="minorHAnsi"/>
                <w:b/>
                <w:color w:val="000000"/>
              </w:rPr>
              <w:t>Žig izdajatelja garancije:</w:t>
            </w:r>
          </w:p>
        </w:tc>
        <w:tc>
          <w:tcPr>
            <w:tcW w:w="4140" w:type="dxa"/>
            <w:tcBorders>
              <w:top w:val="single" w:sz="4" w:space="0" w:color="auto"/>
            </w:tcBorders>
            <w:shd w:val="clear" w:color="auto" w:fill="auto"/>
          </w:tcPr>
          <w:p w:rsidR="00FB216D" w:rsidRPr="00C40DEA" w:rsidRDefault="00FB216D" w:rsidP="009C7494">
            <w:pPr>
              <w:spacing w:before="240"/>
              <w:ind w:left="284" w:right="382"/>
              <w:rPr>
                <w:rFonts w:asciiTheme="minorHAnsi" w:hAnsiTheme="minorHAnsi" w:cstheme="minorHAnsi"/>
              </w:rPr>
            </w:pPr>
          </w:p>
        </w:tc>
      </w:tr>
    </w:tbl>
    <w:p w:rsidR="00FB216D" w:rsidRPr="00C40DEA" w:rsidRDefault="00FB216D" w:rsidP="00FB216D">
      <w:pPr>
        <w:spacing w:before="240"/>
        <w:ind w:right="382"/>
        <w:rPr>
          <w:rFonts w:asciiTheme="minorHAnsi" w:hAnsiTheme="minorHAnsi" w:cstheme="minorHAnsi"/>
        </w:rPr>
      </w:pPr>
    </w:p>
    <w:sectPr w:rsidR="00FB216D" w:rsidRPr="00C40DEA" w:rsidSect="00C64177">
      <w:headerReference w:type="default" r:id="rId47"/>
      <w:footerReference w:type="default" r:id="rId48"/>
      <w:headerReference w:type="first" r:id="rId49"/>
      <w:footerReference w:type="first" r:id="rId50"/>
      <w:pgSz w:w="11907" w:h="16839" w:code="9"/>
      <w:pgMar w:top="1418" w:right="1418" w:bottom="1418" w:left="1418" w:header="709" w:footer="709" w:gutter="0"/>
      <w:pgBorders>
        <w:right w:val="single" w:sz="4" w:space="4" w:color="1F497D" w:themeColor="text2"/>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C76" w:rsidRDefault="00D72C76" w:rsidP="00CF4257">
      <w:r>
        <w:separator/>
      </w:r>
    </w:p>
  </w:endnote>
  <w:endnote w:type="continuationSeparator" w:id="0">
    <w:p w:rsidR="00D72C76" w:rsidRDefault="00D72C76" w:rsidP="00CF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wis721 LtEx BT">
    <w:charset w:val="00"/>
    <w:family w:val="swiss"/>
    <w:pitch w:val="variable"/>
    <w:sig w:usb0="00000087" w:usb1="00000000" w:usb2="00000000" w:usb3="00000000" w:csb0="0000001B" w:csb1="00000000"/>
  </w:font>
  <w:font w:name="Arial Narrow">
    <w:panose1 w:val="020B0606020202030204"/>
    <w:charset w:val="EE"/>
    <w:family w:val="swiss"/>
    <w:pitch w:val="variable"/>
    <w:sig w:usb0="00000287" w:usb1="000008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SLO Arial">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L Swiss">
    <w:altName w:val="Times New Roman"/>
    <w:panose1 w:val="00000000000000000000"/>
    <w:charset w:val="00"/>
    <w:family w:val="auto"/>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Humnst777 Lt BT">
    <w:altName w:val="Lucida Sans Unicode"/>
    <w:panose1 w:val="00000000000000000000"/>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RO_Swiss-Norma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76" w:rsidRDefault="00D72C76" w:rsidP="00CF4257">
    <w:pPr>
      <w:pStyle w:val="Noga"/>
      <w:tabs>
        <w:tab w:val="clear" w:pos="4536"/>
        <w:tab w:val="clear" w:pos="9072"/>
      </w:tabs>
      <w:ind w:right="-830"/>
      <w:jc w:val="right"/>
    </w:pPr>
  </w:p>
  <w:p w:rsidR="00D72C76" w:rsidRDefault="004B070C" w:rsidP="00CF4257">
    <w:pPr>
      <w:pStyle w:val="Noga"/>
      <w:tabs>
        <w:tab w:val="clear" w:pos="4536"/>
        <w:tab w:val="clear" w:pos="9072"/>
      </w:tabs>
      <w:ind w:right="-830"/>
      <w:jc w:val="right"/>
    </w:pPr>
    <w:r>
      <w:rPr>
        <w:noProof/>
      </w:rPr>
      <w:pict>
        <v:shapetype id="_x0000_t202" coordsize="21600,21600" o:spt="202" path="m,l,21600r21600,l21600,xe">
          <v:stroke joinstyle="miter"/>
          <v:path gradientshapeok="t" o:connecttype="rect"/>
        </v:shapetype>
        <v:shape id="Polje z besedilom 8" o:spid="_x0000_s2053" type="#_x0000_t202" style="position:absolute;left:0;text-align:left;margin-left:538.9pt;margin-top:370.75pt;width:36pt;height:398.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8vwIAAMwFAAAOAAAAZHJzL2Uyb0RvYy54bWysVG1v0zAQ/o7Ef7D8PcsLSZtES6etaRDS&#10;gEmDH+AmTmNw7GC7TQfiv3N22q7bhISAfLBi3/m5e+4e3+XVvudoR5VmUhQ4vAgwoqKWDRObAn/+&#10;VHkpRtoQ0RAuBS3wA9X4avH61eU45DSSneQNVQhAhM7HocCdMUPu+7ruaE/0hRyoAGMrVU8MbNXG&#10;bxQZAb3nfhQEM3+UqhmUrKnWcFpORrxw+G1La/OxbTU1iBcYcjNuVW5d29VfXJJ8o8jQsfqQBvmL&#10;LHrCBAQ9QZXEELRV7AVUz2oltWzNRS17X7Ytq6njAGzC4Bmb+44M1HGB4ujhVCb9/2DrD7s7hVhT&#10;YGiUID206E7yLxR9R2uqacO47FFqyzQOOgfv+wH8zf5G7qHdjrIebmX9VSMhlx0RG3qtlBw7ShpI&#10;M7Q3/bOrE462IOvxvWwgHtka6YD2reptDaEqCNChXQ+nFtG9QTUcxskc2o5RDaYkmEVpkrgQJD/e&#10;HpQ2bylkbX8KrEACDp3sbrWx2ZD86GKDCVkxzp0MuHhyAI7TCcSGq9Zms3Bd/ZEF2SpdpbEXR7OV&#10;Fwdl6V1Xy9ibVeE8Kd+Uy2UZ/rRxwzjvWNNQYcMcFRbGf9bBg9YnbZw0piVnjYWzKWm1WS+5QjsC&#10;Cq/cdyjImZv/NA1XBODyjFIYxcFNlHnVLJ17cRUnXjYPUi8Is5tsFsRZXFZPKd0yQf+dEhoLnCVR&#10;Monpt9wC973kRvKeGZghnPUg4pMTya0EV6JxrTWE8en/rBQ2/cdSQLuPjXaCtRqd1Gr26717Im9s&#10;dCvmtWweQMFKgsBAjDD/4Meu0Ry2I4yTAutvW6IoRvydgIeQhXEMJuM2TsQYqXPL+txCRN1JmFIG&#10;o+l3aaaZtR0U23QQbHp6Ql7D42mZ0/VjYocnByPD0TuMNzuTzvfO63EIL34BAAD//wMAUEsDBBQA&#10;BgAIAAAAIQD7vI1i5AAAAA4BAAAPAAAAZHJzL2Rvd25yZXYueG1sTI/BTsMwEETvSPyDtUjcqB3a&#10;khDiVAhEJS5VG9oDNyc2SUS8DrHbpH/P9gS3nd3R7JtsNdmOnczgW4cSopkAZrByusVawv7j7S4B&#10;5oNCrTqHRsLZeFjl11eZSrUbcWdORagZhaBPlYQmhD7l3FeNscrPXG+Qbl9usCqQHGquBzVSuO34&#10;vRAP3KoW6UOjevPSmOq7OFoJh3Jz7nb9/FO04/t2Wv9si9d1LeXtzfT8BCyYKfyZ4YJP6JATU+mO&#10;qD3rSIs4JvYgIV5ES2AXS7R4pFVJ03KeJMDzjP+vkf8CAAD//wMAUEsBAi0AFAAGAAgAAAAhALaD&#10;OJL+AAAA4QEAABMAAAAAAAAAAAAAAAAAAAAAAFtDb250ZW50X1R5cGVzXS54bWxQSwECLQAUAAYA&#10;CAAAACEAOP0h/9YAAACUAQAACwAAAAAAAAAAAAAAAAAvAQAAX3JlbHMvLnJlbHNQSwECLQAUAAYA&#10;CAAAACEAHFf2vL8CAADMBQAADgAAAAAAAAAAAAAAAAAuAgAAZHJzL2Uyb0RvYy54bWxQSwECLQAU&#10;AAYACAAAACEA+7yNYuQAAAAOAQAADwAAAAAAAAAAAAAAAAAZBQAAZHJzL2Rvd25yZXYueG1sUEsF&#10;BgAAAAAEAAQA8wAAACoGAAAAAA==&#10;" filled="f" stroked="f">
          <v:textbox style="layout-flow:vertical;mso-layout-flow-alt:bottom-to-top">
            <w:txbxContent>
              <w:p w:rsidR="00D72C76" w:rsidRDefault="00D72C76" w:rsidP="0064199F">
                <w:pPr>
                  <w:rPr>
                    <w:rFonts w:ascii="Calibri" w:hAnsi="Calibri" w:cs="Arial"/>
                    <w:b/>
                    <w:color w:val="3366FF"/>
                    <w:sz w:val="16"/>
                    <w:szCs w:val="16"/>
                    <w:lang w:eastAsia="en-US"/>
                  </w:rPr>
                </w:pPr>
                <w:r>
                  <w:rPr>
                    <w:rFonts w:ascii="Calibri" w:hAnsi="Calibri" w:cs="Arial"/>
                    <w:b/>
                    <w:color w:val="3366FF"/>
                    <w:sz w:val="16"/>
                    <w:szCs w:val="16"/>
                    <w:lang w:eastAsia="en-US"/>
                  </w:rPr>
                  <w:t>Obveščanje javnosti o izvajanju projekta</w:t>
                </w:r>
              </w:p>
              <w:p w:rsidR="00D72C76" w:rsidRDefault="00D72C76" w:rsidP="0064199F">
                <w:pPr>
                  <w:rPr>
                    <w:rFonts w:ascii="Calibri" w:hAnsi="Calibri"/>
                    <w:sz w:val="16"/>
                    <w:szCs w:val="16"/>
                  </w:rPr>
                </w:pPr>
                <w:r>
                  <w:rPr>
                    <w:rFonts w:ascii="Calibri" w:hAnsi="Calibri" w:cs="Arial"/>
                    <w:b/>
                    <w:color w:val="3366FF"/>
                    <w:sz w:val="16"/>
                    <w:szCs w:val="16"/>
                  </w:rPr>
                  <w:t>»OSKRBA S PITNO VODO SUHE KRAJINE«</w:t>
                </w:r>
              </w:p>
            </w:txbxContent>
          </v:textbox>
        </v:shape>
      </w:pict>
    </w:r>
  </w:p>
  <w:p w:rsidR="00D72C76" w:rsidRDefault="00D96CCA" w:rsidP="00BC27E7">
    <w:pPr>
      <w:pStyle w:val="Noga"/>
      <w:tabs>
        <w:tab w:val="clear" w:pos="4536"/>
        <w:tab w:val="clear" w:pos="9072"/>
        <w:tab w:val="right" w:pos="9639"/>
      </w:tabs>
      <w:ind w:right="-828"/>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7.1pt;height:8.15pt" o:hrpct="0" o:hralign="center" o:hr="t">
          <v:imagedata r:id="rId1" o:title="MCBD15155_0000[1]" chromakey="black"/>
        </v:shape>
      </w:pict>
    </w:r>
    <w:r w:rsidR="00D72C76" w:rsidRPr="0041503D">
      <w:rPr>
        <w:rFonts w:ascii="Calibri" w:hAnsi="Calibri"/>
        <w:color w:val="808080"/>
      </w:rPr>
      <w:t xml:space="preserve"> </w:t>
    </w:r>
    <w:r w:rsidR="00D72C76">
      <w:rPr>
        <w:rFonts w:ascii="Calibri" w:hAnsi="Calibri"/>
        <w:color w:val="808080"/>
      </w:rPr>
      <w:t>POGLAVJE 2</w:t>
    </w:r>
    <w:r w:rsidR="00D72C76">
      <w:rPr>
        <w:rFonts w:ascii="Calibri" w:hAnsi="Calibri"/>
        <w:color w:val="808080"/>
      </w:rPr>
      <w:tab/>
    </w:r>
    <w:r w:rsidR="00D72C76" w:rsidRPr="00D640A7">
      <w:rPr>
        <w:rStyle w:val="tevilkastrani"/>
        <w:rFonts w:ascii="Calibri" w:hAnsi="Calibri"/>
        <w:color w:val="808080"/>
      </w:rPr>
      <w:fldChar w:fldCharType="begin"/>
    </w:r>
    <w:r w:rsidR="00D72C76" w:rsidRPr="00D640A7">
      <w:rPr>
        <w:rStyle w:val="tevilkastrani"/>
        <w:rFonts w:ascii="Calibri" w:hAnsi="Calibri"/>
        <w:color w:val="808080"/>
      </w:rPr>
      <w:instrText xml:space="preserve"> PAGE </w:instrText>
    </w:r>
    <w:r w:rsidR="00D72C76" w:rsidRPr="00D640A7">
      <w:rPr>
        <w:rStyle w:val="tevilkastrani"/>
        <w:rFonts w:ascii="Calibri" w:hAnsi="Calibri"/>
        <w:color w:val="808080"/>
      </w:rPr>
      <w:fldChar w:fldCharType="separate"/>
    </w:r>
    <w:r w:rsidR="004B070C">
      <w:rPr>
        <w:rStyle w:val="tevilkastrani"/>
        <w:rFonts w:ascii="Calibri" w:hAnsi="Calibri"/>
        <w:noProof/>
        <w:color w:val="808080"/>
      </w:rPr>
      <w:t>84</w:t>
    </w:r>
    <w:r w:rsidR="00D72C76" w:rsidRPr="00D640A7">
      <w:rPr>
        <w:rStyle w:val="tevilkastrani"/>
        <w:rFonts w:ascii="Calibri" w:hAnsi="Calibri"/>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76" w:rsidRDefault="00D72C76" w:rsidP="00FF1ACC">
    <w:pPr>
      <w:pStyle w:val="Noga"/>
      <w:tabs>
        <w:tab w:val="clear" w:pos="4536"/>
        <w:tab w:val="clear" w:pos="9072"/>
      </w:tabs>
      <w:ind w:right="-830"/>
      <w:jc w:val="right"/>
    </w:pPr>
  </w:p>
  <w:p w:rsidR="00D72C76" w:rsidRDefault="004B070C" w:rsidP="00FF1ACC">
    <w:pPr>
      <w:pStyle w:val="Noga"/>
      <w:tabs>
        <w:tab w:val="clear" w:pos="4536"/>
        <w:tab w:val="clear" w:pos="9072"/>
      </w:tabs>
      <w:ind w:right="-830"/>
      <w:jc w:val="right"/>
    </w:pPr>
    <w:r>
      <w:rPr>
        <w:noProof/>
      </w:rPr>
      <w:pict>
        <v:shapetype id="_x0000_t202" coordsize="21600,21600" o:spt="202" path="m,l,21600r21600,l21600,xe">
          <v:stroke joinstyle="miter"/>
          <v:path gradientshapeok="t" o:connecttype="rect"/>
        </v:shapetype>
        <v:shape id="_x0000_s2055" type="#_x0000_t202" style="position:absolute;left:0;text-align:left;margin-left:538.9pt;margin-top:370.75pt;width:36pt;height:398.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KjCvgIAAM0FAAAOAAAAZHJzL2Uyb0RvYy54bWysVN1u0zAUvkfiHSzfZ/khaZNo6bQ1DUIa&#10;MGnwAG7iNAbHDrbbdCDenWOn7bpNSAjwhWX7nPOdv8/n8mrfc7SjSjMpChxeBBhRUcuGiU2BP3+q&#10;vBQjbYhoCJeCFviBany1eP3qchxyGslO8oYqBCBC5+NQ4M6YIfd9XXe0J/pCDlSAsJWqJwauauM3&#10;ioyA3nM/CoKZP0rVDErWVGt4LSchXjj8tqW1+di2mhrECwyxGbcrt6/t7i8uSb5RZOhYfQiD/EUU&#10;PWECnJ6gSmII2ir2AqpntZJatuailr0v25bV1OUA2YTBs2zuOzJQlwsURw+nMun/B1t/2N0pxBro&#10;3QwjQXro0Z3kXyj6jtZU04Zx2aPU1mkcdA7q9wMYmP2N3IONy1kPt7L+qpGQy46IDb1WSo4dJQ3E&#10;GVpL/8x0wtEWZD2+lw34I1sjHdC+Vb0tIpQFATr06+HUI7o3qIbHOJlD3zGqQZQEsyhNEueC5Efr&#10;QWnzlkLU9lBgBRxw6GR3q42NhuRHFetMyIpx7njAxZMHUJxewDeYWpmNwrX1RxZkq3SVxl4czVZe&#10;HJSld10tY29WhfOkfFMul2X40/oN47xjTUOFdXOkWBj/WQsPZJ/IcSKZlpw1Fs6GpNVmveQK7QhQ&#10;vHLrUJAzNf9pGK4IkMuzlMIoDm6izKtm6dyLqzjxsnmQekGY3WSzIM7isnqa0i0T9N9TQmOBsyRK&#10;JjL9NrfArZe5kbxnBoYIZ32B05MSyS0FV6JxrTWE8el8Vgob/mMpoN3HRjvCWo5ObDX79d79EUc1&#10;S+a1bB6AwUoCwYCMMADhYPdoDtcR5kmB9bctURQj/k7AR8jCOAaRcRdHYozUuWR9LiGi7iSMKYPR&#10;dFyaaWhtB8U2HTibvp6Q1/B5WuZ4/RjY4cvBzHDpHeabHUrnd6f1OIUXvwAAAP//AwBQSwMEFAAG&#10;AAgAAAAhAPu8jWLkAAAADgEAAA8AAABkcnMvZG93bnJldi54bWxMj8FOwzAQRO9I/IO1SNyoHdqS&#10;EOJUCEQlLlUb2gM3JzZJRLwOsdukf8/2BLed3dHsm2w12Y6dzOBbhxKimQBmsHK6xVrC/uPtLgHm&#10;g0KtOodGwtl4WOXXV5lKtRtxZ05FqBmFoE+VhCaEPuXcV42xys9cb5BuX26wKpAcaq4HNVK47fi9&#10;EA/cqhbpQ6N689KY6rs4WgmHcnPudv38U7Tj+3Za/2yL13Ut5e3N9PwELJgp/Jnhgk/okBNT6Y6o&#10;PetIizgm9iAhXkRLYBdLtHikVUnTcp4kwPOM/6+R/wIAAP//AwBQSwECLQAUAAYACAAAACEAtoM4&#10;kv4AAADhAQAAEwAAAAAAAAAAAAAAAAAAAAAAW0NvbnRlbnRfVHlwZXNdLnhtbFBLAQItABQABgAI&#10;AAAAIQA4/SH/1gAAAJQBAAALAAAAAAAAAAAAAAAAAC8BAABfcmVscy8ucmVsc1BLAQItABQABgAI&#10;AAAAIQC7WKjCvgIAAM0FAAAOAAAAAAAAAAAAAAAAAC4CAABkcnMvZTJvRG9jLnhtbFBLAQItABQA&#10;BgAIAAAAIQD7vI1i5AAAAA4BAAAPAAAAAAAAAAAAAAAAABgFAABkcnMvZG93bnJldi54bWxQSwUG&#10;AAAAAAQABADzAAAAKQYAAAAA&#10;" filled="f" stroked="f">
          <v:textbox style="layout-flow:vertical;mso-layout-flow-alt:bottom-to-top">
            <w:txbxContent>
              <w:p w:rsidR="00D72C76" w:rsidRDefault="00D72C76" w:rsidP="00FF1ACC">
                <w:pPr>
                  <w:rPr>
                    <w:rFonts w:ascii="Calibri" w:hAnsi="Calibri" w:cs="Arial"/>
                    <w:b/>
                    <w:color w:val="3366FF"/>
                    <w:sz w:val="16"/>
                    <w:szCs w:val="16"/>
                    <w:lang w:eastAsia="en-US"/>
                  </w:rPr>
                </w:pPr>
                <w:r>
                  <w:rPr>
                    <w:rFonts w:ascii="Calibri" w:hAnsi="Calibri" w:cs="Arial"/>
                    <w:b/>
                    <w:color w:val="3366FF"/>
                    <w:sz w:val="16"/>
                    <w:szCs w:val="16"/>
                    <w:lang w:eastAsia="en-US"/>
                  </w:rPr>
                  <w:t>Obveščanje javnosti o izvajanju projekta</w:t>
                </w:r>
              </w:p>
              <w:p w:rsidR="00D72C76" w:rsidRDefault="00D72C76" w:rsidP="00FF1ACC">
                <w:pPr>
                  <w:rPr>
                    <w:rFonts w:ascii="Calibri" w:hAnsi="Calibri"/>
                    <w:sz w:val="16"/>
                    <w:szCs w:val="16"/>
                  </w:rPr>
                </w:pPr>
                <w:r>
                  <w:rPr>
                    <w:rFonts w:ascii="Calibri" w:hAnsi="Calibri" w:cs="Arial"/>
                    <w:b/>
                    <w:color w:val="3366FF"/>
                    <w:sz w:val="16"/>
                    <w:szCs w:val="16"/>
                  </w:rPr>
                  <w:t>»OSKRBA S PITNO VODO SUHE KRAJINE«</w:t>
                </w:r>
              </w:p>
            </w:txbxContent>
          </v:textbox>
        </v:shape>
      </w:pict>
    </w:r>
  </w:p>
  <w:p w:rsidR="00D72C76" w:rsidRDefault="004B070C" w:rsidP="00FF1ACC">
    <w:pPr>
      <w:pStyle w:val="Noga"/>
      <w:tabs>
        <w:tab w:val="clear" w:pos="4536"/>
        <w:tab w:val="clear" w:pos="9072"/>
      </w:tabs>
      <w:ind w:right="-830"/>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7.1pt;height:8.15pt" o:hrpct="0" o:hralign="center" o:hr="t">
          <v:imagedata r:id="rId1" o:title="MCBD15155_0000[1]" chromakey="black"/>
        </v:shape>
      </w:pict>
    </w:r>
  </w:p>
  <w:p w:rsidR="00D72C76" w:rsidRDefault="00D72C76" w:rsidP="00FF1ACC">
    <w:pPr>
      <w:pStyle w:val="Noga"/>
      <w:tabs>
        <w:tab w:val="clear" w:pos="4536"/>
        <w:tab w:val="clear" w:pos="9072"/>
        <w:tab w:val="right" w:pos="9639"/>
      </w:tabs>
      <w:ind w:right="-830"/>
    </w:pPr>
    <w:r>
      <w:rPr>
        <w:rFonts w:ascii="Calibri" w:hAnsi="Calibri"/>
        <w:color w:val="808080"/>
      </w:rPr>
      <w:t>POGLAVJE 2</w:t>
    </w:r>
    <w:r>
      <w:rPr>
        <w:rFonts w:ascii="Calibri" w:hAnsi="Calibri"/>
        <w:color w:val="808080"/>
      </w:rPr>
      <w:tab/>
    </w:r>
    <w:r w:rsidRPr="00B04E21">
      <w:rPr>
        <w:rStyle w:val="tevilkastrani"/>
        <w:rFonts w:ascii="Calibri" w:hAnsi="Calibri"/>
        <w:color w:val="808080"/>
      </w:rPr>
      <w:fldChar w:fldCharType="begin"/>
    </w:r>
    <w:r w:rsidRPr="00B04E21">
      <w:rPr>
        <w:rStyle w:val="tevilkastrani"/>
        <w:rFonts w:ascii="Calibri" w:hAnsi="Calibri"/>
        <w:color w:val="808080"/>
      </w:rPr>
      <w:instrText xml:space="preserve"> PAGE </w:instrText>
    </w:r>
    <w:r w:rsidRPr="00B04E21">
      <w:rPr>
        <w:rStyle w:val="tevilkastrani"/>
        <w:rFonts w:ascii="Calibri" w:hAnsi="Calibri"/>
        <w:color w:val="808080"/>
      </w:rPr>
      <w:fldChar w:fldCharType="separate"/>
    </w:r>
    <w:r w:rsidR="004B070C">
      <w:rPr>
        <w:rStyle w:val="tevilkastrani"/>
        <w:rFonts w:ascii="Calibri" w:hAnsi="Calibri"/>
        <w:noProof/>
        <w:color w:val="808080"/>
      </w:rPr>
      <w:t>1</w:t>
    </w:r>
    <w:r w:rsidRPr="00B04E21">
      <w:rPr>
        <w:rStyle w:val="tevilkastrani"/>
        <w:rFonts w:ascii="Calibri" w:hAnsi="Calibri"/>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C76" w:rsidRDefault="00D72C76" w:rsidP="00CF4257">
      <w:r>
        <w:separator/>
      </w:r>
    </w:p>
  </w:footnote>
  <w:footnote w:type="continuationSeparator" w:id="0">
    <w:p w:rsidR="00D72C76" w:rsidRDefault="00D72C76" w:rsidP="00CF4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76" w:rsidRPr="00544152" w:rsidRDefault="00D72C76" w:rsidP="00544152">
    <w:pPr>
      <w:tabs>
        <w:tab w:val="right" w:pos="9214"/>
      </w:tabs>
      <w:ind w:right="-12"/>
      <w:rPr>
        <w:rFonts w:ascii="Times New Roman" w:hAnsi="Times New Roman"/>
        <w:sz w:val="24"/>
        <w:lang w:val="en-GB"/>
      </w:rPr>
    </w:pPr>
    <w:r w:rsidRPr="00544152">
      <w:rPr>
        <w:noProof/>
      </w:rPr>
      <w:drawing>
        <wp:anchor distT="0" distB="0" distL="114300" distR="114300" simplePos="0" relativeHeight="251667456" behindDoc="1" locked="0" layoutInCell="1" allowOverlap="0">
          <wp:simplePos x="0" y="0"/>
          <wp:positionH relativeFrom="column">
            <wp:posOffset>23495</wp:posOffset>
          </wp:positionH>
          <wp:positionV relativeFrom="paragraph">
            <wp:posOffset>54610</wp:posOffset>
          </wp:positionV>
          <wp:extent cx="1257300" cy="923925"/>
          <wp:effectExtent l="0" t="0" r="0" b="0"/>
          <wp:wrapNone/>
          <wp:docPr id="7" name="Slika 7"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Logo obč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152">
      <w:rPr>
        <w:rFonts w:ascii="Times New Roman" w:hAnsi="Times New Roman"/>
        <w:sz w:val="24"/>
        <w:lang w:val="en-GB"/>
      </w:rPr>
      <w:tab/>
    </w:r>
    <w:r w:rsidRPr="00544152">
      <w:rPr>
        <w:noProof/>
      </w:rPr>
      <w:drawing>
        <wp:inline distT="0" distB="0" distL="0" distR="0">
          <wp:extent cx="2080260" cy="92202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0260" cy="922020"/>
                  </a:xfrm>
                  <a:prstGeom prst="rect">
                    <a:avLst/>
                  </a:prstGeom>
                  <a:noFill/>
                  <a:ln>
                    <a:noFill/>
                  </a:ln>
                </pic:spPr>
              </pic:pic>
            </a:graphicData>
          </a:graphic>
        </wp:inline>
      </w:drawing>
    </w:r>
  </w:p>
  <w:p w:rsidR="00D72C76" w:rsidRPr="00544152" w:rsidRDefault="00D96CCA" w:rsidP="00544152">
    <w:pPr>
      <w:tabs>
        <w:tab w:val="right" w:pos="10080"/>
      </w:tabs>
      <w:ind w:right="-337"/>
      <w:rPr>
        <w:rFonts w:ascii="Times New Roman" w:hAnsi="Times New Roman"/>
        <w:sz w:val="24"/>
        <w:lang w:val="en-GB"/>
      </w:rPr>
    </w:pPr>
    <w:r>
      <w:rPr>
        <w:rFonts w:ascii="Times New Roman" w:hAnsi="Times New Roman"/>
        <w:sz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7pt;height:9.25pt" o:hrpct="0" o:hralign="center" o:hr="t">
          <v:imagedata r:id="rId3" o:title="MCBD15155_0000[1]" chromakey="black"/>
        </v:shape>
      </w:pict>
    </w:r>
  </w:p>
  <w:p w:rsidR="00D72C76" w:rsidRPr="00544152" w:rsidRDefault="00D72C76" w:rsidP="00544152">
    <w:pPr>
      <w:tabs>
        <w:tab w:val="right" w:pos="10080"/>
      </w:tabs>
      <w:jc w:val="center"/>
      <w:rPr>
        <w:rFonts w:ascii="Calibri" w:hAnsi="Calibri" w:cs="Arial"/>
        <w:szCs w:val="20"/>
        <w:lang w:val="en-GB"/>
      </w:rPr>
    </w:pPr>
  </w:p>
  <w:p w:rsidR="00D72C76" w:rsidRPr="00544152" w:rsidRDefault="00D72C76" w:rsidP="00544152">
    <w:pPr>
      <w:tabs>
        <w:tab w:val="right" w:pos="10080"/>
      </w:tabs>
      <w:jc w:val="center"/>
      <w:rPr>
        <w:rFonts w:ascii="Calibri" w:hAnsi="Calibri" w:cs="Arial"/>
        <w:szCs w:val="20"/>
        <w:lang w:val="en-GB"/>
      </w:rPr>
    </w:pPr>
  </w:p>
  <w:p w:rsidR="00D72C76" w:rsidRPr="00544152" w:rsidRDefault="00D72C76" w:rsidP="00544152">
    <w:pPr>
      <w:tabs>
        <w:tab w:val="right" w:pos="10080"/>
      </w:tabs>
      <w:jc w:val="center"/>
      <w:rPr>
        <w:rFonts w:ascii="Calibri" w:hAnsi="Calibri" w:cs="Arial"/>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76" w:rsidRPr="00544152" w:rsidRDefault="00D72C76" w:rsidP="00544152">
    <w:pPr>
      <w:tabs>
        <w:tab w:val="right" w:pos="9214"/>
      </w:tabs>
      <w:ind w:right="-12"/>
      <w:rPr>
        <w:rFonts w:ascii="Times New Roman" w:hAnsi="Times New Roman"/>
        <w:sz w:val="24"/>
        <w:lang w:val="en-GB"/>
      </w:rPr>
    </w:pPr>
    <w:r w:rsidRPr="00544152">
      <w:rPr>
        <w:noProof/>
      </w:rPr>
      <w:drawing>
        <wp:anchor distT="0" distB="0" distL="114300" distR="114300" simplePos="0" relativeHeight="251665408" behindDoc="1" locked="0" layoutInCell="1" allowOverlap="0">
          <wp:simplePos x="0" y="0"/>
          <wp:positionH relativeFrom="column">
            <wp:posOffset>23495</wp:posOffset>
          </wp:positionH>
          <wp:positionV relativeFrom="paragraph">
            <wp:posOffset>54610</wp:posOffset>
          </wp:positionV>
          <wp:extent cx="1257300" cy="923925"/>
          <wp:effectExtent l="0" t="0" r="0" b="0"/>
          <wp:wrapNone/>
          <wp:docPr id="4" name="Slika 4"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Logo obč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4152">
      <w:rPr>
        <w:rFonts w:ascii="Times New Roman" w:hAnsi="Times New Roman"/>
        <w:sz w:val="24"/>
        <w:lang w:val="en-GB"/>
      </w:rPr>
      <w:tab/>
    </w:r>
    <w:r w:rsidRPr="00544152">
      <w:rPr>
        <w:noProof/>
      </w:rPr>
      <w:drawing>
        <wp:inline distT="0" distB="0" distL="0" distR="0">
          <wp:extent cx="2080260" cy="92202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0260" cy="922020"/>
                  </a:xfrm>
                  <a:prstGeom prst="rect">
                    <a:avLst/>
                  </a:prstGeom>
                  <a:noFill/>
                  <a:ln>
                    <a:noFill/>
                  </a:ln>
                </pic:spPr>
              </pic:pic>
            </a:graphicData>
          </a:graphic>
        </wp:inline>
      </w:drawing>
    </w:r>
  </w:p>
  <w:p w:rsidR="00D72C76" w:rsidRPr="00544152" w:rsidRDefault="004B070C" w:rsidP="00544152">
    <w:pPr>
      <w:tabs>
        <w:tab w:val="right" w:pos="10080"/>
      </w:tabs>
      <w:ind w:right="-337"/>
      <w:rPr>
        <w:rFonts w:ascii="Times New Roman" w:hAnsi="Times New Roman"/>
        <w:sz w:val="24"/>
        <w:lang w:val="en-GB"/>
      </w:rPr>
    </w:pPr>
    <w:r>
      <w:rPr>
        <w:rFonts w:ascii="Times New Roman" w:hAnsi="Times New Roman"/>
        <w:sz w:val="24"/>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67pt;height:9.25pt" o:hrpct="0" o:hralign="center" o:hr="t">
          <v:imagedata r:id="rId3" o:title="MCBD15155_0000[1]" chromakey="black"/>
        </v:shape>
      </w:pict>
    </w:r>
  </w:p>
  <w:p w:rsidR="00D72C76" w:rsidRPr="00544152" w:rsidRDefault="00D72C76" w:rsidP="00544152">
    <w:pPr>
      <w:tabs>
        <w:tab w:val="right" w:pos="10080"/>
      </w:tabs>
      <w:jc w:val="center"/>
      <w:rPr>
        <w:rFonts w:ascii="Calibri" w:hAnsi="Calibri" w:cs="Arial"/>
        <w:szCs w:val="20"/>
        <w:lang w:val="en-GB"/>
      </w:rPr>
    </w:pPr>
  </w:p>
  <w:p w:rsidR="00D72C76" w:rsidRPr="00544152" w:rsidRDefault="00D72C76" w:rsidP="00544152">
    <w:pPr>
      <w:tabs>
        <w:tab w:val="right" w:pos="10080"/>
      </w:tabs>
      <w:jc w:val="center"/>
      <w:rPr>
        <w:rFonts w:ascii="Calibri" w:hAnsi="Calibri" w:cs="Arial"/>
        <w:szCs w:val="20"/>
        <w:lang w:val="en-GB"/>
      </w:rPr>
    </w:pPr>
  </w:p>
  <w:p w:rsidR="00D72C76" w:rsidRPr="00544152" w:rsidRDefault="00D72C76" w:rsidP="00544152">
    <w:pPr>
      <w:tabs>
        <w:tab w:val="right" w:pos="10080"/>
      </w:tabs>
      <w:jc w:val="center"/>
      <w:rPr>
        <w:rFonts w:ascii="Calibri" w:hAnsi="Calibri" w:cs="Arial"/>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6C10"/>
    <w:multiLevelType w:val="hybridMultilevel"/>
    <w:tmpl w:val="63B0C280"/>
    <w:lvl w:ilvl="0" w:tplc="E69C69EC">
      <w:start w:val="2"/>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 w15:restartNumberingAfterBreak="0">
    <w:nsid w:val="08472D01"/>
    <w:multiLevelType w:val="multilevel"/>
    <w:tmpl w:val="00F40808"/>
    <w:lvl w:ilvl="0">
      <w:start w:val="1"/>
      <w:numFmt w:val="decimal"/>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9C738C1"/>
    <w:multiLevelType w:val="hybridMultilevel"/>
    <w:tmpl w:val="080AC1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C0A59"/>
    <w:multiLevelType w:val="hybridMultilevel"/>
    <w:tmpl w:val="7ADA5B7E"/>
    <w:lvl w:ilvl="0" w:tplc="04240001">
      <w:start w:val="1"/>
      <w:numFmt w:val="bullet"/>
      <w:lvlText w:val=""/>
      <w:lvlJc w:val="left"/>
      <w:pPr>
        <w:ind w:left="786" w:hanging="360"/>
      </w:pPr>
      <w:rPr>
        <w:rFonts w:ascii="Symbol" w:hAnsi="Symbol" w:hint="default"/>
      </w:rPr>
    </w:lvl>
    <w:lvl w:ilvl="1" w:tplc="04240001">
      <w:start w:val="1"/>
      <w:numFmt w:val="bullet"/>
      <w:lvlText w:val=""/>
      <w:lvlJc w:val="left"/>
      <w:pPr>
        <w:ind w:left="1506" w:hanging="360"/>
      </w:pPr>
      <w:rPr>
        <w:rFonts w:ascii="Symbol" w:hAnsi="Symbol"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4" w15:restartNumberingAfterBreak="0">
    <w:nsid w:val="0C6E0311"/>
    <w:multiLevelType w:val="hybridMultilevel"/>
    <w:tmpl w:val="A6A48C2E"/>
    <w:lvl w:ilvl="0" w:tplc="04240001">
      <w:start w:val="1"/>
      <w:numFmt w:val="bullet"/>
      <w:lvlText w:val=""/>
      <w:lvlJc w:val="left"/>
      <w:pPr>
        <w:tabs>
          <w:tab w:val="num" w:pos="1428"/>
        </w:tabs>
        <w:ind w:left="1428" w:hanging="360"/>
      </w:pPr>
      <w:rPr>
        <w:rFonts w:ascii="Symbol" w:hAnsi="Symbol" w:hint="default"/>
      </w:rPr>
    </w:lvl>
    <w:lvl w:ilvl="1" w:tplc="04240003" w:tentative="1">
      <w:start w:val="1"/>
      <w:numFmt w:val="bullet"/>
      <w:lvlText w:val="o"/>
      <w:lvlJc w:val="left"/>
      <w:pPr>
        <w:tabs>
          <w:tab w:val="num" w:pos="2148"/>
        </w:tabs>
        <w:ind w:left="2148" w:hanging="360"/>
      </w:pPr>
      <w:rPr>
        <w:rFonts w:ascii="Courier New" w:hAnsi="Courier New" w:cs="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cs="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cs="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0C8735DF"/>
    <w:multiLevelType w:val="hybridMultilevel"/>
    <w:tmpl w:val="90D813AC"/>
    <w:lvl w:ilvl="0" w:tplc="2CD2B8EE">
      <w:start w:val="1"/>
      <w:numFmt w:val="bullet"/>
      <w:pStyle w:val="Natevanje"/>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6865BA"/>
    <w:multiLevelType w:val="singleLevel"/>
    <w:tmpl w:val="BE66C2E0"/>
    <w:lvl w:ilvl="0">
      <w:start w:val="1"/>
      <w:numFmt w:val="bullet"/>
      <w:pStyle w:val="pika"/>
      <w:lvlText w:val=""/>
      <w:lvlJc w:val="left"/>
      <w:pPr>
        <w:tabs>
          <w:tab w:val="num" w:pos="360"/>
        </w:tabs>
        <w:ind w:left="360" w:hanging="360"/>
      </w:pPr>
      <w:rPr>
        <w:rFonts w:ascii="Symbol" w:hAnsi="Symbol" w:hint="default"/>
      </w:rPr>
    </w:lvl>
  </w:abstractNum>
  <w:abstractNum w:abstractNumId="7" w15:restartNumberingAfterBreak="0">
    <w:nsid w:val="18227330"/>
    <w:multiLevelType w:val="multilevel"/>
    <w:tmpl w:val="A85EB778"/>
    <w:lvl w:ilvl="0">
      <w:start w:val="24"/>
      <w:numFmt w:val="decimal"/>
      <w:pStyle w:val="ostevilceniodstavki"/>
      <w:lvlText w:val="%1"/>
      <w:lvlJc w:val="left"/>
      <w:pPr>
        <w:tabs>
          <w:tab w:val="num" w:pos="390"/>
        </w:tabs>
        <w:ind w:left="390" w:hanging="390"/>
      </w:pPr>
    </w:lvl>
    <w:lvl w:ilvl="1">
      <w:start w:val="1"/>
      <w:numFmt w:val="decimal"/>
      <w:lvlText w:val="%1.%2"/>
      <w:lvlJc w:val="left"/>
      <w:pPr>
        <w:tabs>
          <w:tab w:val="num" w:pos="750"/>
        </w:tabs>
        <w:ind w:left="75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8" w15:restartNumberingAfterBreak="0">
    <w:nsid w:val="1BAB22E8"/>
    <w:multiLevelType w:val="hybridMultilevel"/>
    <w:tmpl w:val="B74A2368"/>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9" w15:restartNumberingAfterBreak="0">
    <w:nsid w:val="1BDA42DE"/>
    <w:multiLevelType w:val="hybridMultilevel"/>
    <w:tmpl w:val="C7B4E100"/>
    <w:lvl w:ilvl="0" w:tplc="6E426AD0">
      <w:start w:val="1"/>
      <w:numFmt w:val="decimal"/>
      <w:pStyle w:val="Natevanjet-zamik"/>
      <w:lvlText w:val="%1."/>
      <w:lvlJc w:val="left"/>
      <w:pPr>
        <w:tabs>
          <w:tab w:val="num" w:pos="720"/>
        </w:tabs>
        <w:ind w:left="720" w:hanging="360"/>
      </w:p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FC2808"/>
    <w:multiLevelType w:val="hybridMultilevel"/>
    <w:tmpl w:val="073CE3F8"/>
    <w:lvl w:ilvl="0" w:tplc="2C9253EC">
      <w:start w:val="1"/>
      <w:numFmt w:val="decimalZero"/>
      <w:pStyle w:val="IEIpodnaslov"/>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216E2A8A"/>
    <w:multiLevelType w:val="hybridMultilevel"/>
    <w:tmpl w:val="863C126C"/>
    <w:lvl w:ilvl="0" w:tplc="FFFFFFFF">
      <w:start w:val="1"/>
      <w:numFmt w:val="decimal"/>
      <w:pStyle w:val="Volume"/>
      <w:lvlText w:val="%1."/>
      <w:lvlJc w:val="left"/>
      <w:pPr>
        <w:tabs>
          <w:tab w:val="num" w:pos="720"/>
        </w:tabs>
        <w:ind w:left="720" w:hanging="360"/>
      </w:pPr>
      <w:rPr>
        <w:sz w:val="22"/>
      </w:r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12" w15:restartNumberingAfterBreak="0">
    <w:nsid w:val="25D215A6"/>
    <w:multiLevelType w:val="multilevel"/>
    <w:tmpl w:val="00F40808"/>
    <w:lvl w:ilvl="0">
      <w:start w:val="1"/>
      <w:numFmt w:val="decimal"/>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15:restartNumberingAfterBreak="0">
    <w:nsid w:val="269C71C9"/>
    <w:multiLevelType w:val="hybridMultilevel"/>
    <w:tmpl w:val="E488CB8E"/>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4" w15:restartNumberingAfterBreak="0">
    <w:nsid w:val="27691C3E"/>
    <w:multiLevelType w:val="hybridMultilevel"/>
    <w:tmpl w:val="6464CFF2"/>
    <w:lvl w:ilvl="0" w:tplc="F26E1146">
      <w:start w:val="29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3C186F"/>
    <w:multiLevelType w:val="hybridMultilevel"/>
    <w:tmpl w:val="8BBC39AC"/>
    <w:lvl w:ilvl="0" w:tplc="0424000F">
      <w:start w:val="1"/>
      <w:numFmt w:val="decimal"/>
      <w:lvlText w:val="%1."/>
      <w:lvlJc w:val="left"/>
      <w:pPr>
        <w:ind w:left="720" w:hanging="360"/>
      </w:pPr>
      <w:rPr>
        <w:rFonts w:hint="default"/>
      </w:rPr>
    </w:lvl>
    <w:lvl w:ilvl="1" w:tplc="DD42F1B6">
      <w:numFmt w:val="bullet"/>
      <w:lvlText w:val="–"/>
      <w:lvlJc w:val="left"/>
      <w:pPr>
        <w:ind w:left="1440" w:hanging="360"/>
      </w:pPr>
      <w:rPr>
        <w:rFonts w:ascii="Tahoma" w:eastAsia="Times New Roman" w:hAnsi="Tahoma" w:cs="Tahoma"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86B2381"/>
    <w:multiLevelType w:val="hybridMultilevel"/>
    <w:tmpl w:val="73F61D2C"/>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4A309D"/>
    <w:multiLevelType w:val="hybridMultilevel"/>
    <w:tmpl w:val="8732F538"/>
    <w:lvl w:ilvl="0" w:tplc="FFFFFFFF">
      <w:start w:val="1"/>
      <w:numFmt w:val="lowerLetter"/>
      <w:lvlText w:val="%1)"/>
      <w:lvlJc w:val="left"/>
      <w:pPr>
        <w:tabs>
          <w:tab w:val="num" w:pos="900"/>
        </w:tabs>
        <w:ind w:left="900" w:hanging="360"/>
      </w:pPr>
    </w:lvl>
    <w:lvl w:ilvl="1" w:tplc="06D21D80">
      <w:start w:val="1"/>
      <w:numFmt w:val="decimal"/>
      <w:lvlText w:val="%2."/>
      <w:lvlJc w:val="left"/>
      <w:pPr>
        <w:tabs>
          <w:tab w:val="num" w:pos="1620"/>
        </w:tabs>
        <w:ind w:left="1620" w:hanging="360"/>
      </w:pPr>
      <w:rPr>
        <w:rFonts w:hint="default"/>
      </w:rPr>
    </w:lvl>
    <w:lvl w:ilvl="2" w:tplc="FFFFFFFF">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8" w15:restartNumberingAfterBreak="0">
    <w:nsid w:val="3D692091"/>
    <w:multiLevelType w:val="hybridMultilevel"/>
    <w:tmpl w:val="6EE23FCC"/>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9" w15:restartNumberingAfterBreak="0">
    <w:nsid w:val="3DEE0414"/>
    <w:multiLevelType w:val="hybridMultilevel"/>
    <w:tmpl w:val="A63A8896"/>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0" w15:restartNumberingAfterBreak="0">
    <w:nsid w:val="3F735224"/>
    <w:multiLevelType w:val="hybridMultilevel"/>
    <w:tmpl w:val="E8883F30"/>
    <w:lvl w:ilvl="0" w:tplc="04D2293A">
      <w:start w:val="1"/>
      <w:numFmt w:val="decimal"/>
      <w:lvlText w:val="%1."/>
      <w:lvlJc w:val="left"/>
      <w:pPr>
        <w:ind w:left="720" w:hanging="360"/>
      </w:pPr>
      <w:rPr>
        <w:rFonts w:hint="default"/>
        <w:spacing w:val="0"/>
        <w:w w:val="100"/>
        <w:kern w:val="2"/>
        <w:position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596445"/>
    <w:multiLevelType w:val="hybridMultilevel"/>
    <w:tmpl w:val="8732F538"/>
    <w:lvl w:ilvl="0" w:tplc="FFFFFFFF">
      <w:start w:val="1"/>
      <w:numFmt w:val="lowerLetter"/>
      <w:lvlText w:val="%1)"/>
      <w:lvlJc w:val="left"/>
      <w:pPr>
        <w:tabs>
          <w:tab w:val="num" w:pos="900"/>
        </w:tabs>
        <w:ind w:left="900" w:hanging="360"/>
      </w:pPr>
    </w:lvl>
    <w:lvl w:ilvl="1" w:tplc="06D21D80">
      <w:start w:val="1"/>
      <w:numFmt w:val="decimal"/>
      <w:lvlText w:val="%2."/>
      <w:lvlJc w:val="left"/>
      <w:pPr>
        <w:tabs>
          <w:tab w:val="num" w:pos="1620"/>
        </w:tabs>
        <w:ind w:left="1620" w:hanging="360"/>
      </w:pPr>
      <w:rPr>
        <w:rFonts w:hint="default"/>
      </w:rPr>
    </w:lvl>
    <w:lvl w:ilvl="2" w:tplc="FFFFFFFF">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2" w15:restartNumberingAfterBreak="0">
    <w:nsid w:val="45B20CC7"/>
    <w:multiLevelType w:val="hybridMultilevel"/>
    <w:tmpl w:val="10BA3370"/>
    <w:lvl w:ilvl="0" w:tplc="94B6A214">
      <w:numFmt w:val="bullet"/>
      <w:lvlText w:val="-"/>
      <w:lvlJc w:val="left"/>
      <w:pPr>
        <w:tabs>
          <w:tab w:val="num" w:pos="1068"/>
        </w:tabs>
        <w:ind w:left="1068" w:hanging="360"/>
      </w:pPr>
      <w:rPr>
        <w:rFonts w:ascii="Arial" w:eastAsia="Times New Roman" w:hAnsi="Arial" w:cs="Arial" w:hint="default"/>
      </w:rPr>
    </w:lvl>
    <w:lvl w:ilvl="1" w:tplc="04240019">
      <w:start w:val="1"/>
      <w:numFmt w:val="decimal"/>
      <w:lvlText w:val="%2."/>
      <w:lvlJc w:val="left"/>
      <w:pPr>
        <w:tabs>
          <w:tab w:val="num" w:pos="1788"/>
        </w:tabs>
        <w:ind w:left="1788" w:hanging="360"/>
      </w:pPr>
    </w:lvl>
    <w:lvl w:ilvl="2" w:tplc="0424001B">
      <w:start w:val="1"/>
      <w:numFmt w:val="decimal"/>
      <w:lvlText w:val="%3."/>
      <w:lvlJc w:val="left"/>
      <w:pPr>
        <w:tabs>
          <w:tab w:val="num" w:pos="2508"/>
        </w:tabs>
        <w:ind w:left="2508" w:hanging="360"/>
      </w:pPr>
    </w:lvl>
    <w:lvl w:ilvl="3" w:tplc="0424000F">
      <w:start w:val="1"/>
      <w:numFmt w:val="decimal"/>
      <w:lvlText w:val="%4."/>
      <w:lvlJc w:val="left"/>
      <w:pPr>
        <w:tabs>
          <w:tab w:val="num" w:pos="3228"/>
        </w:tabs>
        <w:ind w:left="3228" w:hanging="360"/>
      </w:pPr>
    </w:lvl>
    <w:lvl w:ilvl="4" w:tplc="04240019">
      <w:start w:val="1"/>
      <w:numFmt w:val="decimal"/>
      <w:lvlText w:val="%5."/>
      <w:lvlJc w:val="left"/>
      <w:pPr>
        <w:tabs>
          <w:tab w:val="num" w:pos="3948"/>
        </w:tabs>
        <w:ind w:left="3948" w:hanging="360"/>
      </w:pPr>
    </w:lvl>
    <w:lvl w:ilvl="5" w:tplc="0424001B">
      <w:start w:val="1"/>
      <w:numFmt w:val="decimal"/>
      <w:lvlText w:val="%6."/>
      <w:lvlJc w:val="left"/>
      <w:pPr>
        <w:tabs>
          <w:tab w:val="num" w:pos="4668"/>
        </w:tabs>
        <w:ind w:left="4668" w:hanging="360"/>
      </w:pPr>
    </w:lvl>
    <w:lvl w:ilvl="6" w:tplc="0424000F">
      <w:start w:val="1"/>
      <w:numFmt w:val="decimal"/>
      <w:lvlText w:val="%7."/>
      <w:lvlJc w:val="left"/>
      <w:pPr>
        <w:tabs>
          <w:tab w:val="num" w:pos="5388"/>
        </w:tabs>
        <w:ind w:left="5388" w:hanging="360"/>
      </w:pPr>
    </w:lvl>
    <w:lvl w:ilvl="7" w:tplc="04240019">
      <w:start w:val="1"/>
      <w:numFmt w:val="decimal"/>
      <w:lvlText w:val="%8."/>
      <w:lvlJc w:val="left"/>
      <w:pPr>
        <w:tabs>
          <w:tab w:val="num" w:pos="6108"/>
        </w:tabs>
        <w:ind w:left="6108" w:hanging="360"/>
      </w:pPr>
    </w:lvl>
    <w:lvl w:ilvl="8" w:tplc="0424001B">
      <w:start w:val="1"/>
      <w:numFmt w:val="decimal"/>
      <w:lvlText w:val="%9."/>
      <w:lvlJc w:val="left"/>
      <w:pPr>
        <w:tabs>
          <w:tab w:val="num" w:pos="6828"/>
        </w:tabs>
        <w:ind w:left="6828" w:hanging="360"/>
      </w:pPr>
    </w:lvl>
  </w:abstractNum>
  <w:abstractNum w:abstractNumId="23" w15:restartNumberingAfterBreak="0">
    <w:nsid w:val="45EF1B71"/>
    <w:multiLevelType w:val="singleLevel"/>
    <w:tmpl w:val="04240001"/>
    <w:lvl w:ilvl="0">
      <w:start w:val="1"/>
      <w:numFmt w:val="bullet"/>
      <w:lvlText w:val=""/>
      <w:lvlJc w:val="left"/>
      <w:pPr>
        <w:tabs>
          <w:tab w:val="num" w:pos="720"/>
        </w:tabs>
        <w:ind w:left="720" w:hanging="360"/>
      </w:pPr>
      <w:rPr>
        <w:rFonts w:ascii="Symbol" w:hAnsi="Symbol" w:hint="default"/>
      </w:rPr>
    </w:lvl>
  </w:abstractNum>
  <w:abstractNum w:abstractNumId="24" w15:restartNumberingAfterBreak="0">
    <w:nsid w:val="4D7D0C73"/>
    <w:multiLevelType w:val="hybridMultilevel"/>
    <w:tmpl w:val="378C8832"/>
    <w:lvl w:ilvl="0" w:tplc="04240001">
      <w:start w:val="1"/>
      <w:numFmt w:val="bullet"/>
      <w:lvlText w:val=""/>
      <w:lvlJc w:val="left"/>
      <w:pPr>
        <w:ind w:left="1146" w:hanging="360"/>
      </w:pPr>
      <w:rPr>
        <w:rFonts w:ascii="Symbol" w:hAnsi="Symbol" w:hint="default"/>
      </w:rPr>
    </w:lvl>
    <w:lvl w:ilvl="1" w:tplc="67D24854">
      <w:numFmt w:val="bullet"/>
      <w:lvlText w:val="-"/>
      <w:lvlJc w:val="left"/>
      <w:pPr>
        <w:ind w:left="1866" w:hanging="360"/>
      </w:pPr>
      <w:rPr>
        <w:rFonts w:ascii="Calibri" w:eastAsia="Times New Roman" w:hAnsi="Calibri" w:cs="Calibri"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25" w15:restartNumberingAfterBreak="0">
    <w:nsid w:val="4E46276E"/>
    <w:multiLevelType w:val="multilevel"/>
    <w:tmpl w:val="CA52237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logNaslov3indigo"/>
      <w:lvlText w:val="%1.%2.%3"/>
      <w:lvlJc w:val="left"/>
      <w:pPr>
        <w:tabs>
          <w:tab w:val="num" w:pos="902"/>
        </w:tabs>
        <w:ind w:left="902" w:hanging="902"/>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4E78256A"/>
    <w:multiLevelType w:val="hybridMultilevel"/>
    <w:tmpl w:val="04BE6C80"/>
    <w:lvl w:ilvl="0" w:tplc="8D36C196">
      <w:start w:val="1"/>
      <w:numFmt w:val="bullet"/>
      <w:pStyle w:val="Seznam"/>
      <w:lvlText w:val=""/>
      <w:lvlJc w:val="left"/>
      <w:pPr>
        <w:tabs>
          <w:tab w:val="num" w:pos="1440"/>
        </w:tabs>
        <w:ind w:left="1440" w:hanging="360"/>
      </w:pPr>
      <w:rPr>
        <w:rFonts w:ascii="Symbol" w:hAnsi="Symbol" w:hint="default"/>
      </w:rPr>
    </w:lvl>
    <w:lvl w:ilvl="1" w:tplc="0A4078D6">
      <w:start w:val="1"/>
      <w:numFmt w:val="bullet"/>
      <w:lvlText w:val="o"/>
      <w:lvlJc w:val="left"/>
      <w:pPr>
        <w:tabs>
          <w:tab w:val="num" w:pos="1440"/>
        </w:tabs>
        <w:ind w:left="1440" w:hanging="360"/>
      </w:pPr>
      <w:rPr>
        <w:rFonts w:ascii="Courier New" w:hAnsi="Courier New" w:cs="Times New Roman" w:hint="default"/>
      </w:rPr>
    </w:lvl>
    <w:lvl w:ilvl="2" w:tplc="1178694C">
      <w:start w:val="1"/>
      <w:numFmt w:val="bullet"/>
      <w:lvlText w:val=""/>
      <w:lvlJc w:val="left"/>
      <w:pPr>
        <w:tabs>
          <w:tab w:val="num" w:pos="2160"/>
        </w:tabs>
        <w:ind w:left="2160" w:hanging="360"/>
      </w:pPr>
      <w:rPr>
        <w:rFonts w:ascii="Wingdings" w:hAnsi="Wingdings" w:hint="default"/>
      </w:rPr>
    </w:lvl>
    <w:lvl w:ilvl="3" w:tplc="E34EC612">
      <w:start w:val="1"/>
      <w:numFmt w:val="bullet"/>
      <w:lvlText w:val=""/>
      <w:lvlJc w:val="left"/>
      <w:pPr>
        <w:tabs>
          <w:tab w:val="num" w:pos="2880"/>
        </w:tabs>
        <w:ind w:left="2880" w:hanging="360"/>
      </w:pPr>
      <w:rPr>
        <w:rFonts w:ascii="Symbol" w:hAnsi="Symbol" w:hint="default"/>
      </w:rPr>
    </w:lvl>
    <w:lvl w:ilvl="4" w:tplc="28E09CCC">
      <w:start w:val="1"/>
      <w:numFmt w:val="bullet"/>
      <w:lvlText w:val="o"/>
      <w:lvlJc w:val="left"/>
      <w:pPr>
        <w:tabs>
          <w:tab w:val="num" w:pos="3600"/>
        </w:tabs>
        <w:ind w:left="3600" w:hanging="360"/>
      </w:pPr>
      <w:rPr>
        <w:rFonts w:ascii="Courier New" w:hAnsi="Courier New" w:cs="Times New Roman" w:hint="default"/>
      </w:rPr>
    </w:lvl>
    <w:lvl w:ilvl="5" w:tplc="C48245AC">
      <w:start w:val="1"/>
      <w:numFmt w:val="bullet"/>
      <w:lvlText w:val=""/>
      <w:lvlJc w:val="left"/>
      <w:pPr>
        <w:tabs>
          <w:tab w:val="num" w:pos="4320"/>
        </w:tabs>
        <w:ind w:left="4320" w:hanging="360"/>
      </w:pPr>
      <w:rPr>
        <w:rFonts w:ascii="Wingdings" w:hAnsi="Wingdings" w:hint="default"/>
      </w:rPr>
    </w:lvl>
    <w:lvl w:ilvl="6" w:tplc="2D7AEE24">
      <w:start w:val="1"/>
      <w:numFmt w:val="bullet"/>
      <w:lvlText w:val=""/>
      <w:lvlJc w:val="left"/>
      <w:pPr>
        <w:tabs>
          <w:tab w:val="num" w:pos="5040"/>
        </w:tabs>
        <w:ind w:left="5040" w:hanging="360"/>
      </w:pPr>
      <w:rPr>
        <w:rFonts w:ascii="Symbol" w:hAnsi="Symbol" w:hint="default"/>
      </w:rPr>
    </w:lvl>
    <w:lvl w:ilvl="7" w:tplc="64B60330">
      <w:start w:val="1"/>
      <w:numFmt w:val="bullet"/>
      <w:lvlText w:val="o"/>
      <w:lvlJc w:val="left"/>
      <w:pPr>
        <w:tabs>
          <w:tab w:val="num" w:pos="5760"/>
        </w:tabs>
        <w:ind w:left="5760" w:hanging="360"/>
      </w:pPr>
      <w:rPr>
        <w:rFonts w:ascii="Courier New" w:hAnsi="Courier New" w:cs="Times New Roman" w:hint="default"/>
      </w:rPr>
    </w:lvl>
    <w:lvl w:ilvl="8" w:tplc="9B466806">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265396"/>
    <w:multiLevelType w:val="multilevel"/>
    <w:tmpl w:val="00F40808"/>
    <w:lvl w:ilvl="0">
      <w:start w:val="1"/>
      <w:numFmt w:val="decimal"/>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15:restartNumberingAfterBreak="0">
    <w:nsid w:val="54B85C3C"/>
    <w:multiLevelType w:val="multilevel"/>
    <w:tmpl w:val="CA84A96E"/>
    <w:lvl w:ilvl="0">
      <w:start w:val="1"/>
      <w:numFmt w:val="decimal"/>
      <w:lvlText w:val="%1"/>
      <w:lvlJc w:val="left"/>
      <w:pPr>
        <w:tabs>
          <w:tab w:val="num" w:pos="900"/>
        </w:tabs>
        <w:ind w:left="900" w:hanging="360"/>
      </w:pPr>
    </w:lvl>
    <w:lvl w:ilvl="1">
      <w:start w:val="1"/>
      <w:numFmt w:val="decimal"/>
      <w:pStyle w:val="Slog1"/>
      <w:lvlText w:val="%1.%2"/>
      <w:lvlJc w:val="left"/>
      <w:pPr>
        <w:tabs>
          <w:tab w:val="num" w:pos="1440"/>
        </w:tabs>
        <w:ind w:left="1440" w:hanging="360"/>
      </w:pPr>
    </w:lvl>
    <w:lvl w:ilvl="2">
      <w:start w:val="1"/>
      <w:numFmt w:val="decimal"/>
      <w:lvlText w:val="%1.%2.%3"/>
      <w:lvlJc w:val="left"/>
      <w:pPr>
        <w:tabs>
          <w:tab w:val="num" w:pos="2340"/>
        </w:tabs>
        <w:ind w:left="234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780"/>
        </w:tabs>
        <w:ind w:left="3780" w:hanging="1080"/>
      </w:pPr>
    </w:lvl>
    <w:lvl w:ilvl="5">
      <w:start w:val="1"/>
      <w:numFmt w:val="decimal"/>
      <w:lvlText w:val="%1.%2.%3.%4.%5.%6"/>
      <w:lvlJc w:val="left"/>
      <w:pPr>
        <w:tabs>
          <w:tab w:val="num" w:pos="4320"/>
        </w:tabs>
        <w:ind w:left="4320" w:hanging="108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5760"/>
        </w:tabs>
        <w:ind w:left="5760" w:hanging="1440"/>
      </w:pPr>
    </w:lvl>
    <w:lvl w:ilvl="8">
      <w:start w:val="1"/>
      <w:numFmt w:val="decimal"/>
      <w:lvlText w:val="%1.%2.%3.%4.%5.%6.%7.%8.%9"/>
      <w:lvlJc w:val="left"/>
      <w:pPr>
        <w:tabs>
          <w:tab w:val="num" w:pos="6660"/>
        </w:tabs>
        <w:ind w:left="6660" w:hanging="1800"/>
      </w:pPr>
    </w:lvl>
  </w:abstractNum>
  <w:abstractNum w:abstractNumId="29" w15:restartNumberingAfterBreak="0">
    <w:nsid w:val="564C6E2C"/>
    <w:multiLevelType w:val="hybridMultilevel"/>
    <w:tmpl w:val="20E436E8"/>
    <w:lvl w:ilvl="0" w:tplc="FFFFFFFF">
      <w:start w:val="1"/>
      <w:numFmt w:val="bullet"/>
      <w:pStyle w:val="Oznaenseznam2"/>
      <w:lvlText w:val=""/>
      <w:lvlJc w:val="left"/>
      <w:pPr>
        <w:tabs>
          <w:tab w:val="num" w:pos="1800"/>
        </w:tabs>
        <w:ind w:left="1800" w:hanging="360"/>
      </w:pPr>
      <w:rPr>
        <w:rFonts w:ascii="Symbol" w:hAnsi="Symbol" w:hint="default"/>
      </w:rPr>
    </w:lvl>
    <w:lvl w:ilvl="1" w:tplc="FFFFFFFF">
      <w:start w:val="1"/>
      <w:numFmt w:val="bullet"/>
      <w:lvlText w:val=""/>
      <w:lvlJc w:val="left"/>
      <w:pPr>
        <w:tabs>
          <w:tab w:val="num" w:pos="2520"/>
        </w:tabs>
        <w:ind w:left="2520" w:hanging="360"/>
      </w:pPr>
      <w:rPr>
        <w:rFonts w:ascii="Symbol" w:hAnsi="Symbol" w:hint="default"/>
        <w:color w:val="auto"/>
        <w:sz w:val="16"/>
        <w:szCs w:val="16"/>
      </w:rPr>
    </w:lvl>
    <w:lvl w:ilvl="2" w:tplc="FFFFFFFF">
      <w:start w:val="1"/>
      <w:numFmt w:val="bullet"/>
      <w:lvlText w:val=""/>
      <w:lvlJc w:val="left"/>
      <w:pPr>
        <w:tabs>
          <w:tab w:val="num" w:pos="3240"/>
        </w:tabs>
        <w:ind w:left="3240" w:hanging="360"/>
      </w:pPr>
      <w:rPr>
        <w:rFonts w:ascii="Wingdings" w:hAnsi="Wingdings" w:hint="default"/>
      </w:rPr>
    </w:lvl>
    <w:lvl w:ilvl="3" w:tplc="FFFFFFFF">
      <w:start w:val="1"/>
      <w:numFmt w:val="bullet"/>
      <w:lvlText w:val=""/>
      <w:lvlJc w:val="left"/>
      <w:pPr>
        <w:tabs>
          <w:tab w:val="num" w:pos="3960"/>
        </w:tabs>
        <w:ind w:left="3960" w:hanging="360"/>
      </w:pPr>
      <w:rPr>
        <w:rFonts w:ascii="Symbol" w:hAnsi="Symbol" w:hint="default"/>
      </w:rPr>
    </w:lvl>
    <w:lvl w:ilvl="4" w:tplc="FFFFFFFF">
      <w:start w:val="1"/>
      <w:numFmt w:val="bullet"/>
      <w:lvlText w:val="o"/>
      <w:lvlJc w:val="left"/>
      <w:pPr>
        <w:tabs>
          <w:tab w:val="num" w:pos="4680"/>
        </w:tabs>
        <w:ind w:left="4680" w:hanging="360"/>
      </w:pPr>
      <w:rPr>
        <w:rFonts w:ascii="Courier New" w:hAnsi="Courier New" w:cs="Times New Roman" w:hint="default"/>
      </w:rPr>
    </w:lvl>
    <w:lvl w:ilvl="5" w:tplc="FFFFFFFF">
      <w:start w:val="1"/>
      <w:numFmt w:val="bullet"/>
      <w:lvlText w:val=""/>
      <w:lvlJc w:val="left"/>
      <w:pPr>
        <w:tabs>
          <w:tab w:val="num" w:pos="5400"/>
        </w:tabs>
        <w:ind w:left="5400" w:hanging="360"/>
      </w:pPr>
      <w:rPr>
        <w:rFonts w:ascii="Wingdings" w:hAnsi="Wingdings" w:hint="default"/>
      </w:rPr>
    </w:lvl>
    <w:lvl w:ilvl="6" w:tplc="FFFFFFFF">
      <w:start w:val="1"/>
      <w:numFmt w:val="bullet"/>
      <w:lvlText w:val=""/>
      <w:lvlJc w:val="left"/>
      <w:pPr>
        <w:tabs>
          <w:tab w:val="num" w:pos="6120"/>
        </w:tabs>
        <w:ind w:left="6120" w:hanging="360"/>
      </w:pPr>
      <w:rPr>
        <w:rFonts w:ascii="Symbol" w:hAnsi="Symbol" w:hint="default"/>
      </w:rPr>
    </w:lvl>
    <w:lvl w:ilvl="7" w:tplc="FFFFFFFF">
      <w:start w:val="1"/>
      <w:numFmt w:val="bullet"/>
      <w:lvlText w:val="o"/>
      <w:lvlJc w:val="left"/>
      <w:pPr>
        <w:tabs>
          <w:tab w:val="num" w:pos="6840"/>
        </w:tabs>
        <w:ind w:left="6840" w:hanging="360"/>
      </w:pPr>
      <w:rPr>
        <w:rFonts w:ascii="Courier New" w:hAnsi="Courier New" w:cs="Times New Roman" w:hint="default"/>
      </w:rPr>
    </w:lvl>
    <w:lvl w:ilvl="8" w:tplc="FFFFFFFF">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57F92426"/>
    <w:multiLevelType w:val="multilevel"/>
    <w:tmpl w:val="00F40808"/>
    <w:lvl w:ilvl="0">
      <w:start w:val="1"/>
      <w:numFmt w:val="decimal"/>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59363A5F"/>
    <w:multiLevelType w:val="hybridMultilevel"/>
    <w:tmpl w:val="D1845898"/>
    <w:lvl w:ilvl="0" w:tplc="839C7388">
      <w:start w:val="1"/>
      <w:numFmt w:val="bullet"/>
      <w:lvlText w:val=""/>
      <w:lvlJc w:val="left"/>
      <w:pPr>
        <w:tabs>
          <w:tab w:val="num" w:pos="720"/>
        </w:tabs>
        <w:ind w:left="720" w:hanging="360"/>
      </w:pPr>
      <w:rPr>
        <w:rFonts w:ascii="Symbol" w:hAnsi="Symbol" w:hint="default"/>
      </w:rPr>
    </w:lvl>
    <w:lvl w:ilvl="1" w:tplc="04240019" w:tentative="1">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9A417E"/>
    <w:multiLevelType w:val="hybridMultilevel"/>
    <w:tmpl w:val="052EF8D6"/>
    <w:lvl w:ilvl="0" w:tplc="D6563DFE">
      <w:start w:val="1"/>
      <w:numFmt w:val="decimal"/>
      <w:lvlText w:val="%1."/>
      <w:lvlJc w:val="left"/>
      <w:pPr>
        <w:tabs>
          <w:tab w:val="num" w:pos="720"/>
        </w:tabs>
        <w:ind w:left="720" w:hanging="360"/>
      </w:pPr>
    </w:lvl>
    <w:lvl w:ilvl="1" w:tplc="B9FC81AC">
      <w:numFmt w:val="none"/>
      <w:lvlText w:val=""/>
      <w:lvlJc w:val="left"/>
      <w:pPr>
        <w:tabs>
          <w:tab w:val="num" w:pos="360"/>
        </w:tabs>
      </w:pPr>
    </w:lvl>
    <w:lvl w:ilvl="2" w:tplc="2586FF14">
      <w:numFmt w:val="none"/>
      <w:lvlText w:val=""/>
      <w:lvlJc w:val="left"/>
      <w:pPr>
        <w:tabs>
          <w:tab w:val="num" w:pos="360"/>
        </w:tabs>
      </w:pPr>
    </w:lvl>
    <w:lvl w:ilvl="3" w:tplc="58D2E97A">
      <w:numFmt w:val="none"/>
      <w:lvlText w:val=""/>
      <w:lvlJc w:val="left"/>
      <w:pPr>
        <w:tabs>
          <w:tab w:val="num" w:pos="360"/>
        </w:tabs>
      </w:pPr>
    </w:lvl>
    <w:lvl w:ilvl="4" w:tplc="864ECF3E">
      <w:numFmt w:val="none"/>
      <w:lvlText w:val=""/>
      <w:lvlJc w:val="left"/>
      <w:pPr>
        <w:tabs>
          <w:tab w:val="num" w:pos="360"/>
        </w:tabs>
      </w:pPr>
    </w:lvl>
    <w:lvl w:ilvl="5" w:tplc="2626D9F2">
      <w:numFmt w:val="none"/>
      <w:lvlText w:val=""/>
      <w:lvlJc w:val="left"/>
      <w:pPr>
        <w:tabs>
          <w:tab w:val="num" w:pos="360"/>
        </w:tabs>
      </w:pPr>
    </w:lvl>
    <w:lvl w:ilvl="6" w:tplc="A0767922">
      <w:numFmt w:val="none"/>
      <w:lvlText w:val=""/>
      <w:lvlJc w:val="left"/>
      <w:pPr>
        <w:tabs>
          <w:tab w:val="num" w:pos="360"/>
        </w:tabs>
      </w:pPr>
    </w:lvl>
    <w:lvl w:ilvl="7" w:tplc="8676CEE2">
      <w:numFmt w:val="none"/>
      <w:lvlText w:val=""/>
      <w:lvlJc w:val="left"/>
      <w:pPr>
        <w:tabs>
          <w:tab w:val="num" w:pos="360"/>
        </w:tabs>
      </w:pPr>
    </w:lvl>
    <w:lvl w:ilvl="8" w:tplc="5F70AD52">
      <w:numFmt w:val="none"/>
      <w:lvlText w:val=""/>
      <w:lvlJc w:val="left"/>
      <w:pPr>
        <w:tabs>
          <w:tab w:val="num" w:pos="360"/>
        </w:tabs>
      </w:pPr>
    </w:lvl>
  </w:abstractNum>
  <w:abstractNum w:abstractNumId="33" w15:restartNumberingAfterBreak="0">
    <w:nsid w:val="5C2C5233"/>
    <w:multiLevelType w:val="multilevel"/>
    <w:tmpl w:val="D4CC0CC4"/>
    <w:lvl w:ilvl="0">
      <w:start w:val="1"/>
      <w:numFmt w:val="decimal"/>
      <w:lvlText w:val="%1."/>
      <w:lvlJc w:val="left"/>
      <w:pPr>
        <w:tabs>
          <w:tab w:val="num" w:pos="360"/>
        </w:tabs>
        <w:ind w:left="360" w:hanging="360"/>
      </w:pPr>
      <w:rPr>
        <w:rFonts w:hint="default"/>
      </w:rPr>
    </w:lvl>
    <w:lvl w:ilvl="1">
      <w:start w:val="1"/>
      <w:numFmt w:val="decimal"/>
      <w:pStyle w:val="naslovtender2"/>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D542F7D"/>
    <w:multiLevelType w:val="hybridMultilevel"/>
    <w:tmpl w:val="F7F067CC"/>
    <w:lvl w:ilvl="0" w:tplc="0424000F">
      <w:start w:val="1"/>
      <w:numFmt w:val="bullet"/>
      <w:lvlText w:val=""/>
      <w:lvlJc w:val="left"/>
      <w:pPr>
        <w:tabs>
          <w:tab w:val="num" w:pos="-1279"/>
        </w:tabs>
        <w:ind w:left="-1279" w:hanging="360"/>
      </w:pPr>
      <w:rPr>
        <w:rFonts w:ascii="Symbol" w:hAnsi="Symbol" w:hint="default"/>
      </w:rPr>
    </w:lvl>
    <w:lvl w:ilvl="1" w:tplc="04240019">
      <w:start w:val="3"/>
      <w:numFmt w:val="bullet"/>
      <w:lvlText w:val="-"/>
      <w:lvlJc w:val="left"/>
      <w:pPr>
        <w:tabs>
          <w:tab w:val="num" w:pos="-559"/>
        </w:tabs>
        <w:ind w:left="-559" w:hanging="360"/>
      </w:pPr>
      <w:rPr>
        <w:rFonts w:ascii="Times New Roman" w:eastAsia="Times New Roman" w:hAnsi="Times New Roman" w:cs="Times New Roman" w:hint="default"/>
      </w:rPr>
    </w:lvl>
    <w:lvl w:ilvl="2" w:tplc="0424001B" w:tentative="1">
      <w:start w:val="1"/>
      <w:numFmt w:val="bullet"/>
      <w:lvlText w:val=""/>
      <w:lvlJc w:val="left"/>
      <w:pPr>
        <w:tabs>
          <w:tab w:val="num" w:pos="161"/>
        </w:tabs>
        <w:ind w:left="161" w:hanging="360"/>
      </w:pPr>
      <w:rPr>
        <w:rFonts w:ascii="Wingdings" w:hAnsi="Wingdings" w:hint="default"/>
      </w:rPr>
    </w:lvl>
    <w:lvl w:ilvl="3" w:tplc="0424000F" w:tentative="1">
      <w:start w:val="1"/>
      <w:numFmt w:val="bullet"/>
      <w:lvlText w:val=""/>
      <w:lvlJc w:val="left"/>
      <w:pPr>
        <w:tabs>
          <w:tab w:val="num" w:pos="881"/>
        </w:tabs>
        <w:ind w:left="881" w:hanging="360"/>
      </w:pPr>
      <w:rPr>
        <w:rFonts w:ascii="Symbol" w:hAnsi="Symbol" w:hint="default"/>
      </w:rPr>
    </w:lvl>
    <w:lvl w:ilvl="4" w:tplc="04240019" w:tentative="1">
      <w:start w:val="1"/>
      <w:numFmt w:val="bullet"/>
      <w:lvlText w:val="o"/>
      <w:lvlJc w:val="left"/>
      <w:pPr>
        <w:tabs>
          <w:tab w:val="num" w:pos="1601"/>
        </w:tabs>
        <w:ind w:left="1601" w:hanging="360"/>
      </w:pPr>
      <w:rPr>
        <w:rFonts w:ascii="Courier New" w:hAnsi="Courier New" w:cs="Courier New" w:hint="default"/>
      </w:rPr>
    </w:lvl>
    <w:lvl w:ilvl="5" w:tplc="0424001B" w:tentative="1">
      <w:start w:val="1"/>
      <w:numFmt w:val="bullet"/>
      <w:lvlText w:val=""/>
      <w:lvlJc w:val="left"/>
      <w:pPr>
        <w:tabs>
          <w:tab w:val="num" w:pos="2321"/>
        </w:tabs>
        <w:ind w:left="2321" w:hanging="360"/>
      </w:pPr>
      <w:rPr>
        <w:rFonts w:ascii="Wingdings" w:hAnsi="Wingdings" w:hint="default"/>
      </w:rPr>
    </w:lvl>
    <w:lvl w:ilvl="6" w:tplc="0424000F" w:tentative="1">
      <w:start w:val="1"/>
      <w:numFmt w:val="bullet"/>
      <w:lvlText w:val=""/>
      <w:lvlJc w:val="left"/>
      <w:pPr>
        <w:tabs>
          <w:tab w:val="num" w:pos="3041"/>
        </w:tabs>
        <w:ind w:left="3041" w:hanging="360"/>
      </w:pPr>
      <w:rPr>
        <w:rFonts w:ascii="Symbol" w:hAnsi="Symbol" w:hint="default"/>
      </w:rPr>
    </w:lvl>
    <w:lvl w:ilvl="7" w:tplc="04240019" w:tentative="1">
      <w:start w:val="1"/>
      <w:numFmt w:val="bullet"/>
      <w:lvlText w:val="o"/>
      <w:lvlJc w:val="left"/>
      <w:pPr>
        <w:tabs>
          <w:tab w:val="num" w:pos="3761"/>
        </w:tabs>
        <w:ind w:left="3761" w:hanging="360"/>
      </w:pPr>
      <w:rPr>
        <w:rFonts w:ascii="Courier New" w:hAnsi="Courier New" w:cs="Courier New" w:hint="default"/>
      </w:rPr>
    </w:lvl>
    <w:lvl w:ilvl="8" w:tplc="0424001B" w:tentative="1">
      <w:start w:val="1"/>
      <w:numFmt w:val="bullet"/>
      <w:lvlText w:val=""/>
      <w:lvlJc w:val="left"/>
      <w:pPr>
        <w:tabs>
          <w:tab w:val="num" w:pos="4481"/>
        </w:tabs>
        <w:ind w:left="4481" w:hanging="360"/>
      </w:pPr>
      <w:rPr>
        <w:rFonts w:ascii="Wingdings" w:hAnsi="Wingdings" w:hint="default"/>
      </w:rPr>
    </w:lvl>
  </w:abstractNum>
  <w:abstractNum w:abstractNumId="35" w15:restartNumberingAfterBreak="0">
    <w:nsid w:val="63C66F85"/>
    <w:multiLevelType w:val="hybridMultilevel"/>
    <w:tmpl w:val="F3441AEE"/>
    <w:lvl w:ilvl="0" w:tplc="FFFFFFFF">
      <w:start w:val="1"/>
      <w:numFmt w:val="lowerLetter"/>
      <w:lvlText w:val="%1)"/>
      <w:lvlJc w:val="left"/>
      <w:pPr>
        <w:tabs>
          <w:tab w:val="num" w:pos="1065"/>
        </w:tabs>
        <w:ind w:left="1065" w:hanging="705"/>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pStyle w:val="naslovz3"/>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68D80634"/>
    <w:multiLevelType w:val="multilevel"/>
    <w:tmpl w:val="00F40808"/>
    <w:lvl w:ilvl="0">
      <w:start w:val="1"/>
      <w:numFmt w:val="decimal"/>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7" w15:restartNumberingAfterBreak="0">
    <w:nsid w:val="6C5A0DBA"/>
    <w:multiLevelType w:val="hybridMultilevel"/>
    <w:tmpl w:val="86945B7E"/>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38" w15:restartNumberingAfterBreak="0">
    <w:nsid w:val="6C832591"/>
    <w:multiLevelType w:val="hybridMultilevel"/>
    <w:tmpl w:val="DEE0C294"/>
    <w:lvl w:ilvl="0" w:tplc="674C53B6">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pStyle w:val="Toka"/>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70611858"/>
    <w:multiLevelType w:val="hybridMultilevel"/>
    <w:tmpl w:val="39D05082"/>
    <w:lvl w:ilvl="0" w:tplc="35EE39FC">
      <w:start w:val="1"/>
      <w:numFmt w:val="lowerLetter"/>
      <w:lvlText w:val="%1."/>
      <w:lvlJc w:val="left"/>
      <w:pPr>
        <w:tabs>
          <w:tab w:val="num" w:pos="722"/>
        </w:tabs>
        <w:ind w:left="722" w:hanging="360"/>
      </w:pPr>
      <w:rPr>
        <w:rFonts w:hint="default"/>
        <w:b w:val="0"/>
      </w:rPr>
    </w:lvl>
    <w:lvl w:ilvl="1" w:tplc="37D8DB5E">
      <w:start w:val="1"/>
      <w:numFmt w:val="lowerRoman"/>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0D56DCD"/>
    <w:multiLevelType w:val="multilevel"/>
    <w:tmpl w:val="00F40808"/>
    <w:lvl w:ilvl="0">
      <w:start w:val="1"/>
      <w:numFmt w:val="decimal"/>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1" w15:restartNumberingAfterBreak="0">
    <w:nsid w:val="71B03C58"/>
    <w:multiLevelType w:val="hybridMultilevel"/>
    <w:tmpl w:val="AEACA7DE"/>
    <w:lvl w:ilvl="0" w:tplc="78E8DD36">
      <w:start w:val="1"/>
      <w:numFmt w:val="decimal"/>
      <w:pStyle w:val="Nat-otevilenje1"/>
      <w:lvlText w:val="%1."/>
      <w:lvlJc w:val="left"/>
      <w:pPr>
        <w:ind w:left="1800" w:hanging="360"/>
      </w:pPr>
    </w:lvl>
    <w:lvl w:ilvl="1" w:tplc="04240019">
      <w:start w:val="1"/>
      <w:numFmt w:val="lowerLetter"/>
      <w:lvlText w:val="%2."/>
      <w:lvlJc w:val="left"/>
      <w:pPr>
        <w:ind w:left="2520" w:hanging="360"/>
      </w:pPr>
    </w:lvl>
    <w:lvl w:ilvl="2" w:tplc="0424001B">
      <w:start w:val="1"/>
      <w:numFmt w:val="lowerRoman"/>
      <w:lvlText w:val="%3."/>
      <w:lvlJc w:val="right"/>
      <w:pPr>
        <w:ind w:left="3240" w:hanging="180"/>
      </w:pPr>
    </w:lvl>
    <w:lvl w:ilvl="3" w:tplc="0424000F">
      <w:start w:val="1"/>
      <w:numFmt w:val="decimal"/>
      <w:lvlText w:val="%4."/>
      <w:lvlJc w:val="left"/>
      <w:pPr>
        <w:ind w:left="3960" w:hanging="360"/>
      </w:pPr>
    </w:lvl>
    <w:lvl w:ilvl="4" w:tplc="04240019">
      <w:start w:val="1"/>
      <w:numFmt w:val="lowerLetter"/>
      <w:lvlText w:val="%5."/>
      <w:lvlJc w:val="left"/>
      <w:pPr>
        <w:ind w:left="4680" w:hanging="360"/>
      </w:pPr>
    </w:lvl>
    <w:lvl w:ilvl="5" w:tplc="0424001B">
      <w:start w:val="1"/>
      <w:numFmt w:val="lowerRoman"/>
      <w:lvlText w:val="%6."/>
      <w:lvlJc w:val="right"/>
      <w:pPr>
        <w:ind w:left="5400" w:hanging="180"/>
      </w:pPr>
    </w:lvl>
    <w:lvl w:ilvl="6" w:tplc="0424000F">
      <w:start w:val="1"/>
      <w:numFmt w:val="decimal"/>
      <w:lvlText w:val="%7."/>
      <w:lvlJc w:val="left"/>
      <w:pPr>
        <w:ind w:left="6120" w:hanging="360"/>
      </w:pPr>
    </w:lvl>
    <w:lvl w:ilvl="7" w:tplc="04240019">
      <w:start w:val="1"/>
      <w:numFmt w:val="lowerLetter"/>
      <w:lvlText w:val="%8."/>
      <w:lvlJc w:val="left"/>
      <w:pPr>
        <w:ind w:left="6840" w:hanging="360"/>
      </w:pPr>
    </w:lvl>
    <w:lvl w:ilvl="8" w:tplc="0424001B">
      <w:start w:val="1"/>
      <w:numFmt w:val="lowerRoman"/>
      <w:lvlText w:val="%9."/>
      <w:lvlJc w:val="right"/>
      <w:pPr>
        <w:ind w:left="7560" w:hanging="180"/>
      </w:pPr>
    </w:lvl>
  </w:abstractNum>
  <w:abstractNum w:abstractNumId="42" w15:restartNumberingAfterBreak="0">
    <w:nsid w:val="746D4AE9"/>
    <w:multiLevelType w:val="singleLevel"/>
    <w:tmpl w:val="5450EB32"/>
    <w:lvl w:ilvl="0">
      <w:start w:val="1"/>
      <w:numFmt w:val="upperLetter"/>
      <w:pStyle w:val="Naslov8"/>
      <w:lvlText w:val="%1."/>
      <w:lvlJc w:val="left"/>
      <w:pPr>
        <w:tabs>
          <w:tab w:val="num" w:pos="360"/>
        </w:tabs>
        <w:ind w:left="360" w:hanging="360"/>
      </w:pPr>
    </w:lvl>
  </w:abstractNum>
  <w:abstractNum w:abstractNumId="43" w15:restartNumberingAfterBreak="0">
    <w:nsid w:val="758C5C56"/>
    <w:multiLevelType w:val="multilevel"/>
    <w:tmpl w:val="00F40808"/>
    <w:lvl w:ilvl="0">
      <w:start w:val="1"/>
      <w:numFmt w:val="decimal"/>
      <w:lvlText w:val="%1."/>
      <w:lvlJc w:val="left"/>
      <w:pPr>
        <w:tabs>
          <w:tab w:val="num" w:pos="720"/>
        </w:tabs>
        <w:ind w:left="720" w:hanging="360"/>
      </w:pPr>
      <w:rPr>
        <w:rFonts w:hint="default"/>
        <w:sz w:val="22"/>
      </w:rPr>
    </w:lvl>
    <w:lvl w:ilvl="1">
      <w:start w:val="1"/>
      <w:numFmt w:val="decimal"/>
      <w:isLgl/>
      <w:lvlText w:val="%1.%2"/>
      <w:lvlJc w:val="left"/>
      <w:pPr>
        <w:tabs>
          <w:tab w:val="num" w:pos="930"/>
        </w:tabs>
        <w:ind w:left="930" w:hanging="57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4" w15:restartNumberingAfterBreak="0">
    <w:nsid w:val="795E64F2"/>
    <w:multiLevelType w:val="hybridMultilevel"/>
    <w:tmpl w:val="3BCED642"/>
    <w:lvl w:ilvl="0" w:tplc="04240001">
      <w:start w:val="1"/>
      <w:numFmt w:val="bullet"/>
      <w:lvlText w:val=""/>
      <w:lvlJc w:val="left"/>
      <w:pPr>
        <w:ind w:left="1146" w:hanging="360"/>
      </w:pPr>
      <w:rPr>
        <w:rFonts w:ascii="Symbol" w:hAnsi="Symbo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45" w15:restartNumberingAfterBreak="0">
    <w:nsid w:val="7AA43DA4"/>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7D2B3EC8"/>
    <w:multiLevelType w:val="hybridMultilevel"/>
    <w:tmpl w:val="644627B4"/>
    <w:lvl w:ilvl="0" w:tplc="70A879F8">
      <w:start w:val="1"/>
      <w:numFmt w:val="decimal"/>
      <w:lvlText w:val="%1."/>
      <w:lvlJc w:val="left"/>
      <w:pPr>
        <w:tabs>
          <w:tab w:val="num" w:pos="720"/>
        </w:tabs>
        <w:ind w:left="720" w:hanging="360"/>
      </w:pPr>
      <w:rPr>
        <w:b w:val="0"/>
      </w:rPr>
    </w:lvl>
    <w:lvl w:ilvl="1" w:tplc="E6B2F470">
      <w:numFmt w:val="none"/>
      <w:lvlText w:val=""/>
      <w:lvlJc w:val="left"/>
      <w:pPr>
        <w:tabs>
          <w:tab w:val="num" w:pos="360"/>
        </w:tabs>
      </w:pPr>
    </w:lvl>
    <w:lvl w:ilvl="2" w:tplc="0038A110">
      <w:numFmt w:val="none"/>
      <w:lvlText w:val=""/>
      <w:lvlJc w:val="left"/>
      <w:pPr>
        <w:tabs>
          <w:tab w:val="num" w:pos="360"/>
        </w:tabs>
      </w:pPr>
    </w:lvl>
    <w:lvl w:ilvl="3" w:tplc="7B96AA66">
      <w:numFmt w:val="none"/>
      <w:lvlText w:val=""/>
      <w:lvlJc w:val="left"/>
      <w:pPr>
        <w:tabs>
          <w:tab w:val="num" w:pos="360"/>
        </w:tabs>
      </w:pPr>
    </w:lvl>
    <w:lvl w:ilvl="4" w:tplc="7DCA3862">
      <w:numFmt w:val="none"/>
      <w:lvlText w:val=""/>
      <w:lvlJc w:val="left"/>
      <w:pPr>
        <w:tabs>
          <w:tab w:val="num" w:pos="360"/>
        </w:tabs>
      </w:pPr>
    </w:lvl>
    <w:lvl w:ilvl="5" w:tplc="95FC73E2">
      <w:numFmt w:val="none"/>
      <w:lvlText w:val=""/>
      <w:lvlJc w:val="left"/>
      <w:pPr>
        <w:tabs>
          <w:tab w:val="num" w:pos="360"/>
        </w:tabs>
      </w:pPr>
    </w:lvl>
    <w:lvl w:ilvl="6" w:tplc="004A5D18">
      <w:numFmt w:val="none"/>
      <w:lvlText w:val=""/>
      <w:lvlJc w:val="left"/>
      <w:pPr>
        <w:tabs>
          <w:tab w:val="num" w:pos="360"/>
        </w:tabs>
      </w:pPr>
    </w:lvl>
    <w:lvl w:ilvl="7" w:tplc="FD82262C">
      <w:numFmt w:val="none"/>
      <w:lvlText w:val=""/>
      <w:lvlJc w:val="left"/>
      <w:pPr>
        <w:tabs>
          <w:tab w:val="num" w:pos="360"/>
        </w:tabs>
      </w:pPr>
    </w:lvl>
    <w:lvl w:ilvl="8" w:tplc="EFF07FAE">
      <w:numFmt w:val="none"/>
      <w:lvlText w:val=""/>
      <w:lvlJc w:val="left"/>
      <w:pPr>
        <w:tabs>
          <w:tab w:val="num" w:pos="360"/>
        </w:tabs>
      </w:pPr>
    </w:lvl>
  </w:abstractNum>
  <w:abstractNum w:abstractNumId="47" w15:restartNumberingAfterBreak="0">
    <w:nsid w:val="7D9F079A"/>
    <w:multiLevelType w:val="hybridMultilevel"/>
    <w:tmpl w:val="186AE800"/>
    <w:lvl w:ilvl="0" w:tplc="E69C69EC">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E0F5C00"/>
    <w:multiLevelType w:val="hybridMultilevel"/>
    <w:tmpl w:val="74323C24"/>
    <w:lvl w:ilvl="0" w:tplc="7E086698">
      <w:start w:val="1"/>
      <w:numFmt w:val="bullet"/>
      <w:pStyle w:val="Natevanje0"/>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9" w15:restartNumberingAfterBreak="0">
    <w:nsid w:val="7FC46546"/>
    <w:multiLevelType w:val="hybridMultilevel"/>
    <w:tmpl w:val="FDD80D3A"/>
    <w:lvl w:ilvl="0" w:tplc="04240001">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num w:numId="1">
    <w:abstractNumId w:val="46"/>
  </w:num>
  <w:num w:numId="2">
    <w:abstractNumId w:val="17"/>
  </w:num>
  <w:num w:numId="3">
    <w:abstractNumId w:val="2"/>
  </w:num>
  <w:num w:numId="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2"/>
  </w:num>
  <w:num w:numId="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48"/>
  </w:num>
  <w:num w:numId="10">
    <w:abstractNumId w:val="20"/>
  </w:num>
  <w:num w:numId="11">
    <w:abstractNumId w:val="21"/>
  </w:num>
  <w:num w:numId="12">
    <w:abstractNumId w:val="15"/>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23"/>
  </w:num>
  <w:num w:numId="16">
    <w:abstractNumId w:val="16"/>
  </w:num>
  <w:num w:numId="17">
    <w:abstractNumId w:val="47"/>
  </w:num>
  <w:num w:numId="18">
    <w:abstractNumId w:val="4"/>
  </w:num>
  <w:num w:numId="19">
    <w:abstractNumId w:val="39"/>
  </w:num>
  <w:num w:numId="2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42"/>
    <w:lvlOverride w:ilvl="0">
      <w:startOverride w:val="1"/>
    </w:lvlOverride>
  </w:num>
  <w:num w:numId="23">
    <w:abstractNumId w:val="26"/>
  </w:num>
  <w:num w:numId="24">
    <w:abstractNumId w:val="29"/>
  </w:num>
  <w:num w:numId="25">
    <w:abstractNumId w:val="11"/>
    <w:lvlOverride w:ilvl="0">
      <w:startOverride w:val="1"/>
    </w:lvlOverride>
    <w:lvlOverride w:ilvl="1"/>
    <w:lvlOverride w:ilvl="2"/>
    <w:lvlOverride w:ilvl="3"/>
    <w:lvlOverride w:ilvl="4"/>
    <w:lvlOverride w:ilvl="5"/>
    <w:lvlOverride w:ilvl="6"/>
    <w:lvlOverride w:ilvl="7"/>
    <w:lvlOverride w:ilvl="8"/>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5"/>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lvlOverride w:ilvl="2"/>
    <w:lvlOverride w:ilvl="3"/>
    <w:lvlOverride w:ilvl="4"/>
    <w:lvlOverride w:ilvl="5"/>
    <w:lvlOverride w:ilvl="6"/>
    <w:lvlOverride w:ilvl="7"/>
    <w:lvlOverride w:ilvl="8"/>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5"/>
  </w:num>
  <w:num w:numId="37">
    <w:abstractNumId w:val="13"/>
  </w:num>
  <w:num w:numId="38">
    <w:abstractNumId w:val="12"/>
  </w:num>
  <w:num w:numId="39">
    <w:abstractNumId w:val="19"/>
  </w:num>
  <w:num w:numId="40">
    <w:abstractNumId w:val="3"/>
  </w:num>
  <w:num w:numId="41">
    <w:abstractNumId w:val="27"/>
  </w:num>
  <w:num w:numId="42">
    <w:abstractNumId w:val="36"/>
  </w:num>
  <w:num w:numId="43">
    <w:abstractNumId w:val="49"/>
  </w:num>
  <w:num w:numId="44">
    <w:abstractNumId w:val="24"/>
  </w:num>
  <w:num w:numId="45">
    <w:abstractNumId w:val="44"/>
  </w:num>
  <w:num w:numId="46">
    <w:abstractNumId w:val="18"/>
  </w:num>
  <w:num w:numId="47">
    <w:abstractNumId w:val="37"/>
  </w:num>
  <w:num w:numId="48">
    <w:abstractNumId w:val="40"/>
  </w:num>
  <w:num w:numId="49">
    <w:abstractNumId w:val="30"/>
  </w:num>
  <w:num w:numId="50">
    <w:abstractNumId w:val="8"/>
  </w:num>
  <w:num w:numId="51">
    <w:abstractNumId w:val="43"/>
  </w:num>
  <w:num w:numId="52">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drawingGridHorizontalSpacing w:val="100"/>
  <w:displayHorizontalDrawingGridEvery w:val="2"/>
  <w:displayVerticalDrawingGridEvery w:val="2"/>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F4257"/>
    <w:rsid w:val="00003086"/>
    <w:rsid w:val="00005076"/>
    <w:rsid w:val="00006087"/>
    <w:rsid w:val="00007F37"/>
    <w:rsid w:val="00012C78"/>
    <w:rsid w:val="00013376"/>
    <w:rsid w:val="00015F10"/>
    <w:rsid w:val="00020431"/>
    <w:rsid w:val="000210A7"/>
    <w:rsid w:val="00025519"/>
    <w:rsid w:val="00025BC1"/>
    <w:rsid w:val="000276C0"/>
    <w:rsid w:val="00030203"/>
    <w:rsid w:val="00031013"/>
    <w:rsid w:val="00042F4A"/>
    <w:rsid w:val="00046667"/>
    <w:rsid w:val="000552AF"/>
    <w:rsid w:val="000562B0"/>
    <w:rsid w:val="000574B9"/>
    <w:rsid w:val="00065218"/>
    <w:rsid w:val="00065DCC"/>
    <w:rsid w:val="00075982"/>
    <w:rsid w:val="000766D1"/>
    <w:rsid w:val="00091672"/>
    <w:rsid w:val="000926EC"/>
    <w:rsid w:val="00092C22"/>
    <w:rsid w:val="00093EF3"/>
    <w:rsid w:val="00096F7A"/>
    <w:rsid w:val="000A2A22"/>
    <w:rsid w:val="000A391A"/>
    <w:rsid w:val="000B1774"/>
    <w:rsid w:val="000B1D06"/>
    <w:rsid w:val="000C0329"/>
    <w:rsid w:val="000C231F"/>
    <w:rsid w:val="000C34AE"/>
    <w:rsid w:val="000C466F"/>
    <w:rsid w:val="000C79B7"/>
    <w:rsid w:val="000C7E9A"/>
    <w:rsid w:val="000D2047"/>
    <w:rsid w:val="000D3D93"/>
    <w:rsid w:val="000D5A2D"/>
    <w:rsid w:val="000E0EEF"/>
    <w:rsid w:val="000E0F95"/>
    <w:rsid w:val="000E3F4F"/>
    <w:rsid w:val="000E4406"/>
    <w:rsid w:val="000E66E4"/>
    <w:rsid w:val="000E6C4A"/>
    <w:rsid w:val="000F03B8"/>
    <w:rsid w:val="000F1A84"/>
    <w:rsid w:val="000F22B1"/>
    <w:rsid w:val="000F4140"/>
    <w:rsid w:val="000F5EBB"/>
    <w:rsid w:val="001001CB"/>
    <w:rsid w:val="00103BFE"/>
    <w:rsid w:val="00106AE4"/>
    <w:rsid w:val="00107F66"/>
    <w:rsid w:val="00111086"/>
    <w:rsid w:val="00114808"/>
    <w:rsid w:val="00114C38"/>
    <w:rsid w:val="00115D74"/>
    <w:rsid w:val="00120B2E"/>
    <w:rsid w:val="00130BEC"/>
    <w:rsid w:val="00131824"/>
    <w:rsid w:val="00135891"/>
    <w:rsid w:val="00135C88"/>
    <w:rsid w:val="001377D2"/>
    <w:rsid w:val="00140464"/>
    <w:rsid w:val="00140DC3"/>
    <w:rsid w:val="00141133"/>
    <w:rsid w:val="00142CAB"/>
    <w:rsid w:val="00147D1C"/>
    <w:rsid w:val="0015058B"/>
    <w:rsid w:val="001522B6"/>
    <w:rsid w:val="001554B4"/>
    <w:rsid w:val="00155B00"/>
    <w:rsid w:val="001577C0"/>
    <w:rsid w:val="00157BA9"/>
    <w:rsid w:val="00160D05"/>
    <w:rsid w:val="00161314"/>
    <w:rsid w:val="001620A4"/>
    <w:rsid w:val="0017189B"/>
    <w:rsid w:val="00173385"/>
    <w:rsid w:val="0017483B"/>
    <w:rsid w:val="0017565A"/>
    <w:rsid w:val="00180685"/>
    <w:rsid w:val="001809AA"/>
    <w:rsid w:val="0018255F"/>
    <w:rsid w:val="00193BF4"/>
    <w:rsid w:val="00197412"/>
    <w:rsid w:val="001A4300"/>
    <w:rsid w:val="001A474A"/>
    <w:rsid w:val="001A4BA4"/>
    <w:rsid w:val="001A658D"/>
    <w:rsid w:val="001A6EE2"/>
    <w:rsid w:val="001B0196"/>
    <w:rsid w:val="001B0AA7"/>
    <w:rsid w:val="001B52DF"/>
    <w:rsid w:val="001C1375"/>
    <w:rsid w:val="001C3573"/>
    <w:rsid w:val="001C4F0C"/>
    <w:rsid w:val="001C7BDC"/>
    <w:rsid w:val="001D3FA7"/>
    <w:rsid w:val="001D683F"/>
    <w:rsid w:val="001E1BB7"/>
    <w:rsid w:val="001E2063"/>
    <w:rsid w:val="001E4F63"/>
    <w:rsid w:val="001F17D1"/>
    <w:rsid w:val="001F1F6A"/>
    <w:rsid w:val="001F38ED"/>
    <w:rsid w:val="001F420C"/>
    <w:rsid w:val="001F7F01"/>
    <w:rsid w:val="00200694"/>
    <w:rsid w:val="002027FC"/>
    <w:rsid w:val="00205989"/>
    <w:rsid w:val="0020601C"/>
    <w:rsid w:val="00210EA6"/>
    <w:rsid w:val="002115E6"/>
    <w:rsid w:val="00211C18"/>
    <w:rsid w:val="00212BEF"/>
    <w:rsid w:val="00212D36"/>
    <w:rsid w:val="00212E15"/>
    <w:rsid w:val="002155E9"/>
    <w:rsid w:val="00215843"/>
    <w:rsid w:val="0022781B"/>
    <w:rsid w:val="00230B51"/>
    <w:rsid w:val="00230EDC"/>
    <w:rsid w:val="0023126F"/>
    <w:rsid w:val="00237796"/>
    <w:rsid w:val="002425AF"/>
    <w:rsid w:val="00243154"/>
    <w:rsid w:val="00244D79"/>
    <w:rsid w:val="00247200"/>
    <w:rsid w:val="00261D59"/>
    <w:rsid w:val="0026330F"/>
    <w:rsid w:val="00264084"/>
    <w:rsid w:val="00270F97"/>
    <w:rsid w:val="00273F93"/>
    <w:rsid w:val="0028197D"/>
    <w:rsid w:val="002820A9"/>
    <w:rsid w:val="002830B7"/>
    <w:rsid w:val="00283B4B"/>
    <w:rsid w:val="00284CC8"/>
    <w:rsid w:val="00285267"/>
    <w:rsid w:val="00285D8E"/>
    <w:rsid w:val="00290603"/>
    <w:rsid w:val="00293140"/>
    <w:rsid w:val="00294863"/>
    <w:rsid w:val="002956C0"/>
    <w:rsid w:val="0029767E"/>
    <w:rsid w:val="00297A3E"/>
    <w:rsid w:val="002B017F"/>
    <w:rsid w:val="002B7234"/>
    <w:rsid w:val="002C10AC"/>
    <w:rsid w:val="002C1227"/>
    <w:rsid w:val="002D3F58"/>
    <w:rsid w:val="002D7C05"/>
    <w:rsid w:val="002E1178"/>
    <w:rsid w:val="002E256F"/>
    <w:rsid w:val="002E7647"/>
    <w:rsid w:val="002E7CA7"/>
    <w:rsid w:val="002F50D7"/>
    <w:rsid w:val="00304664"/>
    <w:rsid w:val="0030671F"/>
    <w:rsid w:val="00314075"/>
    <w:rsid w:val="0031620E"/>
    <w:rsid w:val="00316238"/>
    <w:rsid w:val="003274FB"/>
    <w:rsid w:val="00332909"/>
    <w:rsid w:val="003409D9"/>
    <w:rsid w:val="003451D3"/>
    <w:rsid w:val="003517F1"/>
    <w:rsid w:val="00356D41"/>
    <w:rsid w:val="00374B8E"/>
    <w:rsid w:val="003802B4"/>
    <w:rsid w:val="00382466"/>
    <w:rsid w:val="0038253C"/>
    <w:rsid w:val="0038492E"/>
    <w:rsid w:val="003868C6"/>
    <w:rsid w:val="003A24A6"/>
    <w:rsid w:val="003A25CA"/>
    <w:rsid w:val="003A2E55"/>
    <w:rsid w:val="003A4597"/>
    <w:rsid w:val="003A465F"/>
    <w:rsid w:val="003B06BD"/>
    <w:rsid w:val="003B1599"/>
    <w:rsid w:val="003B591F"/>
    <w:rsid w:val="003C0569"/>
    <w:rsid w:val="003C252F"/>
    <w:rsid w:val="003D354C"/>
    <w:rsid w:val="003D41FD"/>
    <w:rsid w:val="003D78CA"/>
    <w:rsid w:val="003E0C59"/>
    <w:rsid w:val="003E504F"/>
    <w:rsid w:val="003E7909"/>
    <w:rsid w:val="003E7C12"/>
    <w:rsid w:val="003F1141"/>
    <w:rsid w:val="003F1873"/>
    <w:rsid w:val="003F2C35"/>
    <w:rsid w:val="003F6E59"/>
    <w:rsid w:val="00403D17"/>
    <w:rsid w:val="00405636"/>
    <w:rsid w:val="00406AAF"/>
    <w:rsid w:val="0041198A"/>
    <w:rsid w:val="00411FE2"/>
    <w:rsid w:val="004122BB"/>
    <w:rsid w:val="0041285D"/>
    <w:rsid w:val="0041503D"/>
    <w:rsid w:val="00415C6E"/>
    <w:rsid w:val="00416E0A"/>
    <w:rsid w:val="00417BE5"/>
    <w:rsid w:val="0042108D"/>
    <w:rsid w:val="0042136E"/>
    <w:rsid w:val="0042227C"/>
    <w:rsid w:val="0042543A"/>
    <w:rsid w:val="00426A06"/>
    <w:rsid w:val="00430B8D"/>
    <w:rsid w:val="004315F7"/>
    <w:rsid w:val="00433841"/>
    <w:rsid w:val="00433891"/>
    <w:rsid w:val="004405F1"/>
    <w:rsid w:val="00443D1C"/>
    <w:rsid w:val="00445657"/>
    <w:rsid w:val="004509C1"/>
    <w:rsid w:val="00457104"/>
    <w:rsid w:val="00460F8B"/>
    <w:rsid w:val="004633BA"/>
    <w:rsid w:val="00467585"/>
    <w:rsid w:val="0047094B"/>
    <w:rsid w:val="00470D23"/>
    <w:rsid w:val="00471F57"/>
    <w:rsid w:val="00472AA7"/>
    <w:rsid w:val="00474BA9"/>
    <w:rsid w:val="004806AF"/>
    <w:rsid w:val="00483EA8"/>
    <w:rsid w:val="00484CF1"/>
    <w:rsid w:val="004851B0"/>
    <w:rsid w:val="00486FC1"/>
    <w:rsid w:val="00491451"/>
    <w:rsid w:val="00491AC7"/>
    <w:rsid w:val="004920C7"/>
    <w:rsid w:val="00494122"/>
    <w:rsid w:val="00496081"/>
    <w:rsid w:val="004A0D64"/>
    <w:rsid w:val="004A37F0"/>
    <w:rsid w:val="004A5F34"/>
    <w:rsid w:val="004A60F8"/>
    <w:rsid w:val="004A63A9"/>
    <w:rsid w:val="004B0276"/>
    <w:rsid w:val="004B070C"/>
    <w:rsid w:val="004B3FE1"/>
    <w:rsid w:val="004C00DA"/>
    <w:rsid w:val="004C34CB"/>
    <w:rsid w:val="004C6CA1"/>
    <w:rsid w:val="004D31D1"/>
    <w:rsid w:val="004D3CE8"/>
    <w:rsid w:val="004D5711"/>
    <w:rsid w:val="004D622C"/>
    <w:rsid w:val="004D634E"/>
    <w:rsid w:val="004D65A1"/>
    <w:rsid w:val="004D677B"/>
    <w:rsid w:val="004D70A0"/>
    <w:rsid w:val="004E3A1A"/>
    <w:rsid w:val="004E4959"/>
    <w:rsid w:val="004E4EA4"/>
    <w:rsid w:val="004E56C4"/>
    <w:rsid w:val="004E5F9B"/>
    <w:rsid w:val="004E67BB"/>
    <w:rsid w:val="004E6DAD"/>
    <w:rsid w:val="004E761E"/>
    <w:rsid w:val="004E7AAE"/>
    <w:rsid w:val="004F1C9A"/>
    <w:rsid w:val="004F1CEC"/>
    <w:rsid w:val="004F32DB"/>
    <w:rsid w:val="004F372C"/>
    <w:rsid w:val="004F7151"/>
    <w:rsid w:val="004F71B4"/>
    <w:rsid w:val="00500CB8"/>
    <w:rsid w:val="0050159A"/>
    <w:rsid w:val="005020E0"/>
    <w:rsid w:val="005034C7"/>
    <w:rsid w:val="00503BD6"/>
    <w:rsid w:val="0050528E"/>
    <w:rsid w:val="00512F6C"/>
    <w:rsid w:val="00520D78"/>
    <w:rsid w:val="005279C8"/>
    <w:rsid w:val="00530109"/>
    <w:rsid w:val="005322D6"/>
    <w:rsid w:val="005357D3"/>
    <w:rsid w:val="00536D94"/>
    <w:rsid w:val="00537EF7"/>
    <w:rsid w:val="005411E6"/>
    <w:rsid w:val="00544152"/>
    <w:rsid w:val="0054682A"/>
    <w:rsid w:val="00550DC0"/>
    <w:rsid w:val="005565FF"/>
    <w:rsid w:val="005572B2"/>
    <w:rsid w:val="00565180"/>
    <w:rsid w:val="00565188"/>
    <w:rsid w:val="00570064"/>
    <w:rsid w:val="00570327"/>
    <w:rsid w:val="0057172B"/>
    <w:rsid w:val="00572B7A"/>
    <w:rsid w:val="00573A33"/>
    <w:rsid w:val="00576149"/>
    <w:rsid w:val="005762F8"/>
    <w:rsid w:val="00577B41"/>
    <w:rsid w:val="00585F98"/>
    <w:rsid w:val="0059015C"/>
    <w:rsid w:val="005912C9"/>
    <w:rsid w:val="005967D9"/>
    <w:rsid w:val="005A7E22"/>
    <w:rsid w:val="005B2C4D"/>
    <w:rsid w:val="005B382A"/>
    <w:rsid w:val="005B480A"/>
    <w:rsid w:val="005B7F94"/>
    <w:rsid w:val="005C0933"/>
    <w:rsid w:val="005C7FD8"/>
    <w:rsid w:val="005D22EA"/>
    <w:rsid w:val="005D2D5E"/>
    <w:rsid w:val="005D6DBC"/>
    <w:rsid w:val="005E110F"/>
    <w:rsid w:val="005E1BB0"/>
    <w:rsid w:val="005E3E8D"/>
    <w:rsid w:val="005E4F34"/>
    <w:rsid w:val="005E53E3"/>
    <w:rsid w:val="005F304A"/>
    <w:rsid w:val="005F3EEE"/>
    <w:rsid w:val="00601FB3"/>
    <w:rsid w:val="00602ABF"/>
    <w:rsid w:val="00605250"/>
    <w:rsid w:val="00610D0B"/>
    <w:rsid w:val="006139AE"/>
    <w:rsid w:val="00616B50"/>
    <w:rsid w:val="00617B31"/>
    <w:rsid w:val="006214D8"/>
    <w:rsid w:val="00626C95"/>
    <w:rsid w:val="00631420"/>
    <w:rsid w:val="0063284B"/>
    <w:rsid w:val="006359AC"/>
    <w:rsid w:val="0063799B"/>
    <w:rsid w:val="006404D8"/>
    <w:rsid w:val="00640779"/>
    <w:rsid w:val="00640F32"/>
    <w:rsid w:val="0064199F"/>
    <w:rsid w:val="00641A15"/>
    <w:rsid w:val="00641F8D"/>
    <w:rsid w:val="00641F90"/>
    <w:rsid w:val="00643537"/>
    <w:rsid w:val="006446FB"/>
    <w:rsid w:val="006464CD"/>
    <w:rsid w:val="00650C40"/>
    <w:rsid w:val="00651769"/>
    <w:rsid w:val="00652D9E"/>
    <w:rsid w:val="00653E8E"/>
    <w:rsid w:val="00654277"/>
    <w:rsid w:val="006554B6"/>
    <w:rsid w:val="00656AF7"/>
    <w:rsid w:val="00657605"/>
    <w:rsid w:val="00657FE5"/>
    <w:rsid w:val="006602C6"/>
    <w:rsid w:val="00661E51"/>
    <w:rsid w:val="006621C7"/>
    <w:rsid w:val="00665FD9"/>
    <w:rsid w:val="00671AB6"/>
    <w:rsid w:val="00675658"/>
    <w:rsid w:val="00675829"/>
    <w:rsid w:val="006776ED"/>
    <w:rsid w:val="00680F44"/>
    <w:rsid w:val="006850EC"/>
    <w:rsid w:val="00685B55"/>
    <w:rsid w:val="00693813"/>
    <w:rsid w:val="006956F4"/>
    <w:rsid w:val="006A55F9"/>
    <w:rsid w:val="006B2B53"/>
    <w:rsid w:val="006B5922"/>
    <w:rsid w:val="006B5B18"/>
    <w:rsid w:val="006B6D5A"/>
    <w:rsid w:val="006C0E01"/>
    <w:rsid w:val="006C280F"/>
    <w:rsid w:val="006C4436"/>
    <w:rsid w:val="006C61A6"/>
    <w:rsid w:val="006C74B1"/>
    <w:rsid w:val="006D076C"/>
    <w:rsid w:val="006D621B"/>
    <w:rsid w:val="006D6225"/>
    <w:rsid w:val="006E170C"/>
    <w:rsid w:val="006E4022"/>
    <w:rsid w:val="006E6CFB"/>
    <w:rsid w:val="006E7B34"/>
    <w:rsid w:val="006F18DE"/>
    <w:rsid w:val="006F3F94"/>
    <w:rsid w:val="006F4DC5"/>
    <w:rsid w:val="006F67E7"/>
    <w:rsid w:val="0070125A"/>
    <w:rsid w:val="007033A4"/>
    <w:rsid w:val="007052F1"/>
    <w:rsid w:val="00705854"/>
    <w:rsid w:val="007108D6"/>
    <w:rsid w:val="00710D0B"/>
    <w:rsid w:val="00711C94"/>
    <w:rsid w:val="00717E0B"/>
    <w:rsid w:val="00720CC9"/>
    <w:rsid w:val="007212B2"/>
    <w:rsid w:val="00725F5D"/>
    <w:rsid w:val="0072769E"/>
    <w:rsid w:val="00730C84"/>
    <w:rsid w:val="00733DA5"/>
    <w:rsid w:val="00733EBB"/>
    <w:rsid w:val="0073473F"/>
    <w:rsid w:val="007352DC"/>
    <w:rsid w:val="0073545F"/>
    <w:rsid w:val="007534E8"/>
    <w:rsid w:val="00755228"/>
    <w:rsid w:val="007607F6"/>
    <w:rsid w:val="0076442B"/>
    <w:rsid w:val="00765C00"/>
    <w:rsid w:val="007674F7"/>
    <w:rsid w:val="00770B68"/>
    <w:rsid w:val="00771263"/>
    <w:rsid w:val="0077446E"/>
    <w:rsid w:val="00774A9C"/>
    <w:rsid w:val="007773FC"/>
    <w:rsid w:val="00777DAE"/>
    <w:rsid w:val="00783AFC"/>
    <w:rsid w:val="007842BF"/>
    <w:rsid w:val="00790AA9"/>
    <w:rsid w:val="00796017"/>
    <w:rsid w:val="007979AD"/>
    <w:rsid w:val="00797C8E"/>
    <w:rsid w:val="007A09F8"/>
    <w:rsid w:val="007A409D"/>
    <w:rsid w:val="007A66D2"/>
    <w:rsid w:val="007A6D85"/>
    <w:rsid w:val="007A74E7"/>
    <w:rsid w:val="007A759E"/>
    <w:rsid w:val="007A77D2"/>
    <w:rsid w:val="007B4726"/>
    <w:rsid w:val="007B5371"/>
    <w:rsid w:val="007B5674"/>
    <w:rsid w:val="007B7C2C"/>
    <w:rsid w:val="007C0BED"/>
    <w:rsid w:val="007C23B6"/>
    <w:rsid w:val="007C40FD"/>
    <w:rsid w:val="007C412D"/>
    <w:rsid w:val="007D0496"/>
    <w:rsid w:val="007D15D7"/>
    <w:rsid w:val="007D5037"/>
    <w:rsid w:val="007E1D00"/>
    <w:rsid w:val="007F32CC"/>
    <w:rsid w:val="0080057B"/>
    <w:rsid w:val="0080436A"/>
    <w:rsid w:val="0080605B"/>
    <w:rsid w:val="00807C37"/>
    <w:rsid w:val="00811B31"/>
    <w:rsid w:val="008124D0"/>
    <w:rsid w:val="00815DC8"/>
    <w:rsid w:val="00820E11"/>
    <w:rsid w:val="00824427"/>
    <w:rsid w:val="00837924"/>
    <w:rsid w:val="00843DF2"/>
    <w:rsid w:val="00845482"/>
    <w:rsid w:val="00847D66"/>
    <w:rsid w:val="008540AE"/>
    <w:rsid w:val="00854364"/>
    <w:rsid w:val="00854662"/>
    <w:rsid w:val="00860EEA"/>
    <w:rsid w:val="0087031B"/>
    <w:rsid w:val="008759D0"/>
    <w:rsid w:val="00877D2B"/>
    <w:rsid w:val="00881343"/>
    <w:rsid w:val="00882DDE"/>
    <w:rsid w:val="00884068"/>
    <w:rsid w:val="008923D4"/>
    <w:rsid w:val="00892E89"/>
    <w:rsid w:val="00897B72"/>
    <w:rsid w:val="00897FF0"/>
    <w:rsid w:val="008A1AD0"/>
    <w:rsid w:val="008A2FBD"/>
    <w:rsid w:val="008A3783"/>
    <w:rsid w:val="008B3F90"/>
    <w:rsid w:val="008B5353"/>
    <w:rsid w:val="008B6129"/>
    <w:rsid w:val="008C0A6C"/>
    <w:rsid w:val="008C2468"/>
    <w:rsid w:val="008C34BB"/>
    <w:rsid w:val="008D4F75"/>
    <w:rsid w:val="008D5571"/>
    <w:rsid w:val="008E0420"/>
    <w:rsid w:val="008E1C36"/>
    <w:rsid w:val="008E7201"/>
    <w:rsid w:val="008F00CC"/>
    <w:rsid w:val="008F1442"/>
    <w:rsid w:val="008F2D4F"/>
    <w:rsid w:val="008F4077"/>
    <w:rsid w:val="008F6ADD"/>
    <w:rsid w:val="008F6E59"/>
    <w:rsid w:val="008F6E65"/>
    <w:rsid w:val="008F782B"/>
    <w:rsid w:val="008F7F7C"/>
    <w:rsid w:val="00901F25"/>
    <w:rsid w:val="00911FAF"/>
    <w:rsid w:val="0091260D"/>
    <w:rsid w:val="009233AA"/>
    <w:rsid w:val="00925C68"/>
    <w:rsid w:val="00930555"/>
    <w:rsid w:val="00934615"/>
    <w:rsid w:val="00937658"/>
    <w:rsid w:val="009423BE"/>
    <w:rsid w:val="00946E9B"/>
    <w:rsid w:val="00950E27"/>
    <w:rsid w:val="0095577E"/>
    <w:rsid w:val="00957F1F"/>
    <w:rsid w:val="00962B7D"/>
    <w:rsid w:val="0096519A"/>
    <w:rsid w:val="0097065B"/>
    <w:rsid w:val="00970A67"/>
    <w:rsid w:val="0097194C"/>
    <w:rsid w:val="00973569"/>
    <w:rsid w:val="0098260F"/>
    <w:rsid w:val="0098282B"/>
    <w:rsid w:val="00984CFD"/>
    <w:rsid w:val="00991B76"/>
    <w:rsid w:val="009958D5"/>
    <w:rsid w:val="00995FB4"/>
    <w:rsid w:val="00997556"/>
    <w:rsid w:val="009A277A"/>
    <w:rsid w:val="009A2BEC"/>
    <w:rsid w:val="009A6709"/>
    <w:rsid w:val="009A69E7"/>
    <w:rsid w:val="009B0E3F"/>
    <w:rsid w:val="009B4E57"/>
    <w:rsid w:val="009C183A"/>
    <w:rsid w:val="009C3644"/>
    <w:rsid w:val="009C431F"/>
    <w:rsid w:val="009C4E31"/>
    <w:rsid w:val="009C7165"/>
    <w:rsid w:val="009C7494"/>
    <w:rsid w:val="009C7DB4"/>
    <w:rsid w:val="009D2A7D"/>
    <w:rsid w:val="009D4328"/>
    <w:rsid w:val="009D4E6D"/>
    <w:rsid w:val="009D5123"/>
    <w:rsid w:val="009E33CC"/>
    <w:rsid w:val="009E5DBD"/>
    <w:rsid w:val="009E65E0"/>
    <w:rsid w:val="009F0C10"/>
    <w:rsid w:val="009F481D"/>
    <w:rsid w:val="00A02B93"/>
    <w:rsid w:val="00A02FF3"/>
    <w:rsid w:val="00A036C8"/>
    <w:rsid w:val="00A03EF9"/>
    <w:rsid w:val="00A0686D"/>
    <w:rsid w:val="00A1053C"/>
    <w:rsid w:val="00A11551"/>
    <w:rsid w:val="00A136AB"/>
    <w:rsid w:val="00A157A2"/>
    <w:rsid w:val="00A169C1"/>
    <w:rsid w:val="00A22B3C"/>
    <w:rsid w:val="00A24999"/>
    <w:rsid w:val="00A26677"/>
    <w:rsid w:val="00A26C0E"/>
    <w:rsid w:val="00A27470"/>
    <w:rsid w:val="00A317D9"/>
    <w:rsid w:val="00A318D6"/>
    <w:rsid w:val="00A32BC4"/>
    <w:rsid w:val="00A3539C"/>
    <w:rsid w:val="00A35877"/>
    <w:rsid w:val="00A37467"/>
    <w:rsid w:val="00A402A1"/>
    <w:rsid w:val="00A43F35"/>
    <w:rsid w:val="00A455DE"/>
    <w:rsid w:val="00A46DA1"/>
    <w:rsid w:val="00A47051"/>
    <w:rsid w:val="00A536AB"/>
    <w:rsid w:val="00A54F3B"/>
    <w:rsid w:val="00A56C33"/>
    <w:rsid w:val="00A57DB7"/>
    <w:rsid w:val="00A57F65"/>
    <w:rsid w:val="00A613F7"/>
    <w:rsid w:val="00A662C8"/>
    <w:rsid w:val="00A70AB5"/>
    <w:rsid w:val="00A717A4"/>
    <w:rsid w:val="00A72C9F"/>
    <w:rsid w:val="00A75BD4"/>
    <w:rsid w:val="00A865FF"/>
    <w:rsid w:val="00A87982"/>
    <w:rsid w:val="00A87DE0"/>
    <w:rsid w:val="00A95F3A"/>
    <w:rsid w:val="00A963FF"/>
    <w:rsid w:val="00AA2821"/>
    <w:rsid w:val="00AA6AC0"/>
    <w:rsid w:val="00AB0B04"/>
    <w:rsid w:val="00AB5B50"/>
    <w:rsid w:val="00AC1540"/>
    <w:rsid w:val="00AC5462"/>
    <w:rsid w:val="00AD1F49"/>
    <w:rsid w:val="00AD212A"/>
    <w:rsid w:val="00AD256D"/>
    <w:rsid w:val="00AD2796"/>
    <w:rsid w:val="00AE4257"/>
    <w:rsid w:val="00AE6173"/>
    <w:rsid w:val="00AF42A8"/>
    <w:rsid w:val="00AF6D24"/>
    <w:rsid w:val="00B0084C"/>
    <w:rsid w:val="00B02535"/>
    <w:rsid w:val="00B0394D"/>
    <w:rsid w:val="00B03F10"/>
    <w:rsid w:val="00B04E21"/>
    <w:rsid w:val="00B06A66"/>
    <w:rsid w:val="00B12441"/>
    <w:rsid w:val="00B12C0E"/>
    <w:rsid w:val="00B17533"/>
    <w:rsid w:val="00B2099E"/>
    <w:rsid w:val="00B20BFA"/>
    <w:rsid w:val="00B21638"/>
    <w:rsid w:val="00B238AB"/>
    <w:rsid w:val="00B2738A"/>
    <w:rsid w:val="00B273C2"/>
    <w:rsid w:val="00B413FA"/>
    <w:rsid w:val="00B444CC"/>
    <w:rsid w:val="00B46F2D"/>
    <w:rsid w:val="00B50101"/>
    <w:rsid w:val="00B523E1"/>
    <w:rsid w:val="00B53EEF"/>
    <w:rsid w:val="00B565A0"/>
    <w:rsid w:val="00B6627D"/>
    <w:rsid w:val="00B706FD"/>
    <w:rsid w:val="00B80B7A"/>
    <w:rsid w:val="00B83CA5"/>
    <w:rsid w:val="00B90219"/>
    <w:rsid w:val="00B97843"/>
    <w:rsid w:val="00BA09D2"/>
    <w:rsid w:val="00BA1C42"/>
    <w:rsid w:val="00BB3D18"/>
    <w:rsid w:val="00BB43E2"/>
    <w:rsid w:val="00BB7792"/>
    <w:rsid w:val="00BC0AE1"/>
    <w:rsid w:val="00BC27E7"/>
    <w:rsid w:val="00BC3396"/>
    <w:rsid w:val="00BC6128"/>
    <w:rsid w:val="00BC7930"/>
    <w:rsid w:val="00BD2108"/>
    <w:rsid w:val="00BD2F44"/>
    <w:rsid w:val="00BE17A2"/>
    <w:rsid w:val="00BE1B9C"/>
    <w:rsid w:val="00BE1C49"/>
    <w:rsid w:val="00BF05CA"/>
    <w:rsid w:val="00BF1013"/>
    <w:rsid w:val="00BF27B0"/>
    <w:rsid w:val="00BF3737"/>
    <w:rsid w:val="00C00555"/>
    <w:rsid w:val="00C03842"/>
    <w:rsid w:val="00C0397E"/>
    <w:rsid w:val="00C03C1F"/>
    <w:rsid w:val="00C0447D"/>
    <w:rsid w:val="00C04937"/>
    <w:rsid w:val="00C0598A"/>
    <w:rsid w:val="00C0608E"/>
    <w:rsid w:val="00C0776C"/>
    <w:rsid w:val="00C130CE"/>
    <w:rsid w:val="00C13F4D"/>
    <w:rsid w:val="00C14461"/>
    <w:rsid w:val="00C14C94"/>
    <w:rsid w:val="00C16458"/>
    <w:rsid w:val="00C17A70"/>
    <w:rsid w:val="00C2154D"/>
    <w:rsid w:val="00C267B1"/>
    <w:rsid w:val="00C272E7"/>
    <w:rsid w:val="00C3064C"/>
    <w:rsid w:val="00C31863"/>
    <w:rsid w:val="00C37F86"/>
    <w:rsid w:val="00C40DEA"/>
    <w:rsid w:val="00C45438"/>
    <w:rsid w:val="00C502A7"/>
    <w:rsid w:val="00C5079D"/>
    <w:rsid w:val="00C50D2D"/>
    <w:rsid w:val="00C535B1"/>
    <w:rsid w:val="00C55C91"/>
    <w:rsid w:val="00C5623E"/>
    <w:rsid w:val="00C6124D"/>
    <w:rsid w:val="00C63104"/>
    <w:rsid w:val="00C631F6"/>
    <w:rsid w:val="00C64177"/>
    <w:rsid w:val="00C667F5"/>
    <w:rsid w:val="00C70D00"/>
    <w:rsid w:val="00C727EE"/>
    <w:rsid w:val="00C84D93"/>
    <w:rsid w:val="00C85309"/>
    <w:rsid w:val="00C85BEB"/>
    <w:rsid w:val="00C914A4"/>
    <w:rsid w:val="00C9378A"/>
    <w:rsid w:val="00C93F37"/>
    <w:rsid w:val="00CA11B7"/>
    <w:rsid w:val="00CA2DC1"/>
    <w:rsid w:val="00CA2F7C"/>
    <w:rsid w:val="00CA3D22"/>
    <w:rsid w:val="00CA4E14"/>
    <w:rsid w:val="00CB0867"/>
    <w:rsid w:val="00CB2D33"/>
    <w:rsid w:val="00CB7DD5"/>
    <w:rsid w:val="00CC66E8"/>
    <w:rsid w:val="00CC67A4"/>
    <w:rsid w:val="00CD008B"/>
    <w:rsid w:val="00CD2159"/>
    <w:rsid w:val="00CD5860"/>
    <w:rsid w:val="00CE04F6"/>
    <w:rsid w:val="00CE2715"/>
    <w:rsid w:val="00CE6D89"/>
    <w:rsid w:val="00CF01DF"/>
    <w:rsid w:val="00CF4257"/>
    <w:rsid w:val="00CF4A73"/>
    <w:rsid w:val="00CF6209"/>
    <w:rsid w:val="00CF71C0"/>
    <w:rsid w:val="00D01490"/>
    <w:rsid w:val="00D04411"/>
    <w:rsid w:val="00D06938"/>
    <w:rsid w:val="00D07D45"/>
    <w:rsid w:val="00D108D1"/>
    <w:rsid w:val="00D1232C"/>
    <w:rsid w:val="00D149D6"/>
    <w:rsid w:val="00D21519"/>
    <w:rsid w:val="00D23329"/>
    <w:rsid w:val="00D27FE3"/>
    <w:rsid w:val="00D30ACF"/>
    <w:rsid w:val="00D3300B"/>
    <w:rsid w:val="00D40922"/>
    <w:rsid w:val="00D41828"/>
    <w:rsid w:val="00D42086"/>
    <w:rsid w:val="00D43AFE"/>
    <w:rsid w:val="00D537B4"/>
    <w:rsid w:val="00D7195D"/>
    <w:rsid w:val="00D725B3"/>
    <w:rsid w:val="00D72C76"/>
    <w:rsid w:val="00D85372"/>
    <w:rsid w:val="00D85844"/>
    <w:rsid w:val="00D863A4"/>
    <w:rsid w:val="00D8661C"/>
    <w:rsid w:val="00D95935"/>
    <w:rsid w:val="00D96CCA"/>
    <w:rsid w:val="00D97DCD"/>
    <w:rsid w:val="00DA455B"/>
    <w:rsid w:val="00DB0301"/>
    <w:rsid w:val="00DB0428"/>
    <w:rsid w:val="00DB0DEF"/>
    <w:rsid w:val="00DB333F"/>
    <w:rsid w:val="00DB455D"/>
    <w:rsid w:val="00DB67F3"/>
    <w:rsid w:val="00DC6105"/>
    <w:rsid w:val="00DC694E"/>
    <w:rsid w:val="00DD0FEF"/>
    <w:rsid w:val="00DD2D0F"/>
    <w:rsid w:val="00DE2071"/>
    <w:rsid w:val="00DF2ED0"/>
    <w:rsid w:val="00E01408"/>
    <w:rsid w:val="00E02CCA"/>
    <w:rsid w:val="00E0316E"/>
    <w:rsid w:val="00E03B6A"/>
    <w:rsid w:val="00E048C6"/>
    <w:rsid w:val="00E07028"/>
    <w:rsid w:val="00E077CA"/>
    <w:rsid w:val="00E1099D"/>
    <w:rsid w:val="00E13215"/>
    <w:rsid w:val="00E13950"/>
    <w:rsid w:val="00E14301"/>
    <w:rsid w:val="00E14542"/>
    <w:rsid w:val="00E145C8"/>
    <w:rsid w:val="00E15FC1"/>
    <w:rsid w:val="00E16D1E"/>
    <w:rsid w:val="00E21BAD"/>
    <w:rsid w:val="00E25663"/>
    <w:rsid w:val="00E26800"/>
    <w:rsid w:val="00E331F4"/>
    <w:rsid w:val="00E43F8A"/>
    <w:rsid w:val="00E50D9C"/>
    <w:rsid w:val="00E5104B"/>
    <w:rsid w:val="00E54788"/>
    <w:rsid w:val="00E57204"/>
    <w:rsid w:val="00E613E8"/>
    <w:rsid w:val="00E61AE7"/>
    <w:rsid w:val="00E62A23"/>
    <w:rsid w:val="00E63387"/>
    <w:rsid w:val="00E6476B"/>
    <w:rsid w:val="00E64859"/>
    <w:rsid w:val="00E65330"/>
    <w:rsid w:val="00E673B5"/>
    <w:rsid w:val="00E67BE3"/>
    <w:rsid w:val="00E7257A"/>
    <w:rsid w:val="00E751BF"/>
    <w:rsid w:val="00E761DD"/>
    <w:rsid w:val="00E8455A"/>
    <w:rsid w:val="00E8538E"/>
    <w:rsid w:val="00E86443"/>
    <w:rsid w:val="00E876B6"/>
    <w:rsid w:val="00E929E2"/>
    <w:rsid w:val="00E94F6E"/>
    <w:rsid w:val="00E97192"/>
    <w:rsid w:val="00EA0266"/>
    <w:rsid w:val="00EA1B6E"/>
    <w:rsid w:val="00EA476E"/>
    <w:rsid w:val="00EA532E"/>
    <w:rsid w:val="00EA7B4E"/>
    <w:rsid w:val="00EB05F2"/>
    <w:rsid w:val="00EB0731"/>
    <w:rsid w:val="00EC1345"/>
    <w:rsid w:val="00EC2F47"/>
    <w:rsid w:val="00EC67F8"/>
    <w:rsid w:val="00EC7B0C"/>
    <w:rsid w:val="00ED02B1"/>
    <w:rsid w:val="00ED4320"/>
    <w:rsid w:val="00ED6B6D"/>
    <w:rsid w:val="00EE53AB"/>
    <w:rsid w:val="00EF08F2"/>
    <w:rsid w:val="00EF6464"/>
    <w:rsid w:val="00F024F1"/>
    <w:rsid w:val="00F025F2"/>
    <w:rsid w:val="00F039EE"/>
    <w:rsid w:val="00F05E8D"/>
    <w:rsid w:val="00F06505"/>
    <w:rsid w:val="00F10BFC"/>
    <w:rsid w:val="00F11300"/>
    <w:rsid w:val="00F129D6"/>
    <w:rsid w:val="00F12A27"/>
    <w:rsid w:val="00F164FF"/>
    <w:rsid w:val="00F22A7F"/>
    <w:rsid w:val="00F26C01"/>
    <w:rsid w:val="00F30ED0"/>
    <w:rsid w:val="00F36046"/>
    <w:rsid w:val="00F373DB"/>
    <w:rsid w:val="00F401A8"/>
    <w:rsid w:val="00F431D5"/>
    <w:rsid w:val="00F43E2D"/>
    <w:rsid w:val="00F44511"/>
    <w:rsid w:val="00F45804"/>
    <w:rsid w:val="00F4583F"/>
    <w:rsid w:val="00F5122A"/>
    <w:rsid w:val="00F5189F"/>
    <w:rsid w:val="00F568EF"/>
    <w:rsid w:val="00F617CB"/>
    <w:rsid w:val="00F67063"/>
    <w:rsid w:val="00F707CE"/>
    <w:rsid w:val="00F70DC9"/>
    <w:rsid w:val="00F72819"/>
    <w:rsid w:val="00F738C1"/>
    <w:rsid w:val="00F76E2C"/>
    <w:rsid w:val="00F77563"/>
    <w:rsid w:val="00F778B5"/>
    <w:rsid w:val="00F952C4"/>
    <w:rsid w:val="00F97F87"/>
    <w:rsid w:val="00FA7C60"/>
    <w:rsid w:val="00FB1F18"/>
    <w:rsid w:val="00FB216D"/>
    <w:rsid w:val="00FB2A79"/>
    <w:rsid w:val="00FB57F8"/>
    <w:rsid w:val="00FB5D98"/>
    <w:rsid w:val="00FC34B7"/>
    <w:rsid w:val="00FC3CF8"/>
    <w:rsid w:val="00FC4B07"/>
    <w:rsid w:val="00FC58E6"/>
    <w:rsid w:val="00FC7029"/>
    <w:rsid w:val="00FD05B4"/>
    <w:rsid w:val="00FD4882"/>
    <w:rsid w:val="00FD6915"/>
    <w:rsid w:val="00FE4AF0"/>
    <w:rsid w:val="00FE698B"/>
    <w:rsid w:val="00FF1ACC"/>
    <w:rsid w:val="00FF482A"/>
    <w:rsid w:val="00FF5E87"/>
    <w:rsid w:val="00FF70E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5:docId w15:val="{E2A62A2C-43FF-4BA6-9FA4-005671699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CF4257"/>
    <w:pPr>
      <w:spacing w:after="0" w:line="240" w:lineRule="auto"/>
    </w:pPr>
    <w:rPr>
      <w:rFonts w:ascii="Arial" w:eastAsia="Times New Roman" w:hAnsi="Arial" w:cs="Times New Roman"/>
      <w:sz w:val="20"/>
      <w:szCs w:val="24"/>
      <w:lang w:eastAsia="sl-SI"/>
    </w:rPr>
  </w:style>
  <w:style w:type="paragraph" w:styleId="Naslov1">
    <w:name w:val="heading 1"/>
    <w:basedOn w:val="Navaden"/>
    <w:next w:val="Navaden"/>
    <w:link w:val="Naslov1Znak"/>
    <w:qFormat/>
    <w:rsid w:val="00CF42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aliases w:val="PodPoglavje,Poglavje 2"/>
    <w:basedOn w:val="Navaden"/>
    <w:next w:val="Navaden"/>
    <w:link w:val="Naslov2Znak"/>
    <w:semiHidden/>
    <w:unhideWhenUsed/>
    <w:qFormat/>
    <w:rsid w:val="00882D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aliases w:val="PodPodPoglavje,Poglavje 3,PVO-3"/>
    <w:basedOn w:val="Navaden"/>
    <w:next w:val="Navaden"/>
    <w:link w:val="Naslov3Znak"/>
    <w:unhideWhenUsed/>
    <w:qFormat/>
    <w:rsid w:val="00845482"/>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semiHidden/>
    <w:unhideWhenUsed/>
    <w:qFormat/>
    <w:rsid w:val="0014046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qFormat/>
    <w:rsid w:val="00CF4257"/>
    <w:pPr>
      <w:spacing w:before="240" w:after="60"/>
      <w:outlineLvl w:val="4"/>
    </w:pPr>
    <w:rPr>
      <w:b/>
      <w:bCs/>
      <w:i/>
      <w:iCs/>
      <w:sz w:val="26"/>
      <w:szCs w:val="26"/>
    </w:rPr>
  </w:style>
  <w:style w:type="paragraph" w:styleId="Naslov6">
    <w:name w:val="heading 6"/>
    <w:basedOn w:val="Navaden"/>
    <w:next w:val="Navaden"/>
    <w:link w:val="Naslov6Znak"/>
    <w:semiHidden/>
    <w:unhideWhenUsed/>
    <w:qFormat/>
    <w:rsid w:val="004D31D1"/>
    <w:pPr>
      <w:keepNext/>
      <w:ind w:left="708"/>
      <w:jc w:val="center"/>
      <w:outlineLvl w:val="5"/>
    </w:pPr>
    <w:rPr>
      <w:rFonts w:cs="Arial"/>
      <w:b/>
      <w:bCs/>
      <w:sz w:val="28"/>
    </w:rPr>
  </w:style>
  <w:style w:type="paragraph" w:styleId="Naslov7">
    <w:name w:val="heading 7"/>
    <w:basedOn w:val="Navaden"/>
    <w:next w:val="Navaden"/>
    <w:link w:val="Naslov7Znak"/>
    <w:uiPriority w:val="99"/>
    <w:semiHidden/>
    <w:unhideWhenUsed/>
    <w:qFormat/>
    <w:rsid w:val="004D31D1"/>
    <w:pPr>
      <w:spacing w:before="240" w:after="60"/>
      <w:outlineLvl w:val="6"/>
    </w:pPr>
    <w:rPr>
      <w:rFonts w:ascii="Times New Roman" w:hAnsi="Times New Roman"/>
      <w:sz w:val="24"/>
    </w:rPr>
  </w:style>
  <w:style w:type="paragraph" w:styleId="Naslov8">
    <w:name w:val="heading 8"/>
    <w:basedOn w:val="Navaden"/>
    <w:next w:val="Navaden"/>
    <w:link w:val="Naslov8Znak"/>
    <w:uiPriority w:val="99"/>
    <w:semiHidden/>
    <w:unhideWhenUsed/>
    <w:qFormat/>
    <w:rsid w:val="004D31D1"/>
    <w:pPr>
      <w:keepNext/>
      <w:numPr>
        <w:numId w:val="22"/>
      </w:numPr>
      <w:jc w:val="both"/>
      <w:outlineLvl w:val="7"/>
    </w:pPr>
    <w:rPr>
      <w:b/>
      <w:sz w:val="24"/>
      <w:szCs w:val="20"/>
      <w:lang w:val="en-GB"/>
    </w:rPr>
  </w:style>
  <w:style w:type="paragraph" w:styleId="Naslov9">
    <w:name w:val="heading 9"/>
    <w:basedOn w:val="Navaden"/>
    <w:next w:val="Navaden"/>
    <w:link w:val="Naslov9Znak"/>
    <w:uiPriority w:val="99"/>
    <w:semiHidden/>
    <w:unhideWhenUsed/>
    <w:qFormat/>
    <w:rsid w:val="004D31D1"/>
    <w:pPr>
      <w:keepNext/>
      <w:jc w:val="both"/>
      <w:outlineLvl w:val="8"/>
    </w:pPr>
    <w:rPr>
      <w:rFonts w:cs="Arial"/>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5Znak">
    <w:name w:val="Naslov 5 Znak"/>
    <w:basedOn w:val="Privzetapisavaodstavka"/>
    <w:link w:val="Naslov5"/>
    <w:rsid w:val="00CF4257"/>
    <w:rPr>
      <w:rFonts w:ascii="Arial" w:eastAsia="Times New Roman" w:hAnsi="Arial" w:cs="Times New Roman"/>
      <w:b/>
      <w:bCs/>
      <w:i/>
      <w:iCs/>
      <w:sz w:val="26"/>
      <w:szCs w:val="26"/>
      <w:lang w:eastAsia="sl-SI"/>
    </w:rPr>
  </w:style>
  <w:style w:type="paragraph" w:styleId="Telobesedila">
    <w:name w:val="Body Text"/>
    <w:basedOn w:val="Navaden"/>
    <w:link w:val="TelobesedilaZnak"/>
    <w:uiPriority w:val="99"/>
    <w:rsid w:val="00CF4257"/>
    <w:pPr>
      <w:jc w:val="both"/>
    </w:pPr>
    <w:rPr>
      <w:szCs w:val="20"/>
      <w:lang w:eastAsia="en-US"/>
    </w:rPr>
  </w:style>
  <w:style w:type="character" w:customStyle="1" w:styleId="TelobesedilaZnak">
    <w:name w:val="Telo besedila Znak"/>
    <w:basedOn w:val="Privzetapisavaodstavka"/>
    <w:link w:val="Telobesedila"/>
    <w:uiPriority w:val="99"/>
    <w:rsid w:val="00CF4257"/>
    <w:rPr>
      <w:rFonts w:ascii="Arial" w:eastAsia="Times New Roman" w:hAnsi="Arial" w:cs="Times New Roman"/>
      <w:sz w:val="20"/>
      <w:szCs w:val="20"/>
    </w:rPr>
  </w:style>
  <w:style w:type="paragraph" w:customStyle="1" w:styleId="Annexetitle">
    <w:name w:val="Annexe_title"/>
    <w:basedOn w:val="Naslov1"/>
    <w:next w:val="Navaden"/>
    <w:autoRedefine/>
    <w:uiPriority w:val="99"/>
    <w:rsid w:val="00CF4257"/>
    <w:pPr>
      <w:keepNext w:val="0"/>
      <w:keepLines w:val="0"/>
      <w:spacing w:before="0"/>
      <w:jc w:val="center"/>
      <w:outlineLvl w:val="9"/>
    </w:pPr>
    <w:rPr>
      <w:rFonts w:ascii="Arial" w:eastAsia="Times New Roman" w:hAnsi="Arial" w:cs="Arial"/>
      <w:bCs w:val="0"/>
      <w:color w:val="333399"/>
    </w:rPr>
  </w:style>
  <w:style w:type="character" w:customStyle="1" w:styleId="Naslov1Znak">
    <w:name w:val="Naslov 1 Znak"/>
    <w:basedOn w:val="Privzetapisavaodstavka"/>
    <w:link w:val="Naslov1"/>
    <w:rsid w:val="00CF4257"/>
    <w:rPr>
      <w:rFonts w:asciiTheme="majorHAnsi" w:eastAsiaTheme="majorEastAsia" w:hAnsiTheme="majorHAnsi" w:cstheme="majorBidi"/>
      <w:b/>
      <w:bCs/>
      <w:color w:val="365F91" w:themeColor="accent1" w:themeShade="BF"/>
      <w:sz w:val="28"/>
      <w:szCs w:val="28"/>
      <w:lang w:eastAsia="sl-SI"/>
    </w:rPr>
  </w:style>
  <w:style w:type="paragraph" w:styleId="Glava">
    <w:name w:val="header"/>
    <w:aliases w:val="Znak, Znak, Znak Znak Znak, Znak Znak Znak Znak"/>
    <w:basedOn w:val="Navaden"/>
    <w:link w:val="GlavaZnak"/>
    <w:unhideWhenUsed/>
    <w:rsid w:val="00CF4257"/>
    <w:pPr>
      <w:tabs>
        <w:tab w:val="center" w:pos="4536"/>
        <w:tab w:val="right" w:pos="9072"/>
      </w:tabs>
    </w:pPr>
  </w:style>
  <w:style w:type="character" w:customStyle="1" w:styleId="GlavaZnak">
    <w:name w:val="Glava Znak"/>
    <w:aliases w:val="Znak Znak, Znak Znak, Znak Znak Znak Znak1, Znak Znak Znak Znak Znak"/>
    <w:basedOn w:val="Privzetapisavaodstavka"/>
    <w:link w:val="Glava"/>
    <w:rsid w:val="00CF4257"/>
    <w:rPr>
      <w:rFonts w:ascii="Arial" w:eastAsia="Times New Roman" w:hAnsi="Arial" w:cs="Times New Roman"/>
      <w:sz w:val="20"/>
      <w:szCs w:val="24"/>
      <w:lang w:eastAsia="sl-SI"/>
    </w:rPr>
  </w:style>
  <w:style w:type="paragraph" w:styleId="Noga">
    <w:name w:val="footer"/>
    <w:basedOn w:val="Navaden"/>
    <w:link w:val="NogaZnak"/>
    <w:uiPriority w:val="99"/>
    <w:unhideWhenUsed/>
    <w:rsid w:val="00CF4257"/>
    <w:pPr>
      <w:tabs>
        <w:tab w:val="center" w:pos="4536"/>
        <w:tab w:val="right" w:pos="9072"/>
      </w:tabs>
    </w:pPr>
  </w:style>
  <w:style w:type="character" w:customStyle="1" w:styleId="NogaZnak">
    <w:name w:val="Noga Znak"/>
    <w:basedOn w:val="Privzetapisavaodstavka"/>
    <w:link w:val="Noga"/>
    <w:uiPriority w:val="99"/>
    <w:rsid w:val="00CF4257"/>
    <w:rPr>
      <w:rFonts w:ascii="Arial" w:eastAsia="Times New Roman" w:hAnsi="Arial" w:cs="Times New Roman"/>
      <w:sz w:val="20"/>
      <w:szCs w:val="24"/>
      <w:lang w:eastAsia="sl-SI"/>
    </w:rPr>
  </w:style>
  <w:style w:type="paragraph" w:styleId="Besedilooblaka">
    <w:name w:val="Balloon Text"/>
    <w:basedOn w:val="Navaden"/>
    <w:link w:val="BesedilooblakaZnak"/>
    <w:uiPriority w:val="99"/>
    <w:semiHidden/>
    <w:unhideWhenUsed/>
    <w:rsid w:val="00CF4257"/>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F4257"/>
    <w:rPr>
      <w:rFonts w:ascii="Tahoma" w:eastAsia="Times New Roman" w:hAnsi="Tahoma" w:cs="Tahoma"/>
      <w:sz w:val="16"/>
      <w:szCs w:val="16"/>
      <w:lang w:eastAsia="sl-SI"/>
    </w:rPr>
  </w:style>
  <w:style w:type="character" w:styleId="tevilkastrani">
    <w:name w:val="page number"/>
    <w:basedOn w:val="Privzetapisavaodstavka"/>
    <w:rsid w:val="00CF4257"/>
  </w:style>
  <w:style w:type="character" w:customStyle="1" w:styleId="Naslov3Znak">
    <w:name w:val="Naslov 3 Znak"/>
    <w:aliases w:val="PodPodPoglavje Znak,Poglavje 3 Znak,PVO-3 Znak"/>
    <w:basedOn w:val="Privzetapisavaodstavka"/>
    <w:link w:val="Naslov3"/>
    <w:rsid w:val="00845482"/>
    <w:rPr>
      <w:rFonts w:asciiTheme="majorHAnsi" w:eastAsiaTheme="majorEastAsia" w:hAnsiTheme="majorHAnsi" w:cstheme="majorBidi"/>
      <w:b/>
      <w:bCs/>
      <w:color w:val="4F81BD" w:themeColor="accent1"/>
      <w:sz w:val="20"/>
      <w:szCs w:val="24"/>
      <w:lang w:eastAsia="sl-SI"/>
    </w:rPr>
  </w:style>
  <w:style w:type="paragraph" w:styleId="Blokbesedila">
    <w:name w:val="Block Text"/>
    <w:basedOn w:val="Navaden"/>
    <w:uiPriority w:val="99"/>
    <w:rsid w:val="00845482"/>
    <w:pPr>
      <w:ind w:left="5670" w:right="850"/>
      <w:jc w:val="center"/>
    </w:pPr>
    <w:rPr>
      <w:rFonts w:ascii="Times New Roman" w:hAnsi="Times New Roman"/>
      <w:sz w:val="24"/>
      <w:szCs w:val="20"/>
    </w:rPr>
  </w:style>
  <w:style w:type="paragraph" w:styleId="Odstavekseznama">
    <w:name w:val="List Paragraph"/>
    <w:basedOn w:val="Navaden"/>
    <w:uiPriority w:val="34"/>
    <w:qFormat/>
    <w:rsid w:val="003C0569"/>
    <w:pPr>
      <w:ind w:left="720"/>
      <w:contextualSpacing/>
    </w:pPr>
  </w:style>
  <w:style w:type="character" w:customStyle="1" w:styleId="Naslov4Znak">
    <w:name w:val="Naslov 4 Znak"/>
    <w:basedOn w:val="Privzetapisavaodstavka"/>
    <w:link w:val="Naslov4"/>
    <w:semiHidden/>
    <w:rsid w:val="00140464"/>
    <w:rPr>
      <w:rFonts w:asciiTheme="majorHAnsi" w:eastAsiaTheme="majorEastAsia" w:hAnsiTheme="majorHAnsi" w:cstheme="majorBidi"/>
      <w:b/>
      <w:bCs/>
      <w:i/>
      <w:iCs/>
      <w:color w:val="4F81BD" w:themeColor="accent1"/>
      <w:sz w:val="20"/>
      <w:szCs w:val="24"/>
      <w:lang w:eastAsia="sl-SI"/>
    </w:rPr>
  </w:style>
  <w:style w:type="table" w:styleId="Tabelamrea">
    <w:name w:val="Table Grid"/>
    <w:basedOn w:val="Navadnatabela"/>
    <w:uiPriority w:val="59"/>
    <w:rsid w:val="00E14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443D1C"/>
    <w:rPr>
      <w:color w:val="0000FF"/>
      <w:u w:val="single"/>
    </w:rPr>
  </w:style>
  <w:style w:type="character" w:customStyle="1" w:styleId="Naslov2Znak">
    <w:name w:val="Naslov 2 Znak"/>
    <w:aliases w:val="PodPoglavje Znak,Poglavje 2 Znak"/>
    <w:basedOn w:val="Privzetapisavaodstavka"/>
    <w:link w:val="Naslov2"/>
    <w:semiHidden/>
    <w:rsid w:val="00882DDE"/>
    <w:rPr>
      <w:rFonts w:asciiTheme="majorHAnsi" w:eastAsiaTheme="majorEastAsia" w:hAnsiTheme="majorHAnsi" w:cstheme="majorBidi"/>
      <w:b/>
      <w:bCs/>
      <w:color w:val="4F81BD" w:themeColor="accent1"/>
      <w:sz w:val="26"/>
      <w:szCs w:val="26"/>
      <w:lang w:eastAsia="sl-SI"/>
    </w:rPr>
  </w:style>
  <w:style w:type="paragraph" w:customStyle="1" w:styleId="Natevanje0">
    <w:name w:val="Naštevanje 0"/>
    <w:basedOn w:val="Navaden"/>
    <w:qFormat/>
    <w:rsid w:val="001F420C"/>
    <w:pPr>
      <w:numPr>
        <w:numId w:val="9"/>
      </w:numPr>
      <w:tabs>
        <w:tab w:val="num" w:pos="360"/>
      </w:tabs>
      <w:ind w:left="720" w:firstLine="0"/>
      <w:jc w:val="both"/>
    </w:pPr>
    <w:rPr>
      <w:rFonts w:ascii="Calibri" w:hAnsi="Calibri" w:cs="Arial"/>
    </w:rPr>
  </w:style>
  <w:style w:type="paragraph" w:customStyle="1" w:styleId="BESEDILO">
    <w:name w:val="BESEDILO"/>
    <w:rsid w:val="008C0A6C"/>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styleId="Navadensplet">
    <w:name w:val="Normal (Web)"/>
    <w:basedOn w:val="Navaden"/>
    <w:uiPriority w:val="99"/>
    <w:semiHidden/>
    <w:unhideWhenUsed/>
    <w:rsid w:val="00770B68"/>
    <w:pPr>
      <w:spacing w:before="100" w:beforeAutospacing="1" w:after="100" w:afterAutospacing="1"/>
    </w:pPr>
    <w:rPr>
      <w:rFonts w:ascii="Times New Roman" w:hAnsi="Times New Roman"/>
      <w:sz w:val="24"/>
    </w:rPr>
  </w:style>
  <w:style w:type="character" w:styleId="Pripombasklic">
    <w:name w:val="annotation reference"/>
    <w:basedOn w:val="Privzetapisavaodstavka"/>
    <w:semiHidden/>
    <w:unhideWhenUsed/>
    <w:rsid w:val="00E03B6A"/>
    <w:rPr>
      <w:sz w:val="18"/>
      <w:szCs w:val="18"/>
    </w:rPr>
  </w:style>
  <w:style w:type="paragraph" w:styleId="Pripombabesedilo">
    <w:name w:val="annotation text"/>
    <w:basedOn w:val="Navaden"/>
    <w:link w:val="PripombabesediloZnak"/>
    <w:uiPriority w:val="99"/>
    <w:semiHidden/>
    <w:unhideWhenUsed/>
    <w:rsid w:val="00E03B6A"/>
    <w:rPr>
      <w:sz w:val="24"/>
    </w:rPr>
  </w:style>
  <w:style w:type="character" w:customStyle="1" w:styleId="PripombabesediloZnak">
    <w:name w:val="Pripomba – besedilo Znak"/>
    <w:basedOn w:val="Privzetapisavaodstavka"/>
    <w:link w:val="Pripombabesedilo"/>
    <w:uiPriority w:val="99"/>
    <w:semiHidden/>
    <w:rsid w:val="00E03B6A"/>
    <w:rPr>
      <w:rFonts w:ascii="Arial" w:eastAsia="Times New Roman" w:hAnsi="Arial" w:cs="Times New Roman"/>
      <w:sz w:val="24"/>
      <w:szCs w:val="24"/>
      <w:lang w:eastAsia="sl-SI"/>
    </w:rPr>
  </w:style>
  <w:style w:type="paragraph" w:styleId="Zadevapripombe">
    <w:name w:val="annotation subject"/>
    <w:basedOn w:val="Pripombabesedilo"/>
    <w:next w:val="Pripombabesedilo"/>
    <w:link w:val="ZadevapripombeZnak"/>
    <w:uiPriority w:val="99"/>
    <w:semiHidden/>
    <w:unhideWhenUsed/>
    <w:rsid w:val="00E03B6A"/>
    <w:rPr>
      <w:b/>
      <w:bCs/>
      <w:sz w:val="20"/>
      <w:szCs w:val="20"/>
    </w:rPr>
  </w:style>
  <w:style w:type="character" w:customStyle="1" w:styleId="ZadevapripombeZnak">
    <w:name w:val="Zadeva pripombe Znak"/>
    <w:basedOn w:val="PripombabesediloZnak"/>
    <w:link w:val="Zadevapripombe"/>
    <w:uiPriority w:val="99"/>
    <w:semiHidden/>
    <w:rsid w:val="00E03B6A"/>
    <w:rPr>
      <w:rFonts w:ascii="Arial" w:eastAsia="Times New Roman" w:hAnsi="Arial" w:cs="Times New Roman"/>
      <w:b/>
      <w:bCs/>
      <w:sz w:val="20"/>
      <w:szCs w:val="20"/>
      <w:lang w:eastAsia="sl-SI"/>
    </w:rPr>
  </w:style>
  <w:style w:type="paragraph" w:customStyle="1" w:styleId="tabulka">
    <w:name w:val="tabulka"/>
    <w:basedOn w:val="Navaden"/>
    <w:uiPriority w:val="99"/>
    <w:rsid w:val="00F11300"/>
    <w:pPr>
      <w:spacing w:before="120" w:line="240" w:lineRule="exact"/>
      <w:jc w:val="center"/>
    </w:pPr>
    <w:rPr>
      <w:szCs w:val="20"/>
      <w:lang w:val="en-GB"/>
    </w:rPr>
  </w:style>
  <w:style w:type="paragraph" w:customStyle="1" w:styleId="naslovtender2">
    <w:name w:val="naslov tender 2"/>
    <w:basedOn w:val="Naslov2"/>
    <w:autoRedefine/>
    <w:rsid w:val="00881343"/>
    <w:pPr>
      <w:keepNext w:val="0"/>
      <w:keepLines w:val="0"/>
      <w:numPr>
        <w:ilvl w:val="1"/>
        <w:numId w:val="21"/>
      </w:numPr>
      <w:spacing w:before="0" w:line="240" w:lineRule="exact"/>
      <w:ind w:right="425"/>
      <w:jc w:val="both"/>
    </w:pPr>
    <w:rPr>
      <w:rFonts w:ascii="Arial" w:eastAsia="Times New Roman" w:hAnsi="Arial" w:cs="Times New Roman"/>
      <w:color w:val="auto"/>
      <w:sz w:val="20"/>
      <w:szCs w:val="20"/>
    </w:rPr>
  </w:style>
  <w:style w:type="character" w:customStyle="1" w:styleId="Naslov6Znak">
    <w:name w:val="Naslov 6 Znak"/>
    <w:basedOn w:val="Privzetapisavaodstavka"/>
    <w:link w:val="Naslov6"/>
    <w:semiHidden/>
    <w:rsid w:val="004D31D1"/>
    <w:rPr>
      <w:rFonts w:ascii="Arial" w:eastAsia="Times New Roman" w:hAnsi="Arial" w:cs="Arial"/>
      <w:b/>
      <w:bCs/>
      <w:sz w:val="28"/>
      <w:szCs w:val="24"/>
      <w:lang w:eastAsia="sl-SI"/>
    </w:rPr>
  </w:style>
  <w:style w:type="character" w:customStyle="1" w:styleId="Naslov7Znak">
    <w:name w:val="Naslov 7 Znak"/>
    <w:basedOn w:val="Privzetapisavaodstavka"/>
    <w:link w:val="Naslov7"/>
    <w:uiPriority w:val="99"/>
    <w:semiHidden/>
    <w:rsid w:val="004D31D1"/>
    <w:rPr>
      <w:rFonts w:ascii="Times New Roman" w:eastAsia="Times New Roman" w:hAnsi="Times New Roman" w:cs="Times New Roman"/>
      <w:sz w:val="24"/>
      <w:szCs w:val="24"/>
      <w:lang w:eastAsia="sl-SI"/>
    </w:rPr>
  </w:style>
  <w:style w:type="character" w:customStyle="1" w:styleId="Naslov8Znak">
    <w:name w:val="Naslov 8 Znak"/>
    <w:basedOn w:val="Privzetapisavaodstavka"/>
    <w:link w:val="Naslov8"/>
    <w:uiPriority w:val="99"/>
    <w:semiHidden/>
    <w:rsid w:val="004D31D1"/>
    <w:rPr>
      <w:rFonts w:ascii="Arial" w:eastAsia="Times New Roman" w:hAnsi="Arial" w:cs="Times New Roman"/>
      <w:b/>
      <w:sz w:val="24"/>
      <w:szCs w:val="20"/>
      <w:lang w:val="en-GB" w:eastAsia="sl-SI"/>
    </w:rPr>
  </w:style>
  <w:style w:type="character" w:customStyle="1" w:styleId="Naslov9Znak">
    <w:name w:val="Naslov 9 Znak"/>
    <w:basedOn w:val="Privzetapisavaodstavka"/>
    <w:link w:val="Naslov9"/>
    <w:uiPriority w:val="99"/>
    <w:semiHidden/>
    <w:rsid w:val="004D31D1"/>
    <w:rPr>
      <w:rFonts w:ascii="Arial" w:eastAsia="Times New Roman" w:hAnsi="Arial" w:cs="Arial"/>
      <w:b/>
      <w:bCs/>
      <w:sz w:val="20"/>
      <w:szCs w:val="24"/>
      <w:lang w:eastAsia="sl-SI"/>
    </w:rPr>
  </w:style>
  <w:style w:type="character" w:styleId="SledenaHiperpovezava">
    <w:name w:val="FollowedHyperlink"/>
    <w:semiHidden/>
    <w:unhideWhenUsed/>
    <w:rsid w:val="004D31D1"/>
    <w:rPr>
      <w:color w:val="800080"/>
      <w:u w:val="single"/>
    </w:rPr>
  </w:style>
  <w:style w:type="character" w:customStyle="1" w:styleId="Naslov2Znak1">
    <w:name w:val="Naslov 2 Znak1"/>
    <w:aliases w:val="PodPoglavje Znak1,Poglavje 2 Znak1"/>
    <w:basedOn w:val="Privzetapisavaodstavka"/>
    <w:semiHidden/>
    <w:rsid w:val="004D31D1"/>
    <w:rPr>
      <w:rFonts w:asciiTheme="majorHAnsi" w:eastAsiaTheme="majorEastAsia" w:hAnsiTheme="majorHAnsi" w:cstheme="majorBidi"/>
      <w:color w:val="365F91" w:themeColor="accent1" w:themeShade="BF"/>
      <w:sz w:val="26"/>
      <w:szCs w:val="26"/>
    </w:rPr>
  </w:style>
  <w:style w:type="character" w:customStyle="1" w:styleId="Naslov3Znak1">
    <w:name w:val="Naslov 3 Znak1"/>
    <w:aliases w:val="PVO-3 Znak1"/>
    <w:basedOn w:val="Privzetapisavaodstavka"/>
    <w:semiHidden/>
    <w:rsid w:val="004D31D1"/>
    <w:rPr>
      <w:rFonts w:asciiTheme="majorHAnsi" w:eastAsiaTheme="majorEastAsia" w:hAnsiTheme="majorHAnsi" w:cstheme="majorBidi"/>
      <w:color w:val="243F60" w:themeColor="accent1" w:themeShade="7F"/>
      <w:sz w:val="24"/>
      <w:szCs w:val="24"/>
    </w:rPr>
  </w:style>
  <w:style w:type="paragraph" w:customStyle="1" w:styleId="msonormal0">
    <w:name w:val="msonormal"/>
    <w:basedOn w:val="Navaden"/>
    <w:uiPriority w:val="99"/>
    <w:rsid w:val="004D31D1"/>
    <w:pPr>
      <w:spacing w:after="140"/>
    </w:pPr>
    <w:rPr>
      <w:rFonts w:ascii="Times New Roman" w:hAnsi="Times New Roman"/>
      <w:color w:val="333333"/>
      <w:sz w:val="12"/>
      <w:szCs w:val="12"/>
    </w:rPr>
  </w:style>
  <w:style w:type="paragraph" w:styleId="Kazalovsebine1">
    <w:name w:val="toc 1"/>
    <w:basedOn w:val="Navaden"/>
    <w:next w:val="Navaden"/>
    <w:autoRedefine/>
    <w:uiPriority w:val="39"/>
    <w:semiHidden/>
    <w:unhideWhenUsed/>
    <w:rsid w:val="004D31D1"/>
    <w:pPr>
      <w:tabs>
        <w:tab w:val="right" w:pos="9180"/>
      </w:tabs>
      <w:spacing w:before="240" w:after="240"/>
      <w:ind w:left="709" w:hanging="709"/>
    </w:pPr>
    <w:rPr>
      <w:rFonts w:ascii="Calibri" w:hAnsi="Calibri" w:cs="Arial"/>
      <w:b/>
      <w:caps/>
      <w:noProof/>
      <w:color w:val="008000"/>
      <w:sz w:val="28"/>
      <w:szCs w:val="20"/>
    </w:rPr>
  </w:style>
  <w:style w:type="paragraph" w:styleId="Kazalovsebine2">
    <w:name w:val="toc 2"/>
    <w:basedOn w:val="Navaden"/>
    <w:next w:val="Navaden"/>
    <w:autoRedefine/>
    <w:uiPriority w:val="39"/>
    <w:semiHidden/>
    <w:unhideWhenUsed/>
    <w:rsid w:val="004D31D1"/>
    <w:pPr>
      <w:tabs>
        <w:tab w:val="left" w:pos="1080"/>
        <w:tab w:val="right" w:leader="underscore" w:pos="9180"/>
      </w:tabs>
      <w:ind w:left="900" w:hanging="540"/>
    </w:pPr>
    <w:rPr>
      <w:rFonts w:ascii="Calibri" w:hAnsi="Calibri" w:cs="Arial"/>
      <w:b/>
      <w:noProof/>
      <w:color w:val="000080"/>
      <w:szCs w:val="20"/>
      <w:lang w:val="en-US"/>
    </w:rPr>
  </w:style>
  <w:style w:type="paragraph" w:styleId="Kazalovsebine3">
    <w:name w:val="toc 3"/>
    <w:basedOn w:val="Navaden"/>
    <w:next w:val="Navaden"/>
    <w:autoRedefine/>
    <w:uiPriority w:val="39"/>
    <w:semiHidden/>
    <w:unhideWhenUsed/>
    <w:rsid w:val="004D31D1"/>
    <w:pPr>
      <w:tabs>
        <w:tab w:val="left" w:pos="1191"/>
        <w:tab w:val="right" w:leader="underscore" w:pos="9180"/>
      </w:tabs>
      <w:ind w:left="482"/>
    </w:pPr>
    <w:rPr>
      <w:rFonts w:ascii="Calibri" w:hAnsi="Calibri"/>
      <w:b/>
      <w:bCs/>
      <w:noProof/>
      <w:szCs w:val="20"/>
      <w:lang w:val="en-GB"/>
    </w:rPr>
  </w:style>
  <w:style w:type="paragraph" w:styleId="Kazalovsebine4">
    <w:name w:val="toc 4"/>
    <w:basedOn w:val="Navaden"/>
    <w:next w:val="Navaden"/>
    <w:autoRedefine/>
    <w:uiPriority w:val="39"/>
    <w:semiHidden/>
    <w:unhideWhenUsed/>
    <w:rsid w:val="004D31D1"/>
    <w:pPr>
      <w:tabs>
        <w:tab w:val="left" w:pos="1588"/>
        <w:tab w:val="right" w:leader="underscore" w:pos="9180"/>
      </w:tabs>
      <w:ind w:left="720"/>
    </w:pPr>
    <w:rPr>
      <w:rFonts w:ascii="Calibri" w:hAnsi="Calibri"/>
      <w:szCs w:val="18"/>
      <w:lang w:val="en-GB"/>
    </w:rPr>
  </w:style>
  <w:style w:type="paragraph" w:styleId="Kazalovsebine5">
    <w:name w:val="toc 5"/>
    <w:basedOn w:val="Navaden"/>
    <w:next w:val="Navaden"/>
    <w:autoRedefine/>
    <w:uiPriority w:val="39"/>
    <w:semiHidden/>
    <w:unhideWhenUsed/>
    <w:rsid w:val="004D31D1"/>
    <w:pPr>
      <w:ind w:left="960"/>
    </w:pPr>
    <w:rPr>
      <w:rFonts w:ascii="Times New Roman" w:hAnsi="Times New Roman"/>
      <w:sz w:val="18"/>
      <w:szCs w:val="18"/>
      <w:lang w:val="en-GB"/>
    </w:rPr>
  </w:style>
  <w:style w:type="paragraph" w:styleId="Kazalovsebine6">
    <w:name w:val="toc 6"/>
    <w:basedOn w:val="Navaden"/>
    <w:next w:val="Navaden"/>
    <w:autoRedefine/>
    <w:uiPriority w:val="39"/>
    <w:semiHidden/>
    <w:unhideWhenUsed/>
    <w:rsid w:val="004D31D1"/>
    <w:pPr>
      <w:ind w:left="1200"/>
    </w:pPr>
    <w:rPr>
      <w:rFonts w:ascii="Times New Roman" w:hAnsi="Times New Roman"/>
      <w:sz w:val="18"/>
      <w:szCs w:val="18"/>
      <w:lang w:val="en-GB"/>
    </w:rPr>
  </w:style>
  <w:style w:type="paragraph" w:styleId="Kazalovsebine7">
    <w:name w:val="toc 7"/>
    <w:basedOn w:val="Navaden"/>
    <w:next w:val="Navaden"/>
    <w:autoRedefine/>
    <w:uiPriority w:val="39"/>
    <w:semiHidden/>
    <w:unhideWhenUsed/>
    <w:rsid w:val="004D31D1"/>
    <w:pPr>
      <w:ind w:left="1440"/>
    </w:pPr>
    <w:rPr>
      <w:rFonts w:ascii="Times New Roman" w:hAnsi="Times New Roman"/>
      <w:sz w:val="18"/>
      <w:szCs w:val="18"/>
      <w:lang w:val="en-GB"/>
    </w:rPr>
  </w:style>
  <w:style w:type="paragraph" w:styleId="Kazalovsebine8">
    <w:name w:val="toc 8"/>
    <w:basedOn w:val="Navaden"/>
    <w:next w:val="Navaden"/>
    <w:autoRedefine/>
    <w:uiPriority w:val="39"/>
    <w:semiHidden/>
    <w:unhideWhenUsed/>
    <w:rsid w:val="004D31D1"/>
    <w:pPr>
      <w:ind w:left="1680"/>
    </w:pPr>
    <w:rPr>
      <w:rFonts w:ascii="Times New Roman" w:hAnsi="Times New Roman"/>
      <w:sz w:val="18"/>
      <w:szCs w:val="18"/>
      <w:lang w:val="en-GB"/>
    </w:rPr>
  </w:style>
  <w:style w:type="paragraph" w:styleId="Kazalovsebine9">
    <w:name w:val="toc 9"/>
    <w:basedOn w:val="Navaden"/>
    <w:next w:val="Navaden"/>
    <w:autoRedefine/>
    <w:uiPriority w:val="39"/>
    <w:semiHidden/>
    <w:unhideWhenUsed/>
    <w:rsid w:val="004D31D1"/>
    <w:pPr>
      <w:ind w:left="1920"/>
    </w:pPr>
    <w:rPr>
      <w:rFonts w:ascii="Times New Roman" w:hAnsi="Times New Roman"/>
      <w:sz w:val="18"/>
      <w:szCs w:val="18"/>
      <w:lang w:val="en-GB"/>
    </w:rPr>
  </w:style>
  <w:style w:type="paragraph" w:styleId="Navaden-zamik">
    <w:name w:val="Normal Indent"/>
    <w:basedOn w:val="Navaden"/>
    <w:uiPriority w:val="99"/>
    <w:semiHidden/>
    <w:unhideWhenUsed/>
    <w:rsid w:val="004D31D1"/>
    <w:pPr>
      <w:ind w:left="708"/>
    </w:pPr>
    <w:rPr>
      <w:szCs w:val="20"/>
      <w:lang w:val="en-GB"/>
    </w:rPr>
  </w:style>
  <w:style w:type="paragraph" w:styleId="Sprotnaopomba-besedilo">
    <w:name w:val="footnote text"/>
    <w:basedOn w:val="Navaden"/>
    <w:link w:val="Sprotnaopomba-besediloZnak"/>
    <w:uiPriority w:val="99"/>
    <w:semiHidden/>
    <w:unhideWhenUsed/>
    <w:rsid w:val="004D31D1"/>
    <w:rPr>
      <w:color w:val="000000"/>
      <w:szCs w:val="20"/>
      <w:lang w:val="en-GB"/>
    </w:rPr>
  </w:style>
  <w:style w:type="character" w:customStyle="1" w:styleId="Sprotnaopomba-besediloZnak">
    <w:name w:val="Sprotna opomba - besedilo Znak"/>
    <w:basedOn w:val="Privzetapisavaodstavka"/>
    <w:link w:val="Sprotnaopomba-besedilo"/>
    <w:uiPriority w:val="99"/>
    <w:semiHidden/>
    <w:rsid w:val="004D31D1"/>
    <w:rPr>
      <w:rFonts w:ascii="Arial" w:eastAsia="Times New Roman" w:hAnsi="Arial" w:cs="Times New Roman"/>
      <w:color w:val="000000"/>
      <w:sz w:val="20"/>
      <w:szCs w:val="20"/>
      <w:lang w:val="en-GB" w:eastAsia="sl-SI"/>
    </w:rPr>
  </w:style>
  <w:style w:type="character" w:customStyle="1" w:styleId="GlavaZnak1">
    <w:name w:val="Glava Znak1"/>
    <w:aliases w:val="Znak Znak1"/>
    <w:basedOn w:val="Privzetapisavaodstavka"/>
    <w:semiHidden/>
    <w:rsid w:val="004D31D1"/>
    <w:rPr>
      <w:rFonts w:ascii="Arial" w:eastAsia="Times New Roman" w:hAnsi="Arial" w:cs="Times New Roman"/>
      <w:sz w:val="20"/>
      <w:szCs w:val="24"/>
      <w:lang w:eastAsia="sl-SI"/>
    </w:rPr>
  </w:style>
  <w:style w:type="paragraph" w:styleId="Napis">
    <w:name w:val="caption"/>
    <w:basedOn w:val="Navaden"/>
    <w:next w:val="Navaden"/>
    <w:uiPriority w:val="99"/>
    <w:semiHidden/>
    <w:unhideWhenUsed/>
    <w:qFormat/>
    <w:rsid w:val="004D31D1"/>
    <w:pPr>
      <w:spacing w:before="120" w:after="120"/>
      <w:jc w:val="both"/>
    </w:pPr>
    <w:rPr>
      <w:rFonts w:ascii="Swis721 LtEx BT" w:hAnsi="Swis721 LtEx BT" w:cs="Arial"/>
      <w:b/>
      <w:bCs/>
      <w:szCs w:val="20"/>
    </w:rPr>
  </w:style>
  <w:style w:type="paragraph" w:styleId="Naslovpoiljatelja">
    <w:name w:val="envelope return"/>
    <w:basedOn w:val="Navaden"/>
    <w:uiPriority w:val="99"/>
    <w:semiHidden/>
    <w:unhideWhenUsed/>
    <w:rsid w:val="004D31D1"/>
    <w:rPr>
      <w:rFonts w:ascii="Times New Roman" w:hAnsi="Times New Roman"/>
      <w:szCs w:val="20"/>
    </w:rPr>
  </w:style>
  <w:style w:type="paragraph" w:styleId="Seznam">
    <w:name w:val="List"/>
    <w:basedOn w:val="Navaden"/>
    <w:uiPriority w:val="99"/>
    <w:semiHidden/>
    <w:unhideWhenUsed/>
    <w:rsid w:val="004D31D1"/>
    <w:pPr>
      <w:numPr>
        <w:numId w:val="23"/>
      </w:numPr>
      <w:jc w:val="both"/>
    </w:pPr>
    <w:rPr>
      <w:szCs w:val="20"/>
      <w:lang w:val="en-GB"/>
    </w:rPr>
  </w:style>
  <w:style w:type="paragraph" w:styleId="Oznaenseznam">
    <w:name w:val="List Bullet"/>
    <w:basedOn w:val="Navaden"/>
    <w:uiPriority w:val="99"/>
    <w:semiHidden/>
    <w:unhideWhenUsed/>
    <w:rsid w:val="004D31D1"/>
    <w:pPr>
      <w:ind w:left="360" w:hanging="360"/>
    </w:pPr>
    <w:rPr>
      <w:rFonts w:ascii="Times New Roman" w:hAnsi="Times New Roman"/>
      <w:szCs w:val="20"/>
    </w:rPr>
  </w:style>
  <w:style w:type="paragraph" w:styleId="Oznaenseznam2">
    <w:name w:val="List Bullet 2"/>
    <w:basedOn w:val="Navaden"/>
    <w:autoRedefine/>
    <w:uiPriority w:val="99"/>
    <w:semiHidden/>
    <w:unhideWhenUsed/>
    <w:rsid w:val="004D31D1"/>
    <w:pPr>
      <w:numPr>
        <w:numId w:val="24"/>
      </w:numPr>
      <w:tabs>
        <w:tab w:val="num" w:pos="720"/>
      </w:tabs>
      <w:snapToGrid w:val="0"/>
      <w:ind w:left="720" w:firstLine="0"/>
      <w:jc w:val="both"/>
    </w:pPr>
    <w:rPr>
      <w:rFonts w:cs="Arial"/>
      <w:color w:val="008000"/>
      <w:szCs w:val="20"/>
      <w:lang w:eastAsia="en-US"/>
    </w:rPr>
  </w:style>
  <w:style w:type="paragraph" w:styleId="Naslov">
    <w:name w:val="Title"/>
    <w:basedOn w:val="Navaden"/>
    <w:link w:val="NaslovZnak"/>
    <w:uiPriority w:val="99"/>
    <w:qFormat/>
    <w:rsid w:val="004D31D1"/>
    <w:pPr>
      <w:jc w:val="center"/>
    </w:pPr>
    <w:rPr>
      <w:b/>
      <w:sz w:val="36"/>
      <w:szCs w:val="20"/>
      <w:lang w:val="en-US" w:eastAsia="en-US"/>
    </w:rPr>
  </w:style>
  <w:style w:type="character" w:customStyle="1" w:styleId="NaslovZnak">
    <w:name w:val="Naslov Znak"/>
    <w:basedOn w:val="Privzetapisavaodstavka"/>
    <w:link w:val="Naslov"/>
    <w:uiPriority w:val="99"/>
    <w:rsid w:val="004D31D1"/>
    <w:rPr>
      <w:rFonts w:ascii="Arial" w:eastAsia="Times New Roman" w:hAnsi="Arial" w:cs="Times New Roman"/>
      <w:b/>
      <w:sz w:val="36"/>
      <w:szCs w:val="20"/>
      <w:lang w:val="en-US"/>
    </w:rPr>
  </w:style>
  <w:style w:type="paragraph" w:styleId="Telobesedila-zamik">
    <w:name w:val="Body Text Indent"/>
    <w:basedOn w:val="Navaden"/>
    <w:link w:val="Telobesedila-zamikZnak"/>
    <w:uiPriority w:val="99"/>
    <w:semiHidden/>
    <w:unhideWhenUsed/>
    <w:rsid w:val="004D31D1"/>
    <w:pPr>
      <w:ind w:firstLine="284"/>
    </w:pPr>
    <w:rPr>
      <w:sz w:val="24"/>
    </w:rPr>
  </w:style>
  <w:style w:type="character" w:customStyle="1" w:styleId="Telobesedila-zamikZnak">
    <w:name w:val="Telo besedila - zamik Znak"/>
    <w:basedOn w:val="Privzetapisavaodstavka"/>
    <w:link w:val="Telobesedila-zamik"/>
    <w:uiPriority w:val="99"/>
    <w:semiHidden/>
    <w:rsid w:val="004D31D1"/>
    <w:rPr>
      <w:rFonts w:ascii="Arial" w:eastAsia="Times New Roman" w:hAnsi="Arial" w:cs="Times New Roman"/>
      <w:sz w:val="24"/>
      <w:szCs w:val="24"/>
    </w:rPr>
  </w:style>
  <w:style w:type="paragraph" w:styleId="Telobesedila2">
    <w:name w:val="Body Text 2"/>
    <w:basedOn w:val="Navaden"/>
    <w:link w:val="Telobesedila2Znak"/>
    <w:uiPriority w:val="99"/>
    <w:semiHidden/>
    <w:unhideWhenUsed/>
    <w:rsid w:val="004D31D1"/>
  </w:style>
  <w:style w:type="character" w:customStyle="1" w:styleId="Telobesedila2Znak">
    <w:name w:val="Telo besedila 2 Znak"/>
    <w:basedOn w:val="Privzetapisavaodstavka"/>
    <w:link w:val="Telobesedila2"/>
    <w:uiPriority w:val="99"/>
    <w:semiHidden/>
    <w:rsid w:val="004D31D1"/>
    <w:rPr>
      <w:rFonts w:ascii="Arial" w:eastAsia="Times New Roman" w:hAnsi="Arial" w:cs="Times New Roman"/>
      <w:sz w:val="20"/>
      <w:szCs w:val="24"/>
    </w:rPr>
  </w:style>
  <w:style w:type="paragraph" w:styleId="Telobesedila3">
    <w:name w:val="Body Text 3"/>
    <w:basedOn w:val="Navaden"/>
    <w:link w:val="Telobesedila3Znak"/>
    <w:uiPriority w:val="99"/>
    <w:semiHidden/>
    <w:unhideWhenUsed/>
    <w:rsid w:val="004D31D1"/>
    <w:pPr>
      <w:spacing w:after="120"/>
    </w:pPr>
    <w:rPr>
      <w:sz w:val="16"/>
      <w:szCs w:val="16"/>
    </w:rPr>
  </w:style>
  <w:style w:type="character" w:customStyle="1" w:styleId="Telobesedila3Znak">
    <w:name w:val="Telo besedila 3 Znak"/>
    <w:basedOn w:val="Privzetapisavaodstavka"/>
    <w:link w:val="Telobesedila3"/>
    <w:uiPriority w:val="99"/>
    <w:semiHidden/>
    <w:rsid w:val="004D31D1"/>
    <w:rPr>
      <w:rFonts w:ascii="Arial" w:eastAsia="Times New Roman" w:hAnsi="Arial" w:cs="Times New Roman"/>
      <w:sz w:val="16"/>
      <w:szCs w:val="16"/>
      <w:lang w:eastAsia="sl-SI"/>
    </w:rPr>
  </w:style>
  <w:style w:type="paragraph" w:styleId="Telobesedila-zamik2">
    <w:name w:val="Body Text Indent 2"/>
    <w:basedOn w:val="Navaden"/>
    <w:link w:val="Telobesedila-zamik2Znak"/>
    <w:uiPriority w:val="99"/>
    <w:semiHidden/>
    <w:unhideWhenUsed/>
    <w:rsid w:val="004D31D1"/>
    <w:pPr>
      <w:ind w:left="708"/>
      <w:jc w:val="both"/>
    </w:pPr>
    <w:rPr>
      <w:rFonts w:cs="Arial"/>
      <w:color w:val="FF0000"/>
    </w:rPr>
  </w:style>
  <w:style w:type="character" w:customStyle="1" w:styleId="Telobesedila-zamik2Znak">
    <w:name w:val="Telo besedila - zamik 2 Znak"/>
    <w:basedOn w:val="Privzetapisavaodstavka"/>
    <w:link w:val="Telobesedila-zamik2"/>
    <w:uiPriority w:val="99"/>
    <w:semiHidden/>
    <w:rsid w:val="004D31D1"/>
    <w:rPr>
      <w:rFonts w:ascii="Arial" w:eastAsia="Times New Roman" w:hAnsi="Arial" w:cs="Arial"/>
      <w:color w:val="FF0000"/>
      <w:sz w:val="20"/>
      <w:szCs w:val="24"/>
      <w:lang w:eastAsia="sl-SI"/>
    </w:rPr>
  </w:style>
  <w:style w:type="paragraph" w:styleId="Telobesedila-zamik3">
    <w:name w:val="Body Text Indent 3"/>
    <w:basedOn w:val="Navaden"/>
    <w:link w:val="Telobesedila-zamik3Znak"/>
    <w:uiPriority w:val="99"/>
    <w:semiHidden/>
    <w:unhideWhenUsed/>
    <w:rsid w:val="004D31D1"/>
    <w:pPr>
      <w:spacing w:after="120"/>
      <w:ind w:left="283"/>
    </w:pPr>
    <w:rPr>
      <w:sz w:val="16"/>
      <w:szCs w:val="16"/>
    </w:rPr>
  </w:style>
  <w:style w:type="character" w:customStyle="1" w:styleId="Telobesedila-zamik3Znak">
    <w:name w:val="Telo besedila - zamik 3 Znak"/>
    <w:basedOn w:val="Privzetapisavaodstavka"/>
    <w:link w:val="Telobesedila-zamik3"/>
    <w:uiPriority w:val="99"/>
    <w:semiHidden/>
    <w:rsid w:val="004D31D1"/>
    <w:rPr>
      <w:rFonts w:ascii="Arial" w:eastAsia="Times New Roman" w:hAnsi="Arial" w:cs="Times New Roman"/>
      <w:sz w:val="16"/>
      <w:szCs w:val="16"/>
    </w:rPr>
  </w:style>
  <w:style w:type="paragraph" w:styleId="Zgradbadokumenta">
    <w:name w:val="Document Map"/>
    <w:basedOn w:val="Navaden"/>
    <w:link w:val="ZgradbadokumentaZnak"/>
    <w:uiPriority w:val="99"/>
    <w:semiHidden/>
    <w:unhideWhenUsed/>
    <w:rsid w:val="004D31D1"/>
    <w:pPr>
      <w:shd w:val="clear" w:color="auto" w:fill="000080"/>
      <w:spacing w:before="240"/>
    </w:pPr>
    <w:rPr>
      <w:rFonts w:ascii="Tahoma" w:hAnsi="Tahoma"/>
      <w:sz w:val="24"/>
    </w:rPr>
  </w:style>
  <w:style w:type="character" w:customStyle="1" w:styleId="ZgradbadokumentaZnak">
    <w:name w:val="Zgradba dokumenta Znak"/>
    <w:basedOn w:val="Privzetapisavaodstavka"/>
    <w:link w:val="Zgradbadokumenta"/>
    <w:uiPriority w:val="99"/>
    <w:semiHidden/>
    <w:rsid w:val="004D31D1"/>
    <w:rPr>
      <w:rFonts w:ascii="Tahoma" w:eastAsia="Times New Roman" w:hAnsi="Tahoma" w:cs="Times New Roman"/>
      <w:sz w:val="24"/>
      <w:szCs w:val="24"/>
      <w:shd w:val="clear" w:color="auto" w:fill="000080"/>
    </w:rPr>
  </w:style>
  <w:style w:type="paragraph" w:styleId="Golobesedilo">
    <w:name w:val="Plain Text"/>
    <w:basedOn w:val="Navaden"/>
    <w:link w:val="GolobesediloZnak"/>
    <w:uiPriority w:val="99"/>
    <w:semiHidden/>
    <w:unhideWhenUsed/>
    <w:rsid w:val="004D31D1"/>
    <w:rPr>
      <w:rFonts w:ascii="Courier New" w:hAnsi="Courier New"/>
      <w:szCs w:val="20"/>
    </w:rPr>
  </w:style>
  <w:style w:type="character" w:customStyle="1" w:styleId="GolobesediloZnak">
    <w:name w:val="Golo besedilo Znak"/>
    <w:basedOn w:val="Privzetapisavaodstavka"/>
    <w:link w:val="Golobesedilo"/>
    <w:uiPriority w:val="99"/>
    <w:semiHidden/>
    <w:rsid w:val="004D31D1"/>
    <w:rPr>
      <w:rFonts w:ascii="Courier New" w:eastAsia="Times New Roman" w:hAnsi="Courier New" w:cs="Times New Roman"/>
      <w:sz w:val="20"/>
      <w:szCs w:val="20"/>
      <w:lang w:eastAsia="sl-SI"/>
    </w:rPr>
  </w:style>
  <w:style w:type="paragraph" w:styleId="Revizija">
    <w:name w:val="Revision"/>
    <w:uiPriority w:val="99"/>
    <w:semiHidden/>
    <w:rsid w:val="004D31D1"/>
    <w:pPr>
      <w:spacing w:after="0" w:line="240" w:lineRule="auto"/>
    </w:pPr>
    <w:rPr>
      <w:rFonts w:ascii="Arial" w:eastAsia="Times New Roman" w:hAnsi="Arial" w:cs="Times New Roman"/>
      <w:sz w:val="20"/>
      <w:szCs w:val="24"/>
      <w:lang w:eastAsia="sl-SI"/>
    </w:rPr>
  </w:style>
  <w:style w:type="paragraph" w:customStyle="1" w:styleId="Volume">
    <w:name w:val="Volume"/>
    <w:aliases w:val="N1"/>
    <w:basedOn w:val="Naslov1"/>
    <w:uiPriority w:val="99"/>
    <w:rsid w:val="004D31D1"/>
    <w:pPr>
      <w:keepLines w:val="0"/>
      <w:numPr>
        <w:numId w:val="25"/>
      </w:numPr>
      <w:snapToGrid w:val="0"/>
      <w:spacing w:before="0"/>
      <w:jc w:val="both"/>
    </w:pPr>
    <w:rPr>
      <w:rFonts w:ascii="Arial" w:eastAsia="Times New Roman" w:hAnsi="Arial" w:cs="Times New Roman"/>
      <w:bCs w:val="0"/>
      <w:color w:val="0000FF"/>
      <w:sz w:val="22"/>
      <w:szCs w:val="20"/>
      <w:lang w:eastAsia="en-US"/>
    </w:rPr>
  </w:style>
  <w:style w:type="paragraph" w:customStyle="1" w:styleId="BodyText21">
    <w:name w:val="Body Text 21"/>
    <w:basedOn w:val="Navaden"/>
    <w:uiPriority w:val="99"/>
    <w:rsid w:val="004D31D1"/>
    <w:pPr>
      <w:ind w:left="709"/>
      <w:jc w:val="both"/>
    </w:pPr>
    <w:rPr>
      <w:szCs w:val="20"/>
      <w:lang w:val="en-GB" w:eastAsia="en-US"/>
    </w:rPr>
  </w:style>
  <w:style w:type="paragraph" w:customStyle="1" w:styleId="Besedilolena">
    <w:name w:val="Besedilo člena"/>
    <w:basedOn w:val="Navaden"/>
    <w:uiPriority w:val="99"/>
    <w:rsid w:val="004D31D1"/>
    <w:pPr>
      <w:spacing w:after="120"/>
      <w:jc w:val="both"/>
    </w:pPr>
    <w:rPr>
      <w:rFonts w:ascii="Arial Narrow" w:hAnsi="Arial Narrow"/>
      <w:szCs w:val="20"/>
    </w:rPr>
  </w:style>
  <w:style w:type="paragraph" w:customStyle="1" w:styleId="text">
    <w:name w:val="text"/>
    <w:uiPriority w:val="99"/>
    <w:rsid w:val="004D31D1"/>
    <w:pPr>
      <w:spacing w:before="240" w:after="0" w:line="240" w:lineRule="exact"/>
      <w:jc w:val="both"/>
    </w:pPr>
    <w:rPr>
      <w:rFonts w:ascii="Arial" w:eastAsia="Times New Roman" w:hAnsi="Arial" w:cs="Times New Roman"/>
      <w:sz w:val="24"/>
      <w:szCs w:val="20"/>
      <w:lang w:val="en-GB" w:eastAsia="sl-SI"/>
    </w:rPr>
  </w:style>
  <w:style w:type="paragraph" w:customStyle="1" w:styleId="Section">
    <w:name w:val="Section"/>
    <w:basedOn w:val="Navaden"/>
    <w:uiPriority w:val="99"/>
    <w:rsid w:val="004D31D1"/>
    <w:pPr>
      <w:spacing w:line="360" w:lineRule="exact"/>
      <w:jc w:val="center"/>
    </w:pPr>
    <w:rPr>
      <w:b/>
      <w:sz w:val="32"/>
      <w:szCs w:val="20"/>
      <w:lang w:val="en-GB"/>
    </w:rPr>
  </w:style>
  <w:style w:type="paragraph" w:customStyle="1" w:styleId="p">
    <w:name w:val="p"/>
    <w:basedOn w:val="Navaden"/>
    <w:uiPriority w:val="99"/>
    <w:rsid w:val="004D31D1"/>
    <w:pPr>
      <w:spacing w:before="60" w:after="15"/>
      <w:ind w:left="15" w:right="15" w:firstLine="240"/>
      <w:jc w:val="both"/>
    </w:pPr>
    <w:rPr>
      <w:rFonts w:cs="Arial"/>
      <w:color w:val="222222"/>
      <w:sz w:val="22"/>
      <w:szCs w:val="22"/>
    </w:rPr>
  </w:style>
  <w:style w:type="paragraph" w:customStyle="1" w:styleId="h4">
    <w:name w:val="h4"/>
    <w:basedOn w:val="Navaden"/>
    <w:uiPriority w:val="99"/>
    <w:rsid w:val="004D31D1"/>
    <w:pPr>
      <w:spacing w:before="300" w:after="225"/>
      <w:ind w:left="15" w:right="15"/>
      <w:jc w:val="center"/>
    </w:pPr>
    <w:rPr>
      <w:rFonts w:cs="Arial"/>
      <w:b/>
      <w:bCs/>
      <w:color w:val="222222"/>
      <w:sz w:val="22"/>
      <w:szCs w:val="22"/>
    </w:rPr>
  </w:style>
  <w:style w:type="paragraph" w:customStyle="1" w:styleId="123">
    <w:name w:val="1.2.3"/>
    <w:basedOn w:val="Navaden"/>
    <w:uiPriority w:val="99"/>
    <w:rsid w:val="004D31D1"/>
    <w:pPr>
      <w:widowControl w:val="0"/>
      <w:snapToGrid w:val="0"/>
    </w:pPr>
    <w:rPr>
      <w:rFonts w:ascii="Arial Narrow" w:hAnsi="Arial Narrow"/>
      <w:sz w:val="24"/>
      <w:szCs w:val="20"/>
      <w:lang w:val="en-US" w:eastAsia="en-US"/>
    </w:rPr>
  </w:style>
  <w:style w:type="paragraph" w:customStyle="1" w:styleId="oddl-nadpis">
    <w:name w:val="oddíl-nadpis"/>
    <w:basedOn w:val="Navaden"/>
    <w:uiPriority w:val="99"/>
    <w:rsid w:val="004D31D1"/>
    <w:pPr>
      <w:keepNext/>
      <w:tabs>
        <w:tab w:val="left" w:pos="567"/>
      </w:tabs>
      <w:spacing w:before="240" w:line="240" w:lineRule="exact"/>
    </w:pPr>
    <w:rPr>
      <w:b/>
      <w:sz w:val="24"/>
      <w:szCs w:val="20"/>
      <w:lang w:val="en-GB"/>
    </w:rPr>
  </w:style>
  <w:style w:type="paragraph" w:customStyle="1" w:styleId="berschrift1">
    <w:name w:val="Überschrift 1"/>
    <w:basedOn w:val="Navaden"/>
    <w:next w:val="Navaden"/>
    <w:uiPriority w:val="99"/>
    <w:rsid w:val="004D31D1"/>
    <w:pPr>
      <w:keepNext/>
      <w:widowControl w:val="0"/>
      <w:tabs>
        <w:tab w:val="left" w:pos="497"/>
      </w:tabs>
    </w:pPr>
    <w:rPr>
      <w:b/>
      <w:szCs w:val="20"/>
      <w:lang w:val="en-GB"/>
    </w:rPr>
  </w:style>
  <w:style w:type="paragraph" w:customStyle="1" w:styleId="NASLOV1---------">
    <w:name w:val="NASLOV 1---------"/>
    <w:basedOn w:val="Volume"/>
    <w:next w:val="Navaden"/>
    <w:autoRedefine/>
    <w:uiPriority w:val="99"/>
    <w:rsid w:val="004D31D1"/>
    <w:pPr>
      <w:numPr>
        <w:numId w:val="0"/>
      </w:numPr>
      <w:tabs>
        <w:tab w:val="left" w:pos="360"/>
      </w:tabs>
    </w:pPr>
    <w:rPr>
      <w:rFonts w:cs="Arial"/>
      <w:color w:val="auto"/>
    </w:rPr>
  </w:style>
  <w:style w:type="paragraph" w:customStyle="1" w:styleId="Standard">
    <w:name w:val="Standard"/>
    <w:uiPriority w:val="99"/>
    <w:rsid w:val="004D31D1"/>
    <w:pPr>
      <w:widowControl w:val="0"/>
      <w:spacing w:after="0" w:line="240" w:lineRule="auto"/>
      <w:jc w:val="both"/>
    </w:pPr>
    <w:rPr>
      <w:rFonts w:ascii="Arial" w:eastAsia="Times New Roman" w:hAnsi="Arial" w:cs="Times New Roman"/>
      <w:sz w:val="24"/>
      <w:szCs w:val="20"/>
      <w:lang w:val="en-GB" w:eastAsia="sl-SI"/>
    </w:rPr>
  </w:style>
  <w:style w:type="paragraph" w:customStyle="1" w:styleId="SingleIndent">
    <w:name w:val="Single Indent"/>
    <w:basedOn w:val="Navaden"/>
    <w:uiPriority w:val="99"/>
    <w:rsid w:val="004D31D1"/>
    <w:pPr>
      <w:spacing w:before="40"/>
      <w:ind w:left="1361"/>
      <w:jc w:val="both"/>
    </w:pPr>
    <w:rPr>
      <w:szCs w:val="20"/>
      <w:lang w:val="en-GB"/>
    </w:rPr>
  </w:style>
  <w:style w:type="paragraph" w:customStyle="1" w:styleId="projekt">
    <w:name w:val="projekt"/>
    <w:basedOn w:val="Navaden"/>
    <w:uiPriority w:val="99"/>
    <w:rsid w:val="004D31D1"/>
    <w:pPr>
      <w:tabs>
        <w:tab w:val="left" w:pos="2694"/>
      </w:tabs>
      <w:jc w:val="both"/>
    </w:pPr>
    <w:rPr>
      <w:rFonts w:ascii="Univers (W1)" w:hAnsi="Univers (W1)"/>
      <w:szCs w:val="20"/>
      <w:lang w:eastAsia="en-US"/>
    </w:rPr>
  </w:style>
  <w:style w:type="paragraph" w:customStyle="1" w:styleId="BodyText31">
    <w:name w:val="Body Text 31"/>
    <w:basedOn w:val="Navaden"/>
    <w:uiPriority w:val="99"/>
    <w:rsid w:val="004D31D1"/>
    <w:rPr>
      <w:rFonts w:ascii="SLO Arial" w:hAnsi="SLO Arial"/>
      <w:sz w:val="24"/>
      <w:szCs w:val="20"/>
    </w:rPr>
  </w:style>
  <w:style w:type="paragraph" w:customStyle="1" w:styleId="xl24">
    <w:name w:val="xl24"/>
    <w:basedOn w:val="Navaden"/>
    <w:uiPriority w:val="99"/>
    <w:rsid w:val="004D31D1"/>
    <w:pPr>
      <w:pBdr>
        <w:left w:val="single" w:sz="4" w:space="0" w:color="auto"/>
        <w:righ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25">
    <w:name w:val="xl25"/>
    <w:basedOn w:val="Navaden"/>
    <w:uiPriority w:val="99"/>
    <w:rsid w:val="004D31D1"/>
    <w:pPr>
      <w:pBdr>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26">
    <w:name w:val="xl26"/>
    <w:basedOn w:val="Navaden"/>
    <w:uiPriority w:val="99"/>
    <w:rsid w:val="004D31D1"/>
    <w:pPr>
      <w:pBdr>
        <w:left w:val="single" w:sz="8" w:space="0" w:color="auto"/>
        <w:righ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27">
    <w:name w:val="xl27"/>
    <w:basedOn w:val="Navaden"/>
    <w:uiPriority w:val="99"/>
    <w:rsid w:val="004D31D1"/>
    <w:pPr>
      <w:pBdr>
        <w:left w:val="single" w:sz="4" w:space="0" w:color="auto"/>
        <w:right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28">
    <w:name w:val="xl28"/>
    <w:basedOn w:val="Navaden"/>
    <w:uiPriority w:val="99"/>
    <w:rsid w:val="004D31D1"/>
    <w:pPr>
      <w:pBdr>
        <w:left w:val="single" w:sz="4" w:space="0" w:color="auto"/>
        <w:righ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29">
    <w:name w:val="xl29"/>
    <w:basedOn w:val="Navaden"/>
    <w:uiPriority w:val="99"/>
    <w:rsid w:val="004D31D1"/>
    <w:pPr>
      <w:pBdr>
        <w:left w:val="single" w:sz="4" w:space="0" w:color="auto"/>
        <w:right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30">
    <w:name w:val="xl30"/>
    <w:basedOn w:val="Navaden"/>
    <w:uiPriority w:val="99"/>
    <w:rsid w:val="004D31D1"/>
    <w:pPr>
      <w:pBdr>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31">
    <w:name w:val="xl31"/>
    <w:basedOn w:val="Navaden"/>
    <w:uiPriority w:val="99"/>
    <w:rsid w:val="004D31D1"/>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32">
    <w:name w:val="xl32"/>
    <w:basedOn w:val="Navaden"/>
    <w:uiPriority w:val="99"/>
    <w:rsid w:val="004D31D1"/>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Courier"/>
      <w:sz w:val="24"/>
    </w:rPr>
  </w:style>
  <w:style w:type="paragraph" w:customStyle="1" w:styleId="xl33">
    <w:name w:val="xl33"/>
    <w:basedOn w:val="Navaden"/>
    <w:uiPriority w:val="99"/>
    <w:rsid w:val="004D31D1"/>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34">
    <w:name w:val="xl34"/>
    <w:basedOn w:val="Navaden"/>
    <w:uiPriority w:val="99"/>
    <w:rsid w:val="004D31D1"/>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35">
    <w:name w:val="xl35"/>
    <w:basedOn w:val="Navaden"/>
    <w:uiPriority w:val="99"/>
    <w:rsid w:val="004D31D1"/>
    <w:pPr>
      <w:spacing w:before="100" w:beforeAutospacing="1" w:after="100" w:afterAutospacing="1"/>
    </w:pPr>
    <w:rPr>
      <w:rFonts w:eastAsia="Arial Unicode MS" w:cs="Courier"/>
      <w:b/>
      <w:bCs/>
      <w:sz w:val="24"/>
    </w:rPr>
  </w:style>
  <w:style w:type="paragraph" w:customStyle="1" w:styleId="xl36">
    <w:name w:val="xl36"/>
    <w:basedOn w:val="Navaden"/>
    <w:uiPriority w:val="99"/>
    <w:rsid w:val="004D31D1"/>
    <w:pPr>
      <w:pBdr>
        <w:lef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37">
    <w:name w:val="xl37"/>
    <w:basedOn w:val="Navaden"/>
    <w:uiPriority w:val="99"/>
    <w:rsid w:val="004D31D1"/>
    <w:pPr>
      <w:pBdr>
        <w:left w:val="single" w:sz="4" w:space="0" w:color="auto"/>
      </w:pBdr>
      <w:spacing w:before="100" w:beforeAutospacing="1" w:after="100" w:afterAutospacing="1"/>
    </w:pPr>
    <w:rPr>
      <w:rFonts w:ascii="Arial Unicode MS" w:eastAsia="Arial Unicode MS" w:hAnsi="Arial Unicode MS" w:cs="Courier"/>
      <w:sz w:val="24"/>
    </w:rPr>
  </w:style>
  <w:style w:type="paragraph" w:customStyle="1" w:styleId="xl38">
    <w:name w:val="xl38"/>
    <w:basedOn w:val="Navaden"/>
    <w:uiPriority w:val="99"/>
    <w:rsid w:val="004D31D1"/>
    <w:pPr>
      <w:pBdr>
        <w:left w:val="single" w:sz="4" w:space="0" w:color="auto"/>
        <w:bottom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39">
    <w:name w:val="xl39"/>
    <w:basedOn w:val="Navaden"/>
    <w:uiPriority w:val="99"/>
    <w:rsid w:val="004D31D1"/>
    <w:pPr>
      <w:pBdr>
        <w:top w:val="single" w:sz="8" w:space="0" w:color="auto"/>
        <w:left w:val="single" w:sz="4" w:space="0" w:color="auto"/>
        <w:bottom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40">
    <w:name w:val="xl40"/>
    <w:basedOn w:val="Navaden"/>
    <w:uiPriority w:val="99"/>
    <w:rsid w:val="004D31D1"/>
    <w:pPr>
      <w:pBdr>
        <w:top w:val="single" w:sz="8" w:space="0" w:color="auto"/>
        <w:left w:val="single" w:sz="4" w:space="0" w:color="auto"/>
      </w:pBdr>
      <w:spacing w:before="100" w:beforeAutospacing="1" w:after="100" w:afterAutospacing="1"/>
      <w:jc w:val="center"/>
    </w:pPr>
    <w:rPr>
      <w:rFonts w:eastAsia="Arial Unicode MS" w:cs="Courier"/>
      <w:sz w:val="18"/>
      <w:szCs w:val="18"/>
    </w:rPr>
  </w:style>
  <w:style w:type="paragraph" w:customStyle="1" w:styleId="xl41">
    <w:name w:val="xl41"/>
    <w:basedOn w:val="Navaden"/>
    <w:uiPriority w:val="99"/>
    <w:rsid w:val="004D31D1"/>
    <w:pPr>
      <w:pBdr>
        <w:top w:val="single" w:sz="8" w:space="0" w:color="auto"/>
        <w:left w:val="single" w:sz="4" w:space="0" w:color="auto"/>
        <w:right w:val="single" w:sz="8" w:space="0" w:color="auto"/>
      </w:pBdr>
      <w:spacing w:before="100" w:beforeAutospacing="1" w:after="100" w:afterAutospacing="1"/>
      <w:jc w:val="center"/>
    </w:pPr>
    <w:rPr>
      <w:rFonts w:eastAsia="Arial Unicode MS" w:cs="Courier"/>
      <w:sz w:val="18"/>
      <w:szCs w:val="18"/>
    </w:rPr>
  </w:style>
  <w:style w:type="paragraph" w:customStyle="1" w:styleId="xl42">
    <w:name w:val="xl42"/>
    <w:basedOn w:val="Navaden"/>
    <w:uiPriority w:val="99"/>
    <w:rsid w:val="004D31D1"/>
    <w:pPr>
      <w:pBdr>
        <w:left w:val="single" w:sz="4" w:space="0" w:color="auto"/>
        <w:bottom w:val="single" w:sz="8" w:space="0" w:color="auto"/>
      </w:pBdr>
      <w:spacing w:before="100" w:beforeAutospacing="1" w:after="100" w:afterAutospacing="1"/>
      <w:jc w:val="center"/>
    </w:pPr>
    <w:rPr>
      <w:rFonts w:eastAsia="Arial Unicode MS" w:cs="Courier"/>
      <w:sz w:val="18"/>
      <w:szCs w:val="18"/>
    </w:rPr>
  </w:style>
  <w:style w:type="paragraph" w:customStyle="1" w:styleId="xl43">
    <w:name w:val="xl43"/>
    <w:basedOn w:val="Navaden"/>
    <w:uiPriority w:val="99"/>
    <w:rsid w:val="004D31D1"/>
    <w:pPr>
      <w:pBdr>
        <w:left w:val="single" w:sz="4" w:space="0" w:color="auto"/>
        <w:bottom w:val="single" w:sz="8" w:space="0" w:color="auto"/>
        <w:right w:val="single" w:sz="8" w:space="0" w:color="auto"/>
      </w:pBdr>
      <w:spacing w:before="100" w:beforeAutospacing="1" w:after="100" w:afterAutospacing="1"/>
      <w:jc w:val="center"/>
    </w:pPr>
    <w:rPr>
      <w:rFonts w:eastAsia="Arial Unicode MS" w:cs="Courier"/>
      <w:sz w:val="18"/>
      <w:szCs w:val="18"/>
    </w:rPr>
  </w:style>
  <w:style w:type="paragraph" w:customStyle="1" w:styleId="xl44">
    <w:name w:val="xl44"/>
    <w:basedOn w:val="Navaden"/>
    <w:uiPriority w:val="99"/>
    <w:rsid w:val="004D31D1"/>
    <w:pPr>
      <w:pBdr>
        <w:top w:val="single" w:sz="8" w:space="0" w:color="auto"/>
        <w:left w:val="single" w:sz="8" w:space="0" w:color="auto"/>
        <w:right w:val="single" w:sz="4" w:space="0" w:color="auto"/>
      </w:pBdr>
      <w:spacing w:before="100" w:beforeAutospacing="1" w:after="100" w:afterAutospacing="1"/>
      <w:jc w:val="center"/>
    </w:pPr>
    <w:rPr>
      <w:rFonts w:eastAsia="Arial Unicode MS" w:cs="Courier"/>
      <w:sz w:val="18"/>
      <w:szCs w:val="18"/>
    </w:rPr>
  </w:style>
  <w:style w:type="paragraph" w:customStyle="1" w:styleId="xl45">
    <w:name w:val="xl45"/>
    <w:basedOn w:val="Navaden"/>
    <w:uiPriority w:val="99"/>
    <w:rsid w:val="004D31D1"/>
    <w:pPr>
      <w:pBdr>
        <w:top w:val="single" w:sz="8" w:space="0" w:color="auto"/>
        <w:left w:val="single" w:sz="4" w:space="0" w:color="auto"/>
        <w:right w:val="single" w:sz="4" w:space="0" w:color="auto"/>
      </w:pBdr>
      <w:spacing w:before="100" w:beforeAutospacing="1" w:after="100" w:afterAutospacing="1"/>
      <w:jc w:val="center"/>
    </w:pPr>
    <w:rPr>
      <w:rFonts w:eastAsia="Arial Unicode MS" w:cs="Courier"/>
      <w:sz w:val="18"/>
      <w:szCs w:val="18"/>
    </w:rPr>
  </w:style>
  <w:style w:type="paragraph" w:customStyle="1" w:styleId="xl46">
    <w:name w:val="xl46"/>
    <w:basedOn w:val="Navaden"/>
    <w:uiPriority w:val="99"/>
    <w:rsid w:val="004D31D1"/>
    <w:pPr>
      <w:pBdr>
        <w:left w:val="single" w:sz="8" w:space="0" w:color="auto"/>
        <w:bottom w:val="single" w:sz="8" w:space="0" w:color="auto"/>
        <w:right w:val="single" w:sz="4" w:space="0" w:color="auto"/>
      </w:pBdr>
      <w:spacing w:before="100" w:beforeAutospacing="1" w:after="100" w:afterAutospacing="1"/>
    </w:pPr>
    <w:rPr>
      <w:rFonts w:eastAsia="Arial Unicode MS" w:cs="Courier"/>
      <w:sz w:val="18"/>
      <w:szCs w:val="18"/>
    </w:rPr>
  </w:style>
  <w:style w:type="paragraph" w:customStyle="1" w:styleId="xl47">
    <w:name w:val="xl47"/>
    <w:basedOn w:val="Navaden"/>
    <w:uiPriority w:val="99"/>
    <w:rsid w:val="004D31D1"/>
    <w:pPr>
      <w:pBdr>
        <w:left w:val="single" w:sz="4" w:space="0" w:color="auto"/>
        <w:bottom w:val="single" w:sz="8" w:space="0" w:color="auto"/>
        <w:right w:val="single" w:sz="4" w:space="0" w:color="auto"/>
      </w:pBdr>
      <w:spacing w:before="100" w:beforeAutospacing="1" w:after="100" w:afterAutospacing="1"/>
      <w:jc w:val="center"/>
    </w:pPr>
    <w:rPr>
      <w:rFonts w:eastAsia="Arial Unicode MS" w:cs="Courier"/>
      <w:sz w:val="18"/>
      <w:szCs w:val="18"/>
    </w:rPr>
  </w:style>
  <w:style w:type="paragraph" w:customStyle="1" w:styleId="xl48">
    <w:name w:val="xl48"/>
    <w:basedOn w:val="Navaden"/>
    <w:uiPriority w:val="99"/>
    <w:rsid w:val="004D31D1"/>
    <w:pPr>
      <w:pBdr>
        <w:top w:val="single" w:sz="8" w:space="0" w:color="auto"/>
      </w:pBdr>
      <w:spacing w:before="100" w:beforeAutospacing="1" w:after="100" w:afterAutospacing="1"/>
      <w:jc w:val="center"/>
    </w:pPr>
    <w:rPr>
      <w:rFonts w:eastAsia="Arial Unicode MS" w:cs="Courier"/>
      <w:sz w:val="18"/>
      <w:szCs w:val="18"/>
    </w:rPr>
  </w:style>
  <w:style w:type="paragraph" w:customStyle="1" w:styleId="xl49">
    <w:name w:val="xl49"/>
    <w:basedOn w:val="Navaden"/>
    <w:uiPriority w:val="99"/>
    <w:rsid w:val="004D31D1"/>
    <w:pPr>
      <w:pBdr>
        <w:bottom w:val="single" w:sz="8" w:space="0" w:color="auto"/>
      </w:pBdr>
      <w:spacing w:before="100" w:beforeAutospacing="1" w:after="100" w:afterAutospacing="1"/>
      <w:jc w:val="center"/>
    </w:pPr>
    <w:rPr>
      <w:rFonts w:eastAsia="Arial Unicode MS" w:cs="Courier"/>
      <w:sz w:val="18"/>
      <w:szCs w:val="18"/>
    </w:rPr>
  </w:style>
  <w:style w:type="paragraph" w:customStyle="1" w:styleId="xl51">
    <w:name w:val="xl51"/>
    <w:basedOn w:val="Navaden"/>
    <w:uiPriority w:val="99"/>
    <w:rsid w:val="004D31D1"/>
    <w:pPr>
      <w:pBdr>
        <w:bottom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52">
    <w:name w:val="xl52"/>
    <w:basedOn w:val="Navaden"/>
    <w:uiPriority w:val="99"/>
    <w:rsid w:val="004D31D1"/>
    <w:pPr>
      <w:pBdr>
        <w:top w:val="single" w:sz="8" w:space="0" w:color="auto"/>
        <w:bottom w:val="single" w:sz="8" w:space="0" w:color="auto"/>
      </w:pBdr>
      <w:spacing w:before="100" w:beforeAutospacing="1" w:after="100" w:afterAutospacing="1"/>
    </w:pPr>
    <w:rPr>
      <w:rFonts w:ascii="Arial Unicode MS" w:eastAsia="Arial Unicode MS" w:hAnsi="Arial Unicode MS" w:cs="Courier"/>
      <w:sz w:val="24"/>
    </w:rPr>
  </w:style>
  <w:style w:type="paragraph" w:customStyle="1" w:styleId="xl53">
    <w:name w:val="xl53"/>
    <w:basedOn w:val="Navaden"/>
    <w:uiPriority w:val="99"/>
    <w:rsid w:val="004D31D1"/>
    <w:pPr>
      <w:spacing w:before="100" w:beforeAutospacing="1" w:after="100" w:afterAutospacing="1"/>
      <w:jc w:val="center"/>
    </w:pPr>
    <w:rPr>
      <w:rFonts w:ascii="Arial Unicode MS" w:eastAsia="Arial Unicode MS" w:hAnsi="Arial Unicode MS" w:cs="Courier"/>
      <w:sz w:val="24"/>
    </w:rPr>
  </w:style>
  <w:style w:type="paragraph" w:customStyle="1" w:styleId="xl54">
    <w:name w:val="xl54"/>
    <w:basedOn w:val="Navaden"/>
    <w:uiPriority w:val="99"/>
    <w:rsid w:val="004D31D1"/>
    <w:pPr>
      <w:pBdr>
        <w:left w:val="single" w:sz="8" w:space="0" w:color="auto"/>
        <w:right w:val="single" w:sz="4" w:space="0" w:color="auto"/>
      </w:pBdr>
      <w:spacing w:before="100" w:beforeAutospacing="1" w:after="100" w:afterAutospacing="1"/>
      <w:jc w:val="right"/>
    </w:pPr>
    <w:rPr>
      <w:rFonts w:ascii="Arial Unicode MS" w:eastAsia="Arial Unicode MS" w:hAnsi="Arial Unicode MS" w:cs="Courier"/>
      <w:sz w:val="24"/>
    </w:rPr>
  </w:style>
  <w:style w:type="paragraph" w:customStyle="1" w:styleId="tabela1">
    <w:name w:val="tabela1"/>
    <w:basedOn w:val="Navaden"/>
    <w:uiPriority w:val="99"/>
    <w:rsid w:val="004D31D1"/>
    <w:pPr>
      <w:spacing w:before="40" w:after="40"/>
    </w:pPr>
    <w:rPr>
      <w:rFonts w:ascii="Times New Roman" w:hAnsi="Times New Roman"/>
      <w:sz w:val="22"/>
      <w:szCs w:val="20"/>
    </w:rPr>
  </w:style>
  <w:style w:type="character" w:customStyle="1" w:styleId="Naslovi2Znak">
    <w:name w:val="Naslovi 2 Znak"/>
    <w:link w:val="Naslovi2"/>
    <w:locked/>
    <w:rsid w:val="004D31D1"/>
    <w:rPr>
      <w:rFonts w:ascii="Calibri" w:hAnsi="Calibri" w:cs="Calibri"/>
      <w:b/>
      <w:caps/>
      <w:color w:val="000000"/>
      <w:sz w:val="28"/>
      <w:szCs w:val="28"/>
    </w:rPr>
  </w:style>
  <w:style w:type="paragraph" w:customStyle="1" w:styleId="Naslovi2">
    <w:name w:val="Naslovi 2"/>
    <w:basedOn w:val="Navaden"/>
    <w:next w:val="Navaden"/>
    <w:link w:val="Naslovi2Znak"/>
    <w:autoRedefine/>
    <w:qFormat/>
    <w:rsid w:val="004D31D1"/>
    <w:pPr>
      <w:ind w:right="129"/>
      <w:jc w:val="both"/>
    </w:pPr>
    <w:rPr>
      <w:rFonts w:ascii="Calibri" w:eastAsiaTheme="minorHAnsi" w:hAnsi="Calibri" w:cs="Calibri"/>
      <w:b/>
      <w:caps/>
      <w:color w:val="000000"/>
      <w:sz w:val="28"/>
      <w:szCs w:val="28"/>
    </w:rPr>
  </w:style>
  <w:style w:type="paragraph" w:customStyle="1" w:styleId="naslovz3">
    <w:name w:val="naslovz3"/>
    <w:next w:val="Navaden"/>
    <w:autoRedefine/>
    <w:uiPriority w:val="99"/>
    <w:rsid w:val="004D31D1"/>
    <w:pPr>
      <w:keepNext/>
      <w:keepLines/>
      <w:widowControl w:val="0"/>
      <w:numPr>
        <w:ilvl w:val="3"/>
        <w:numId w:val="26"/>
      </w:numPr>
      <w:tabs>
        <w:tab w:val="num" w:pos="947"/>
        <w:tab w:val="left" w:pos="1134"/>
      </w:tabs>
      <w:spacing w:before="240" w:after="120" w:line="240" w:lineRule="auto"/>
      <w:ind w:left="57" w:firstLine="170"/>
      <w:outlineLvl w:val="2"/>
    </w:pPr>
    <w:rPr>
      <w:rFonts w:ascii="Arial" w:eastAsia="Times New Roman" w:hAnsi="Arial" w:cs="Times New Roman"/>
      <w:b/>
      <w:noProof/>
      <w:sz w:val="24"/>
      <w:szCs w:val="20"/>
      <w:lang w:eastAsia="sl-SI"/>
    </w:rPr>
  </w:style>
  <w:style w:type="paragraph" w:customStyle="1" w:styleId="Toka">
    <w:name w:val="Točka"/>
    <w:basedOn w:val="Naslov3"/>
    <w:next w:val="Navaden"/>
    <w:autoRedefine/>
    <w:uiPriority w:val="99"/>
    <w:rsid w:val="004D31D1"/>
    <w:pPr>
      <w:keepNext w:val="0"/>
      <w:widowControl w:val="0"/>
      <w:numPr>
        <w:ilvl w:val="2"/>
        <w:numId w:val="27"/>
      </w:numPr>
      <w:tabs>
        <w:tab w:val="left" w:pos="851"/>
        <w:tab w:val="left" w:pos="1843"/>
      </w:tabs>
      <w:spacing w:before="120" w:after="120"/>
      <w:jc w:val="both"/>
    </w:pPr>
    <w:rPr>
      <w:rFonts w:ascii="Calibri" w:eastAsia="Times New Roman" w:hAnsi="Calibri" w:cs="Times New Roman"/>
      <w:b w:val="0"/>
      <w:color w:val="auto"/>
      <w:szCs w:val="20"/>
    </w:rPr>
  </w:style>
  <w:style w:type="paragraph" w:customStyle="1" w:styleId="Tekst">
    <w:name w:val="Tekst"/>
    <w:basedOn w:val="Navaden"/>
    <w:uiPriority w:val="99"/>
    <w:rsid w:val="004D31D1"/>
    <w:pPr>
      <w:overflowPunct w:val="0"/>
      <w:autoSpaceDE w:val="0"/>
      <w:autoSpaceDN w:val="0"/>
      <w:adjustRightInd w:val="0"/>
    </w:pPr>
    <w:rPr>
      <w:sz w:val="22"/>
      <w:szCs w:val="20"/>
      <w:lang w:val="en-US" w:eastAsia="en-US"/>
    </w:rPr>
  </w:style>
  <w:style w:type="paragraph" w:customStyle="1" w:styleId="ostevilceniodstavki">
    <w:name w:val="ostevilceni odstavki"/>
    <w:basedOn w:val="Navaden"/>
    <w:next w:val="Navaden"/>
    <w:autoRedefine/>
    <w:uiPriority w:val="99"/>
    <w:rsid w:val="004D31D1"/>
    <w:pPr>
      <w:widowControl w:val="0"/>
      <w:numPr>
        <w:numId w:val="28"/>
      </w:numPr>
      <w:spacing w:before="80" w:after="80"/>
      <w:jc w:val="both"/>
    </w:pPr>
    <w:rPr>
      <w:sz w:val="22"/>
      <w:szCs w:val="20"/>
    </w:rPr>
  </w:style>
  <w:style w:type="paragraph" w:customStyle="1" w:styleId="Naslovi4">
    <w:name w:val="Naslovi 4"/>
    <w:basedOn w:val="Naslov2"/>
    <w:qFormat/>
    <w:rsid w:val="004D31D1"/>
    <w:pPr>
      <w:keepNext w:val="0"/>
      <w:keepLines w:val="0"/>
      <w:tabs>
        <w:tab w:val="left" w:pos="1418"/>
      </w:tabs>
      <w:spacing w:before="0" w:line="240" w:lineRule="exact"/>
      <w:ind w:left="720"/>
      <w:jc w:val="both"/>
    </w:pPr>
    <w:rPr>
      <w:rFonts w:ascii="Calibri" w:eastAsia="Times New Roman" w:hAnsi="Calibri" w:cs="Times New Roman"/>
      <w:bCs w:val="0"/>
      <w:color w:val="auto"/>
      <w:sz w:val="20"/>
      <w:lang w:eastAsia="en-US"/>
    </w:rPr>
  </w:style>
  <w:style w:type="paragraph" w:customStyle="1" w:styleId="Naslovi5">
    <w:name w:val="Naslovi 5"/>
    <w:basedOn w:val="Naslovi4"/>
    <w:uiPriority w:val="99"/>
    <w:qFormat/>
    <w:rsid w:val="004D31D1"/>
    <w:pPr>
      <w:tabs>
        <w:tab w:val="left" w:pos="1985"/>
      </w:tabs>
      <w:spacing w:line="240" w:lineRule="auto"/>
      <w:ind w:left="1078"/>
    </w:pPr>
    <w:rPr>
      <w:rFonts w:cs="Calibri"/>
    </w:rPr>
  </w:style>
  <w:style w:type="paragraph" w:customStyle="1" w:styleId="BodyText22">
    <w:name w:val="Body Text 22"/>
    <w:basedOn w:val="Navaden"/>
    <w:uiPriority w:val="99"/>
    <w:rsid w:val="004D31D1"/>
    <w:pPr>
      <w:overflowPunct w:val="0"/>
      <w:autoSpaceDE w:val="0"/>
      <w:autoSpaceDN w:val="0"/>
      <w:adjustRightInd w:val="0"/>
      <w:jc w:val="both"/>
    </w:pPr>
    <w:rPr>
      <w:color w:val="000000"/>
      <w:sz w:val="22"/>
      <w:szCs w:val="20"/>
    </w:rPr>
  </w:style>
  <w:style w:type="paragraph" w:customStyle="1" w:styleId="zamikpodpisa1">
    <w:name w:val="zamik podpisa 1"/>
    <w:basedOn w:val="Navaden"/>
    <w:next w:val="Navaden"/>
    <w:uiPriority w:val="99"/>
    <w:rsid w:val="004D31D1"/>
    <w:pPr>
      <w:spacing w:before="120"/>
      <w:ind w:left="851"/>
      <w:jc w:val="both"/>
    </w:pPr>
    <w:rPr>
      <w:sz w:val="22"/>
      <w:szCs w:val="20"/>
      <w:lang w:val="en-US"/>
    </w:rPr>
  </w:style>
  <w:style w:type="paragraph" w:customStyle="1" w:styleId="zamikpodpisa2">
    <w:name w:val="zamik podpisa 2"/>
    <w:basedOn w:val="Navaden"/>
    <w:next w:val="Navaden"/>
    <w:uiPriority w:val="99"/>
    <w:rsid w:val="004D31D1"/>
    <w:pPr>
      <w:ind w:left="1418"/>
      <w:jc w:val="both"/>
    </w:pPr>
    <w:rPr>
      <w:sz w:val="22"/>
      <w:szCs w:val="20"/>
      <w:lang w:val="en-US"/>
    </w:rPr>
  </w:style>
  <w:style w:type="paragraph" w:customStyle="1" w:styleId="TABELA">
    <w:name w:val="TABELA"/>
    <w:basedOn w:val="Navaden"/>
    <w:uiPriority w:val="99"/>
    <w:rsid w:val="004D31D1"/>
    <w:rPr>
      <w:sz w:val="22"/>
      <w:szCs w:val="20"/>
      <w:lang w:val="en-US"/>
    </w:rPr>
  </w:style>
  <w:style w:type="paragraph" w:customStyle="1" w:styleId="Privzeto">
    <w:name w:val="Privzeto"/>
    <w:uiPriority w:val="99"/>
    <w:rsid w:val="004D31D1"/>
    <w:pPr>
      <w:snapToGrid w:val="0"/>
      <w:spacing w:after="0" w:line="240" w:lineRule="auto"/>
    </w:pPr>
    <w:rPr>
      <w:rFonts w:ascii="Nimbus Roman No9 L" w:eastAsia="Times New Roman" w:hAnsi="Nimbus Roman No9 L" w:cs="Times New Roman"/>
      <w:sz w:val="24"/>
      <w:szCs w:val="20"/>
      <w:lang w:eastAsia="sl-SI"/>
    </w:rPr>
  </w:style>
  <w:style w:type="paragraph" w:customStyle="1" w:styleId="Style1">
    <w:name w:val="Style1"/>
    <w:basedOn w:val="Navaden"/>
    <w:uiPriority w:val="99"/>
    <w:rsid w:val="004D31D1"/>
    <w:pPr>
      <w:tabs>
        <w:tab w:val="right" w:pos="6237"/>
        <w:tab w:val="right" w:pos="8222"/>
      </w:tabs>
    </w:pPr>
    <w:rPr>
      <w:rFonts w:ascii="Times New Roman" w:hAnsi="Times New Roman"/>
      <w:b/>
      <w:i/>
      <w:sz w:val="36"/>
      <w:szCs w:val="20"/>
      <w:lang w:val="en-AU" w:eastAsia="en-US"/>
    </w:rPr>
  </w:style>
  <w:style w:type="paragraph" w:customStyle="1" w:styleId="Naslov10">
    <w:name w:val="Naslov1"/>
    <w:basedOn w:val="Navaden"/>
    <w:uiPriority w:val="99"/>
    <w:rsid w:val="004D31D1"/>
    <w:pPr>
      <w:jc w:val="center"/>
    </w:pPr>
    <w:rPr>
      <w:rFonts w:ascii="Times New Roman" w:hAnsi="Times New Roman"/>
      <w:b/>
      <w:sz w:val="32"/>
      <w:szCs w:val="20"/>
      <w:lang w:eastAsia="en-US"/>
    </w:rPr>
  </w:style>
  <w:style w:type="paragraph" w:customStyle="1" w:styleId="nastevanje">
    <w:name w:val="nastevanje"/>
    <w:basedOn w:val="Navaden"/>
    <w:uiPriority w:val="99"/>
    <w:rsid w:val="004D31D1"/>
    <w:pPr>
      <w:tabs>
        <w:tab w:val="left" w:pos="567"/>
      </w:tabs>
      <w:jc w:val="both"/>
    </w:pPr>
    <w:rPr>
      <w:rFonts w:ascii="Times New Roman" w:hAnsi="Times New Roman"/>
      <w:sz w:val="24"/>
      <w:szCs w:val="20"/>
      <w:lang w:eastAsia="en-US"/>
    </w:rPr>
  </w:style>
  <w:style w:type="paragraph" w:customStyle="1" w:styleId="txtes">
    <w:name w:val="txt_es"/>
    <w:basedOn w:val="Navaden"/>
    <w:uiPriority w:val="99"/>
    <w:rsid w:val="004D31D1"/>
    <w:pPr>
      <w:keepNext/>
      <w:jc w:val="both"/>
    </w:pPr>
    <w:rPr>
      <w:rFonts w:ascii="SL Swiss" w:hAnsi="SL Swiss"/>
      <w:kern w:val="28"/>
      <w:sz w:val="22"/>
      <w:szCs w:val="20"/>
    </w:rPr>
  </w:style>
  <w:style w:type="paragraph" w:customStyle="1" w:styleId="Slog1">
    <w:name w:val="Slog1"/>
    <w:basedOn w:val="Naslovi5"/>
    <w:next w:val="Navaden-zamik"/>
    <w:uiPriority w:val="99"/>
    <w:rsid w:val="004D31D1"/>
    <w:pPr>
      <w:numPr>
        <w:ilvl w:val="1"/>
        <w:numId w:val="29"/>
      </w:numPr>
    </w:pPr>
  </w:style>
  <w:style w:type="paragraph" w:customStyle="1" w:styleId="SlogNaslov3indigo">
    <w:name w:val="Slog Naslov 3 + indigo"/>
    <w:basedOn w:val="Navaden"/>
    <w:uiPriority w:val="99"/>
    <w:rsid w:val="004D31D1"/>
    <w:pPr>
      <w:numPr>
        <w:ilvl w:val="2"/>
        <w:numId w:val="30"/>
      </w:numPr>
    </w:pPr>
    <w:rPr>
      <w:rFonts w:ascii="Times New Roman" w:hAnsi="Times New Roman"/>
      <w:sz w:val="24"/>
      <w:lang w:val="en-GB"/>
    </w:rPr>
  </w:style>
  <w:style w:type="paragraph" w:customStyle="1" w:styleId="Odstavekseznama1">
    <w:name w:val="Odstavek seznama1"/>
    <w:basedOn w:val="Navaden"/>
    <w:uiPriority w:val="99"/>
    <w:rsid w:val="004D31D1"/>
    <w:pPr>
      <w:ind w:left="720"/>
      <w:contextualSpacing/>
      <w:jc w:val="both"/>
    </w:pPr>
    <w:rPr>
      <w:rFonts w:ascii="Swis721 LtEx BT" w:hAnsi="Swis721 LtEx BT" w:cs="Arial"/>
      <w:sz w:val="22"/>
    </w:rPr>
  </w:style>
  <w:style w:type="character" w:customStyle="1" w:styleId="Telobesedila1">
    <w:name w:val="Telo besedila1"/>
    <w:link w:val="Bodytext1"/>
    <w:locked/>
    <w:rsid w:val="004D31D1"/>
    <w:rPr>
      <w:rFonts w:ascii="Arial" w:hAnsi="Arial" w:cs="Arial"/>
      <w:shd w:val="clear" w:color="auto" w:fill="FFFFFF"/>
    </w:rPr>
  </w:style>
  <w:style w:type="paragraph" w:customStyle="1" w:styleId="Bodytext1">
    <w:name w:val="Body text1"/>
    <w:basedOn w:val="Navaden"/>
    <w:link w:val="Telobesedila1"/>
    <w:rsid w:val="004D31D1"/>
    <w:pPr>
      <w:shd w:val="clear" w:color="auto" w:fill="FFFFFF"/>
      <w:spacing w:before="240" w:after="240" w:line="240" w:lineRule="atLeast"/>
    </w:pPr>
    <w:rPr>
      <w:rFonts w:eastAsiaTheme="minorHAnsi" w:cs="Arial"/>
      <w:sz w:val="22"/>
      <w:szCs w:val="22"/>
      <w:lang w:eastAsia="en-US"/>
    </w:rPr>
  </w:style>
  <w:style w:type="character" w:customStyle="1" w:styleId="Bodytext3">
    <w:name w:val="Body text (3)"/>
    <w:link w:val="Bodytext310"/>
    <w:locked/>
    <w:rsid w:val="004D31D1"/>
    <w:rPr>
      <w:rFonts w:ascii="Arial" w:hAnsi="Arial" w:cs="Arial"/>
      <w:shd w:val="clear" w:color="auto" w:fill="FFFFFF"/>
    </w:rPr>
  </w:style>
  <w:style w:type="paragraph" w:customStyle="1" w:styleId="Bodytext310">
    <w:name w:val="Body text (3)1"/>
    <w:basedOn w:val="Navaden"/>
    <w:link w:val="Bodytext3"/>
    <w:rsid w:val="004D31D1"/>
    <w:pPr>
      <w:shd w:val="clear" w:color="auto" w:fill="FFFFFF"/>
      <w:spacing w:before="180" w:after="180" w:line="250" w:lineRule="exact"/>
      <w:jc w:val="both"/>
    </w:pPr>
    <w:rPr>
      <w:rFonts w:eastAsiaTheme="minorHAnsi" w:cs="Arial"/>
      <w:sz w:val="22"/>
      <w:szCs w:val="22"/>
      <w:lang w:eastAsia="en-US"/>
    </w:rPr>
  </w:style>
  <w:style w:type="character" w:customStyle="1" w:styleId="Bodytext10">
    <w:name w:val="Body text (10)"/>
    <w:link w:val="Bodytext101"/>
    <w:locked/>
    <w:rsid w:val="004D31D1"/>
    <w:rPr>
      <w:rFonts w:ascii="Arial" w:hAnsi="Arial" w:cs="Arial"/>
      <w:shd w:val="clear" w:color="auto" w:fill="FFFFFF"/>
    </w:rPr>
  </w:style>
  <w:style w:type="paragraph" w:customStyle="1" w:styleId="Bodytext101">
    <w:name w:val="Body text (10)1"/>
    <w:basedOn w:val="Navaden"/>
    <w:link w:val="Bodytext10"/>
    <w:rsid w:val="004D31D1"/>
    <w:pPr>
      <w:shd w:val="clear" w:color="auto" w:fill="FFFFFF"/>
      <w:spacing w:after="180" w:line="254" w:lineRule="exact"/>
      <w:jc w:val="center"/>
    </w:pPr>
    <w:rPr>
      <w:rFonts w:eastAsiaTheme="minorHAnsi" w:cs="Arial"/>
      <w:sz w:val="22"/>
      <w:szCs w:val="22"/>
      <w:lang w:eastAsia="en-US"/>
    </w:rPr>
  </w:style>
  <w:style w:type="character" w:customStyle="1" w:styleId="Bodytext13">
    <w:name w:val="Body text (13)"/>
    <w:link w:val="Bodytext131"/>
    <w:locked/>
    <w:rsid w:val="004D31D1"/>
    <w:rPr>
      <w:rFonts w:ascii="Arial" w:hAnsi="Arial" w:cs="Arial"/>
      <w:shd w:val="clear" w:color="auto" w:fill="FFFFFF"/>
    </w:rPr>
  </w:style>
  <w:style w:type="paragraph" w:customStyle="1" w:styleId="Bodytext131">
    <w:name w:val="Body text (13)1"/>
    <w:basedOn w:val="Navaden"/>
    <w:link w:val="Bodytext13"/>
    <w:rsid w:val="004D31D1"/>
    <w:pPr>
      <w:shd w:val="clear" w:color="auto" w:fill="FFFFFF"/>
      <w:spacing w:before="300" w:line="254" w:lineRule="exact"/>
      <w:ind w:hanging="360"/>
    </w:pPr>
    <w:rPr>
      <w:rFonts w:eastAsiaTheme="minorHAnsi" w:cs="Arial"/>
      <w:sz w:val="22"/>
      <w:szCs w:val="22"/>
      <w:lang w:eastAsia="en-US"/>
    </w:rPr>
  </w:style>
  <w:style w:type="character" w:customStyle="1" w:styleId="Bodytext6">
    <w:name w:val="Body text (6)"/>
    <w:link w:val="Bodytext61"/>
    <w:locked/>
    <w:rsid w:val="004D31D1"/>
    <w:rPr>
      <w:rFonts w:ascii="Arial" w:hAnsi="Arial" w:cs="Arial"/>
      <w:shd w:val="clear" w:color="auto" w:fill="FFFFFF"/>
    </w:rPr>
  </w:style>
  <w:style w:type="paragraph" w:customStyle="1" w:styleId="Bodytext61">
    <w:name w:val="Body text (6)1"/>
    <w:basedOn w:val="Navaden"/>
    <w:link w:val="Bodytext6"/>
    <w:rsid w:val="004D31D1"/>
    <w:pPr>
      <w:shd w:val="clear" w:color="auto" w:fill="FFFFFF"/>
      <w:spacing w:after="300" w:line="240" w:lineRule="atLeast"/>
      <w:ind w:hanging="740"/>
    </w:pPr>
    <w:rPr>
      <w:rFonts w:eastAsiaTheme="minorHAnsi" w:cs="Arial"/>
      <w:sz w:val="22"/>
      <w:szCs w:val="22"/>
      <w:lang w:eastAsia="en-US"/>
    </w:rPr>
  </w:style>
  <w:style w:type="paragraph" w:customStyle="1" w:styleId="SlogNapisArial12pt">
    <w:name w:val="Slog Napis + Arial 12 pt"/>
    <w:basedOn w:val="Napis"/>
    <w:autoRedefine/>
    <w:uiPriority w:val="99"/>
    <w:rsid w:val="004D31D1"/>
    <w:rPr>
      <w:rFonts w:cs="Times New Roman"/>
      <w:sz w:val="24"/>
    </w:rPr>
  </w:style>
  <w:style w:type="paragraph" w:customStyle="1" w:styleId="besedilo0">
    <w:name w:val="besedilo"/>
    <w:basedOn w:val="Telobesedila2"/>
    <w:uiPriority w:val="99"/>
    <w:rsid w:val="004D31D1"/>
    <w:pPr>
      <w:spacing w:before="120" w:after="120" w:line="288" w:lineRule="auto"/>
      <w:jc w:val="both"/>
    </w:pPr>
    <w:rPr>
      <w:spacing w:val="-3"/>
      <w:sz w:val="22"/>
      <w:szCs w:val="20"/>
      <w:lang w:val="en-GB" w:eastAsia="en-US"/>
    </w:rPr>
  </w:style>
  <w:style w:type="paragraph" w:customStyle="1" w:styleId="jurepika">
    <w:name w:val="jurepika"/>
    <w:basedOn w:val="Navaden"/>
    <w:uiPriority w:val="99"/>
    <w:rsid w:val="004D31D1"/>
    <w:pPr>
      <w:spacing w:line="288" w:lineRule="auto"/>
      <w:jc w:val="both"/>
    </w:pPr>
    <w:rPr>
      <w:sz w:val="22"/>
      <w:szCs w:val="20"/>
      <w:lang w:val="en-GB" w:eastAsia="en-US"/>
    </w:rPr>
  </w:style>
  <w:style w:type="paragraph" w:customStyle="1" w:styleId="kazbes">
    <w:name w:val="kaz bes"/>
    <w:basedOn w:val="Kazalovsebine3"/>
    <w:uiPriority w:val="99"/>
    <w:rsid w:val="004D31D1"/>
    <w:pPr>
      <w:tabs>
        <w:tab w:val="clear" w:pos="1191"/>
        <w:tab w:val="clear" w:pos="9180"/>
        <w:tab w:val="left" w:pos="1003"/>
        <w:tab w:val="left" w:pos="1200"/>
        <w:tab w:val="right" w:pos="8296"/>
        <w:tab w:val="right" w:leader="dot" w:pos="9344"/>
      </w:tabs>
      <w:ind w:left="993" w:hanging="993"/>
    </w:pPr>
    <w:rPr>
      <w:rFonts w:ascii="Tahoma" w:hAnsi="Tahoma"/>
      <w:smallCaps/>
      <w:sz w:val="22"/>
      <w:lang w:val="sl-SI" w:eastAsia="en-US"/>
    </w:rPr>
  </w:style>
  <w:style w:type="paragraph" w:customStyle="1" w:styleId="pika">
    <w:name w:val="pika"/>
    <w:basedOn w:val="Navaden"/>
    <w:uiPriority w:val="99"/>
    <w:rsid w:val="004D31D1"/>
    <w:pPr>
      <w:numPr>
        <w:numId w:val="31"/>
      </w:numPr>
      <w:spacing w:line="288" w:lineRule="auto"/>
      <w:jc w:val="both"/>
    </w:pPr>
    <w:rPr>
      <w:sz w:val="22"/>
      <w:szCs w:val="20"/>
      <w:lang w:val="en-GB" w:eastAsia="en-US"/>
    </w:rPr>
  </w:style>
  <w:style w:type="paragraph" w:customStyle="1" w:styleId="FR2">
    <w:name w:val="FR2"/>
    <w:uiPriority w:val="99"/>
    <w:rsid w:val="004D31D1"/>
    <w:pPr>
      <w:widowControl w:val="0"/>
      <w:snapToGrid w:val="0"/>
      <w:spacing w:after="0" w:line="240" w:lineRule="auto"/>
      <w:ind w:left="1240"/>
    </w:pPr>
    <w:rPr>
      <w:rFonts w:ascii="Arial" w:eastAsia="Times New Roman" w:hAnsi="Arial" w:cs="Times New Roman"/>
      <w:szCs w:val="20"/>
      <w:lang w:val="en-US" w:eastAsia="sl-SI"/>
    </w:rPr>
  </w:style>
  <w:style w:type="paragraph" w:customStyle="1" w:styleId="FR3">
    <w:name w:val="FR3"/>
    <w:uiPriority w:val="99"/>
    <w:rsid w:val="004D31D1"/>
    <w:pPr>
      <w:widowControl w:val="0"/>
      <w:snapToGrid w:val="0"/>
      <w:spacing w:before="860" w:after="0" w:line="240" w:lineRule="auto"/>
    </w:pPr>
    <w:rPr>
      <w:rFonts w:ascii="Courier New" w:eastAsia="Times New Roman" w:hAnsi="Courier New" w:cs="Times New Roman"/>
      <w:sz w:val="16"/>
      <w:szCs w:val="20"/>
      <w:lang w:val="hr-HR" w:eastAsia="sl-SI"/>
    </w:rPr>
  </w:style>
  <w:style w:type="paragraph" w:customStyle="1" w:styleId="FR1">
    <w:name w:val="FR1"/>
    <w:uiPriority w:val="99"/>
    <w:rsid w:val="004D31D1"/>
    <w:pPr>
      <w:widowControl w:val="0"/>
      <w:snapToGrid w:val="0"/>
      <w:spacing w:after="0" w:line="240" w:lineRule="auto"/>
    </w:pPr>
    <w:rPr>
      <w:rFonts w:ascii="Times New Roman" w:eastAsia="Times New Roman" w:hAnsi="Times New Roman" w:cs="Times New Roman"/>
      <w:sz w:val="28"/>
      <w:szCs w:val="20"/>
      <w:lang w:val="hr-HR" w:eastAsia="sl-SI"/>
    </w:rPr>
  </w:style>
  <w:style w:type="paragraph" w:customStyle="1" w:styleId="ListParagraph1">
    <w:name w:val="List Paragraph1"/>
    <w:basedOn w:val="Navaden"/>
    <w:uiPriority w:val="99"/>
    <w:rsid w:val="004D31D1"/>
    <w:pPr>
      <w:ind w:left="720"/>
      <w:contextualSpacing/>
      <w:jc w:val="both"/>
    </w:pPr>
    <w:rPr>
      <w:rFonts w:cs="Arial"/>
      <w:sz w:val="24"/>
    </w:rPr>
  </w:style>
  <w:style w:type="character" w:customStyle="1" w:styleId="Bodytext4">
    <w:name w:val="Body text (4)"/>
    <w:link w:val="Bodytext41"/>
    <w:locked/>
    <w:rsid w:val="004D31D1"/>
    <w:rPr>
      <w:rFonts w:ascii="Arial" w:hAnsi="Arial" w:cs="Arial"/>
      <w:sz w:val="16"/>
      <w:szCs w:val="16"/>
      <w:shd w:val="clear" w:color="auto" w:fill="FFFFFF"/>
    </w:rPr>
  </w:style>
  <w:style w:type="paragraph" w:customStyle="1" w:styleId="Bodytext41">
    <w:name w:val="Body text (4)1"/>
    <w:basedOn w:val="Navaden"/>
    <w:link w:val="Bodytext4"/>
    <w:rsid w:val="004D31D1"/>
    <w:pPr>
      <w:shd w:val="clear" w:color="auto" w:fill="FFFFFF"/>
      <w:spacing w:line="240" w:lineRule="atLeast"/>
    </w:pPr>
    <w:rPr>
      <w:rFonts w:eastAsiaTheme="minorHAnsi" w:cs="Arial"/>
      <w:sz w:val="16"/>
      <w:szCs w:val="16"/>
      <w:lang w:eastAsia="en-US"/>
    </w:rPr>
  </w:style>
  <w:style w:type="character" w:customStyle="1" w:styleId="Bodytext14">
    <w:name w:val="Body text (14)"/>
    <w:link w:val="Bodytext141"/>
    <w:locked/>
    <w:rsid w:val="004D31D1"/>
    <w:rPr>
      <w:rFonts w:ascii="Arial" w:hAnsi="Arial" w:cs="Arial"/>
      <w:sz w:val="16"/>
      <w:szCs w:val="16"/>
      <w:shd w:val="clear" w:color="auto" w:fill="FFFFFF"/>
    </w:rPr>
  </w:style>
  <w:style w:type="paragraph" w:customStyle="1" w:styleId="Bodytext141">
    <w:name w:val="Body text (14)1"/>
    <w:basedOn w:val="Navaden"/>
    <w:link w:val="Bodytext14"/>
    <w:rsid w:val="004D31D1"/>
    <w:pPr>
      <w:shd w:val="clear" w:color="auto" w:fill="FFFFFF"/>
      <w:spacing w:line="182" w:lineRule="exact"/>
      <w:jc w:val="right"/>
    </w:pPr>
    <w:rPr>
      <w:rFonts w:eastAsiaTheme="minorHAnsi" w:cs="Arial"/>
      <w:sz w:val="16"/>
      <w:szCs w:val="16"/>
      <w:lang w:eastAsia="en-US"/>
    </w:rPr>
  </w:style>
  <w:style w:type="character" w:customStyle="1" w:styleId="Bodytext2">
    <w:name w:val="Body text (2)"/>
    <w:link w:val="Bodytext210"/>
    <w:locked/>
    <w:rsid w:val="004D31D1"/>
    <w:rPr>
      <w:rFonts w:ascii="Arial" w:hAnsi="Arial" w:cs="Arial"/>
      <w:sz w:val="18"/>
      <w:szCs w:val="18"/>
      <w:shd w:val="clear" w:color="auto" w:fill="FFFFFF"/>
    </w:rPr>
  </w:style>
  <w:style w:type="paragraph" w:customStyle="1" w:styleId="Bodytext210">
    <w:name w:val="Body text (2)1"/>
    <w:basedOn w:val="Navaden"/>
    <w:link w:val="Bodytext2"/>
    <w:rsid w:val="004D31D1"/>
    <w:pPr>
      <w:shd w:val="clear" w:color="auto" w:fill="FFFFFF"/>
      <w:spacing w:after="240" w:line="979" w:lineRule="exact"/>
    </w:pPr>
    <w:rPr>
      <w:rFonts w:eastAsiaTheme="minorHAnsi" w:cs="Arial"/>
      <w:sz w:val="18"/>
      <w:szCs w:val="18"/>
      <w:lang w:eastAsia="en-US"/>
    </w:rPr>
  </w:style>
  <w:style w:type="character" w:customStyle="1" w:styleId="Bodytext15">
    <w:name w:val="Body text (15)"/>
    <w:link w:val="Bodytext151"/>
    <w:locked/>
    <w:rsid w:val="004D31D1"/>
    <w:rPr>
      <w:rFonts w:ascii="Arial" w:hAnsi="Arial" w:cs="Arial"/>
      <w:sz w:val="18"/>
      <w:szCs w:val="18"/>
      <w:shd w:val="clear" w:color="auto" w:fill="FFFFFF"/>
    </w:rPr>
  </w:style>
  <w:style w:type="paragraph" w:customStyle="1" w:styleId="Bodytext151">
    <w:name w:val="Body text (15)1"/>
    <w:basedOn w:val="Navaden"/>
    <w:link w:val="Bodytext15"/>
    <w:rsid w:val="004D31D1"/>
    <w:pPr>
      <w:shd w:val="clear" w:color="auto" w:fill="FFFFFF"/>
      <w:spacing w:line="206" w:lineRule="exact"/>
      <w:jc w:val="both"/>
    </w:pPr>
    <w:rPr>
      <w:rFonts w:eastAsiaTheme="minorHAnsi" w:cs="Arial"/>
      <w:sz w:val="18"/>
      <w:szCs w:val="18"/>
      <w:lang w:eastAsia="en-US"/>
    </w:rPr>
  </w:style>
  <w:style w:type="paragraph" w:customStyle="1" w:styleId="TEKST0">
    <w:name w:val="TEKST"/>
    <w:basedOn w:val="Navaden"/>
    <w:uiPriority w:val="99"/>
    <w:rsid w:val="004D31D1"/>
    <w:pPr>
      <w:jc w:val="both"/>
    </w:pPr>
    <w:rPr>
      <w:rFonts w:cs="Arial"/>
      <w:sz w:val="24"/>
      <w:szCs w:val="20"/>
    </w:rPr>
  </w:style>
  <w:style w:type="paragraph" w:customStyle="1" w:styleId="naslovc">
    <w:name w:val="naslov c"/>
    <w:basedOn w:val="Navaden"/>
    <w:uiPriority w:val="99"/>
    <w:rsid w:val="004D31D1"/>
    <w:pPr>
      <w:tabs>
        <w:tab w:val="left" w:pos="4536"/>
      </w:tabs>
      <w:jc w:val="both"/>
    </w:pPr>
    <w:rPr>
      <w:rFonts w:cs="Arial"/>
      <w:b/>
      <w:bCs/>
      <w:sz w:val="24"/>
      <w:lang w:eastAsia="en-US"/>
    </w:rPr>
  </w:style>
  <w:style w:type="paragraph" w:customStyle="1" w:styleId="font5">
    <w:name w:val="font5"/>
    <w:basedOn w:val="Navaden"/>
    <w:uiPriority w:val="99"/>
    <w:rsid w:val="004D31D1"/>
    <w:pPr>
      <w:spacing w:before="100" w:beforeAutospacing="1" w:after="100" w:afterAutospacing="1"/>
    </w:pPr>
    <w:rPr>
      <w:rFonts w:cs="Arial"/>
      <w:szCs w:val="20"/>
    </w:rPr>
  </w:style>
  <w:style w:type="paragraph" w:customStyle="1" w:styleId="font6">
    <w:name w:val="font6"/>
    <w:basedOn w:val="Navaden"/>
    <w:uiPriority w:val="99"/>
    <w:rsid w:val="004D31D1"/>
    <w:pPr>
      <w:spacing w:before="100" w:beforeAutospacing="1" w:after="100" w:afterAutospacing="1"/>
    </w:pPr>
    <w:rPr>
      <w:rFonts w:cs="Arial"/>
      <w:szCs w:val="20"/>
    </w:rPr>
  </w:style>
  <w:style w:type="paragraph" w:customStyle="1" w:styleId="font7">
    <w:name w:val="font7"/>
    <w:basedOn w:val="Navaden"/>
    <w:uiPriority w:val="99"/>
    <w:rsid w:val="004D31D1"/>
    <w:pPr>
      <w:spacing w:before="100" w:beforeAutospacing="1" w:after="100" w:afterAutospacing="1"/>
    </w:pPr>
    <w:rPr>
      <w:rFonts w:cs="Arial"/>
      <w:szCs w:val="20"/>
    </w:rPr>
  </w:style>
  <w:style w:type="paragraph" w:customStyle="1" w:styleId="font8">
    <w:name w:val="font8"/>
    <w:basedOn w:val="Navaden"/>
    <w:uiPriority w:val="99"/>
    <w:rsid w:val="004D31D1"/>
    <w:pPr>
      <w:spacing w:before="100" w:beforeAutospacing="1" w:after="100" w:afterAutospacing="1"/>
    </w:pPr>
    <w:rPr>
      <w:rFonts w:cs="Arial"/>
      <w:sz w:val="16"/>
      <w:szCs w:val="16"/>
    </w:rPr>
  </w:style>
  <w:style w:type="paragraph" w:customStyle="1" w:styleId="font9">
    <w:name w:val="font9"/>
    <w:basedOn w:val="Navaden"/>
    <w:uiPriority w:val="99"/>
    <w:rsid w:val="004D31D1"/>
    <w:pPr>
      <w:spacing w:before="100" w:beforeAutospacing="1" w:after="100" w:afterAutospacing="1"/>
    </w:pPr>
    <w:rPr>
      <w:rFonts w:cs="Arial"/>
      <w:sz w:val="18"/>
      <w:szCs w:val="18"/>
    </w:rPr>
  </w:style>
  <w:style w:type="paragraph" w:customStyle="1" w:styleId="font10">
    <w:name w:val="font10"/>
    <w:basedOn w:val="Navaden"/>
    <w:uiPriority w:val="99"/>
    <w:rsid w:val="004D31D1"/>
    <w:pPr>
      <w:spacing w:before="100" w:beforeAutospacing="1" w:after="100" w:afterAutospacing="1"/>
    </w:pPr>
    <w:rPr>
      <w:rFonts w:cs="Arial"/>
      <w:sz w:val="18"/>
      <w:szCs w:val="18"/>
    </w:rPr>
  </w:style>
  <w:style w:type="paragraph" w:customStyle="1" w:styleId="font11">
    <w:name w:val="font11"/>
    <w:basedOn w:val="Navaden"/>
    <w:uiPriority w:val="99"/>
    <w:rsid w:val="004D31D1"/>
    <w:pPr>
      <w:spacing w:before="100" w:beforeAutospacing="1" w:after="100" w:afterAutospacing="1"/>
    </w:pPr>
    <w:rPr>
      <w:rFonts w:ascii="Tahoma" w:hAnsi="Tahoma" w:cs="Tahoma"/>
      <w:color w:val="000000"/>
      <w:sz w:val="16"/>
      <w:szCs w:val="16"/>
    </w:rPr>
  </w:style>
  <w:style w:type="paragraph" w:customStyle="1" w:styleId="font12">
    <w:name w:val="font12"/>
    <w:basedOn w:val="Navaden"/>
    <w:uiPriority w:val="99"/>
    <w:rsid w:val="004D31D1"/>
    <w:pPr>
      <w:spacing w:before="100" w:beforeAutospacing="1" w:after="100" w:afterAutospacing="1"/>
    </w:pPr>
    <w:rPr>
      <w:rFonts w:ascii="Tahoma" w:hAnsi="Tahoma" w:cs="Tahoma"/>
      <w:b/>
      <w:bCs/>
      <w:color w:val="000000"/>
      <w:sz w:val="16"/>
      <w:szCs w:val="16"/>
    </w:rPr>
  </w:style>
  <w:style w:type="paragraph" w:customStyle="1" w:styleId="xl65">
    <w:name w:val="xl65"/>
    <w:basedOn w:val="Navaden"/>
    <w:uiPriority w:val="99"/>
    <w:rsid w:val="004D31D1"/>
    <w:pPr>
      <w:spacing w:before="100" w:beforeAutospacing="1" w:after="100" w:afterAutospacing="1"/>
    </w:pPr>
    <w:rPr>
      <w:rFonts w:ascii="Century Gothic" w:hAnsi="Century Gothic"/>
      <w:sz w:val="24"/>
    </w:rPr>
  </w:style>
  <w:style w:type="paragraph" w:customStyle="1" w:styleId="xl66">
    <w:name w:val="xl66"/>
    <w:basedOn w:val="Navaden"/>
    <w:uiPriority w:val="99"/>
    <w:rsid w:val="004D31D1"/>
    <w:pPr>
      <w:spacing w:before="100" w:beforeAutospacing="1" w:after="100" w:afterAutospacing="1"/>
    </w:pPr>
    <w:rPr>
      <w:rFonts w:cs="Arial"/>
      <w:sz w:val="24"/>
    </w:rPr>
  </w:style>
  <w:style w:type="paragraph" w:customStyle="1" w:styleId="xl67">
    <w:name w:val="xl67"/>
    <w:basedOn w:val="Navaden"/>
    <w:uiPriority w:val="99"/>
    <w:rsid w:val="004D31D1"/>
    <w:pPr>
      <w:spacing w:before="100" w:beforeAutospacing="1" w:after="100" w:afterAutospacing="1"/>
    </w:pPr>
    <w:rPr>
      <w:rFonts w:cs="Arial"/>
      <w:sz w:val="24"/>
    </w:rPr>
  </w:style>
  <w:style w:type="paragraph" w:customStyle="1" w:styleId="xl68">
    <w:name w:val="xl68"/>
    <w:basedOn w:val="Navaden"/>
    <w:uiPriority w:val="99"/>
    <w:rsid w:val="004D31D1"/>
    <w:pPr>
      <w:spacing w:before="100" w:beforeAutospacing="1" w:after="100" w:afterAutospacing="1"/>
    </w:pPr>
    <w:rPr>
      <w:rFonts w:ascii="Century Gothic" w:hAnsi="Century Gothic"/>
      <w:sz w:val="24"/>
    </w:rPr>
  </w:style>
  <w:style w:type="paragraph" w:customStyle="1" w:styleId="xl69">
    <w:name w:val="xl69"/>
    <w:basedOn w:val="Navaden"/>
    <w:uiPriority w:val="99"/>
    <w:rsid w:val="004D31D1"/>
    <w:pPr>
      <w:spacing w:before="100" w:beforeAutospacing="1" w:after="100" w:afterAutospacing="1"/>
    </w:pPr>
    <w:rPr>
      <w:rFonts w:ascii="Century Gothic" w:hAnsi="Century Gothic"/>
      <w:sz w:val="24"/>
    </w:rPr>
  </w:style>
  <w:style w:type="paragraph" w:customStyle="1" w:styleId="xl70">
    <w:name w:val="xl70"/>
    <w:basedOn w:val="Navaden"/>
    <w:uiPriority w:val="99"/>
    <w:rsid w:val="004D31D1"/>
    <w:pPr>
      <w:spacing w:before="100" w:beforeAutospacing="1" w:after="100" w:afterAutospacing="1"/>
    </w:pPr>
    <w:rPr>
      <w:rFonts w:cs="Arial"/>
      <w:sz w:val="24"/>
    </w:rPr>
  </w:style>
  <w:style w:type="paragraph" w:customStyle="1" w:styleId="xl71">
    <w:name w:val="xl71"/>
    <w:basedOn w:val="Navaden"/>
    <w:uiPriority w:val="99"/>
    <w:rsid w:val="004D31D1"/>
    <w:pPr>
      <w:spacing w:before="100" w:beforeAutospacing="1" w:after="100" w:afterAutospacing="1"/>
    </w:pPr>
    <w:rPr>
      <w:rFonts w:cs="Arial"/>
      <w:sz w:val="24"/>
    </w:rPr>
  </w:style>
  <w:style w:type="paragraph" w:customStyle="1" w:styleId="xl72">
    <w:name w:val="xl72"/>
    <w:basedOn w:val="Navaden"/>
    <w:uiPriority w:val="99"/>
    <w:rsid w:val="004D31D1"/>
    <w:pPr>
      <w:spacing w:before="100" w:beforeAutospacing="1" w:after="100" w:afterAutospacing="1"/>
    </w:pPr>
    <w:rPr>
      <w:rFonts w:cs="Arial"/>
      <w:sz w:val="24"/>
    </w:rPr>
  </w:style>
  <w:style w:type="paragraph" w:customStyle="1" w:styleId="xl73">
    <w:name w:val="xl73"/>
    <w:basedOn w:val="Navaden"/>
    <w:uiPriority w:val="99"/>
    <w:rsid w:val="004D31D1"/>
    <w:pPr>
      <w:spacing w:before="100" w:beforeAutospacing="1" w:after="100" w:afterAutospacing="1"/>
    </w:pPr>
    <w:rPr>
      <w:rFonts w:cs="Arial"/>
      <w:sz w:val="24"/>
    </w:rPr>
  </w:style>
  <w:style w:type="paragraph" w:customStyle="1" w:styleId="xl74">
    <w:name w:val="xl74"/>
    <w:basedOn w:val="Navaden"/>
    <w:uiPriority w:val="99"/>
    <w:rsid w:val="004D31D1"/>
    <w:pPr>
      <w:pBdr>
        <w:top w:val="single" w:sz="4" w:space="0" w:color="auto"/>
        <w:bottom w:val="single" w:sz="4" w:space="0" w:color="auto"/>
      </w:pBdr>
      <w:spacing w:before="100" w:beforeAutospacing="1" w:after="100" w:afterAutospacing="1"/>
    </w:pPr>
    <w:rPr>
      <w:rFonts w:cs="Arial"/>
      <w:b/>
      <w:bCs/>
      <w:sz w:val="24"/>
    </w:rPr>
  </w:style>
  <w:style w:type="paragraph" w:customStyle="1" w:styleId="xl75">
    <w:name w:val="xl75"/>
    <w:basedOn w:val="Navaden"/>
    <w:uiPriority w:val="99"/>
    <w:rsid w:val="004D31D1"/>
    <w:pPr>
      <w:spacing w:before="100" w:beforeAutospacing="1" w:after="100" w:afterAutospacing="1"/>
    </w:pPr>
    <w:rPr>
      <w:rFonts w:cs="Arial"/>
      <w:sz w:val="24"/>
    </w:rPr>
  </w:style>
  <w:style w:type="paragraph" w:customStyle="1" w:styleId="xl76">
    <w:name w:val="xl76"/>
    <w:basedOn w:val="Navaden"/>
    <w:uiPriority w:val="99"/>
    <w:rsid w:val="004D31D1"/>
    <w:pPr>
      <w:spacing w:before="100" w:beforeAutospacing="1" w:after="100" w:afterAutospacing="1"/>
    </w:pPr>
    <w:rPr>
      <w:rFonts w:cs="Arial"/>
      <w:sz w:val="24"/>
    </w:rPr>
  </w:style>
  <w:style w:type="paragraph" w:customStyle="1" w:styleId="xl77">
    <w:name w:val="xl77"/>
    <w:basedOn w:val="Navaden"/>
    <w:uiPriority w:val="99"/>
    <w:rsid w:val="004D31D1"/>
    <w:pPr>
      <w:pBdr>
        <w:top w:val="single" w:sz="4" w:space="0" w:color="auto"/>
        <w:bottom w:val="single" w:sz="4" w:space="0" w:color="auto"/>
      </w:pBdr>
      <w:spacing w:before="100" w:beforeAutospacing="1" w:after="100" w:afterAutospacing="1"/>
    </w:pPr>
    <w:rPr>
      <w:rFonts w:cs="Arial"/>
      <w:b/>
      <w:bCs/>
      <w:sz w:val="24"/>
    </w:rPr>
  </w:style>
  <w:style w:type="paragraph" w:customStyle="1" w:styleId="xl78">
    <w:name w:val="xl78"/>
    <w:basedOn w:val="Navaden"/>
    <w:uiPriority w:val="99"/>
    <w:rsid w:val="004D31D1"/>
    <w:pPr>
      <w:spacing w:before="100" w:beforeAutospacing="1" w:after="100" w:afterAutospacing="1"/>
    </w:pPr>
    <w:rPr>
      <w:rFonts w:cs="Arial"/>
      <w:sz w:val="24"/>
    </w:rPr>
  </w:style>
  <w:style w:type="paragraph" w:customStyle="1" w:styleId="xl79">
    <w:name w:val="xl79"/>
    <w:basedOn w:val="Navaden"/>
    <w:uiPriority w:val="99"/>
    <w:rsid w:val="004D31D1"/>
    <w:pPr>
      <w:spacing w:before="100" w:beforeAutospacing="1" w:after="100" w:afterAutospacing="1"/>
      <w:jc w:val="both"/>
    </w:pPr>
    <w:rPr>
      <w:rFonts w:cs="Arial"/>
      <w:sz w:val="24"/>
    </w:rPr>
  </w:style>
  <w:style w:type="paragraph" w:customStyle="1" w:styleId="xl80">
    <w:name w:val="xl80"/>
    <w:basedOn w:val="Navaden"/>
    <w:uiPriority w:val="99"/>
    <w:rsid w:val="004D31D1"/>
    <w:pPr>
      <w:spacing w:before="100" w:beforeAutospacing="1" w:after="100" w:afterAutospacing="1"/>
    </w:pPr>
    <w:rPr>
      <w:rFonts w:cs="Arial"/>
      <w:b/>
      <w:bCs/>
      <w:sz w:val="24"/>
    </w:rPr>
  </w:style>
  <w:style w:type="paragraph" w:customStyle="1" w:styleId="xl81">
    <w:name w:val="xl81"/>
    <w:basedOn w:val="Navaden"/>
    <w:uiPriority w:val="99"/>
    <w:rsid w:val="004D31D1"/>
    <w:pPr>
      <w:spacing w:before="100" w:beforeAutospacing="1" w:after="100" w:afterAutospacing="1"/>
    </w:pPr>
    <w:rPr>
      <w:rFonts w:cs="Arial"/>
      <w:b/>
      <w:bCs/>
      <w:sz w:val="24"/>
    </w:rPr>
  </w:style>
  <w:style w:type="paragraph" w:customStyle="1" w:styleId="xl82">
    <w:name w:val="xl82"/>
    <w:basedOn w:val="Navaden"/>
    <w:uiPriority w:val="99"/>
    <w:rsid w:val="004D31D1"/>
    <w:pPr>
      <w:spacing w:before="100" w:beforeAutospacing="1" w:after="100" w:afterAutospacing="1"/>
      <w:jc w:val="right"/>
    </w:pPr>
    <w:rPr>
      <w:rFonts w:cs="Arial"/>
      <w:sz w:val="24"/>
    </w:rPr>
  </w:style>
  <w:style w:type="paragraph" w:customStyle="1" w:styleId="xl83">
    <w:name w:val="xl83"/>
    <w:basedOn w:val="Navaden"/>
    <w:uiPriority w:val="99"/>
    <w:rsid w:val="004D31D1"/>
    <w:pPr>
      <w:pBdr>
        <w:top w:val="single" w:sz="4" w:space="0" w:color="auto"/>
        <w:bottom w:val="single" w:sz="4" w:space="0" w:color="auto"/>
      </w:pBdr>
      <w:spacing w:before="100" w:beforeAutospacing="1" w:after="100" w:afterAutospacing="1"/>
      <w:jc w:val="right"/>
    </w:pPr>
    <w:rPr>
      <w:rFonts w:cs="Arial"/>
      <w:sz w:val="24"/>
    </w:rPr>
  </w:style>
  <w:style w:type="paragraph" w:customStyle="1" w:styleId="xl84">
    <w:name w:val="xl84"/>
    <w:basedOn w:val="Navaden"/>
    <w:uiPriority w:val="99"/>
    <w:rsid w:val="004D31D1"/>
    <w:pPr>
      <w:pBdr>
        <w:top w:val="single" w:sz="4" w:space="0" w:color="auto"/>
        <w:bottom w:val="single" w:sz="4" w:space="0" w:color="auto"/>
      </w:pBdr>
      <w:spacing w:before="100" w:beforeAutospacing="1" w:after="100" w:afterAutospacing="1"/>
      <w:jc w:val="right"/>
    </w:pPr>
    <w:rPr>
      <w:rFonts w:cs="Arial"/>
      <w:sz w:val="24"/>
    </w:rPr>
  </w:style>
  <w:style w:type="paragraph" w:customStyle="1" w:styleId="xl85">
    <w:name w:val="xl85"/>
    <w:basedOn w:val="Navaden"/>
    <w:uiPriority w:val="99"/>
    <w:rsid w:val="004D31D1"/>
    <w:pPr>
      <w:spacing w:before="100" w:beforeAutospacing="1" w:after="100" w:afterAutospacing="1"/>
      <w:jc w:val="right"/>
    </w:pPr>
    <w:rPr>
      <w:rFonts w:cs="Arial"/>
      <w:sz w:val="24"/>
    </w:rPr>
  </w:style>
  <w:style w:type="paragraph" w:customStyle="1" w:styleId="xl86">
    <w:name w:val="xl86"/>
    <w:basedOn w:val="Navaden"/>
    <w:uiPriority w:val="99"/>
    <w:rsid w:val="004D31D1"/>
    <w:pPr>
      <w:spacing w:before="100" w:beforeAutospacing="1" w:after="100" w:afterAutospacing="1"/>
      <w:jc w:val="right"/>
    </w:pPr>
    <w:rPr>
      <w:rFonts w:cs="Arial"/>
      <w:i/>
      <w:iCs/>
      <w:sz w:val="24"/>
    </w:rPr>
  </w:style>
  <w:style w:type="paragraph" w:customStyle="1" w:styleId="xl87">
    <w:name w:val="xl87"/>
    <w:basedOn w:val="Navaden"/>
    <w:uiPriority w:val="99"/>
    <w:rsid w:val="004D31D1"/>
    <w:pPr>
      <w:spacing w:before="100" w:beforeAutospacing="1" w:after="100" w:afterAutospacing="1"/>
      <w:jc w:val="right"/>
    </w:pPr>
    <w:rPr>
      <w:rFonts w:cs="Arial"/>
      <w:i/>
      <w:iCs/>
      <w:sz w:val="24"/>
    </w:rPr>
  </w:style>
  <w:style w:type="paragraph" w:customStyle="1" w:styleId="xl88">
    <w:name w:val="xl88"/>
    <w:basedOn w:val="Navaden"/>
    <w:uiPriority w:val="99"/>
    <w:rsid w:val="004D31D1"/>
    <w:pPr>
      <w:pBdr>
        <w:top w:val="single" w:sz="4" w:space="0" w:color="auto"/>
        <w:bottom w:val="single" w:sz="4" w:space="0" w:color="auto"/>
      </w:pBdr>
      <w:spacing w:before="100" w:beforeAutospacing="1" w:after="100" w:afterAutospacing="1"/>
      <w:jc w:val="right"/>
    </w:pPr>
    <w:rPr>
      <w:rFonts w:cs="Arial"/>
      <w:sz w:val="24"/>
    </w:rPr>
  </w:style>
  <w:style w:type="paragraph" w:customStyle="1" w:styleId="xl89">
    <w:name w:val="xl89"/>
    <w:basedOn w:val="Navaden"/>
    <w:uiPriority w:val="99"/>
    <w:rsid w:val="004D31D1"/>
    <w:pPr>
      <w:pBdr>
        <w:top w:val="single" w:sz="4" w:space="0" w:color="auto"/>
        <w:bottom w:val="single" w:sz="4" w:space="0" w:color="auto"/>
      </w:pBdr>
      <w:spacing w:before="100" w:beforeAutospacing="1" w:after="100" w:afterAutospacing="1"/>
      <w:jc w:val="right"/>
    </w:pPr>
    <w:rPr>
      <w:rFonts w:cs="Arial"/>
      <w:sz w:val="24"/>
    </w:rPr>
  </w:style>
  <w:style w:type="paragraph" w:customStyle="1" w:styleId="xl90">
    <w:name w:val="xl90"/>
    <w:basedOn w:val="Navaden"/>
    <w:uiPriority w:val="99"/>
    <w:rsid w:val="004D31D1"/>
    <w:pPr>
      <w:spacing w:before="100" w:beforeAutospacing="1" w:after="100" w:afterAutospacing="1"/>
      <w:jc w:val="right"/>
    </w:pPr>
    <w:rPr>
      <w:rFonts w:cs="Arial"/>
      <w:sz w:val="24"/>
    </w:rPr>
  </w:style>
  <w:style w:type="paragraph" w:customStyle="1" w:styleId="xl91">
    <w:name w:val="xl91"/>
    <w:basedOn w:val="Navaden"/>
    <w:uiPriority w:val="99"/>
    <w:rsid w:val="004D31D1"/>
    <w:pPr>
      <w:spacing w:before="100" w:beforeAutospacing="1" w:after="100" w:afterAutospacing="1"/>
      <w:jc w:val="right"/>
    </w:pPr>
    <w:rPr>
      <w:rFonts w:cs="Arial"/>
      <w:sz w:val="24"/>
    </w:rPr>
  </w:style>
  <w:style w:type="paragraph" w:customStyle="1" w:styleId="xl92">
    <w:name w:val="xl92"/>
    <w:basedOn w:val="Navaden"/>
    <w:uiPriority w:val="99"/>
    <w:rsid w:val="004D31D1"/>
    <w:pPr>
      <w:spacing w:before="100" w:beforeAutospacing="1" w:after="100" w:afterAutospacing="1"/>
      <w:jc w:val="right"/>
    </w:pPr>
    <w:rPr>
      <w:rFonts w:cs="Arial"/>
      <w:sz w:val="24"/>
    </w:rPr>
  </w:style>
  <w:style w:type="paragraph" w:customStyle="1" w:styleId="xl93">
    <w:name w:val="xl93"/>
    <w:basedOn w:val="Navaden"/>
    <w:uiPriority w:val="99"/>
    <w:rsid w:val="004D31D1"/>
    <w:pPr>
      <w:spacing w:before="100" w:beforeAutospacing="1" w:after="100" w:afterAutospacing="1"/>
      <w:jc w:val="right"/>
    </w:pPr>
    <w:rPr>
      <w:rFonts w:cs="Arial"/>
      <w:sz w:val="24"/>
    </w:rPr>
  </w:style>
  <w:style w:type="paragraph" w:customStyle="1" w:styleId="xl94">
    <w:name w:val="xl94"/>
    <w:basedOn w:val="Navaden"/>
    <w:uiPriority w:val="99"/>
    <w:rsid w:val="004D31D1"/>
    <w:pPr>
      <w:spacing w:before="100" w:beforeAutospacing="1" w:after="100" w:afterAutospacing="1"/>
    </w:pPr>
    <w:rPr>
      <w:rFonts w:cs="Arial"/>
      <w:sz w:val="24"/>
    </w:rPr>
  </w:style>
  <w:style w:type="paragraph" w:customStyle="1" w:styleId="xl95">
    <w:name w:val="xl95"/>
    <w:basedOn w:val="Navaden"/>
    <w:uiPriority w:val="99"/>
    <w:rsid w:val="004D31D1"/>
    <w:pPr>
      <w:spacing w:before="100" w:beforeAutospacing="1" w:after="100" w:afterAutospacing="1"/>
    </w:pPr>
    <w:rPr>
      <w:rFonts w:cs="Arial"/>
      <w:b/>
      <w:bCs/>
      <w:sz w:val="24"/>
    </w:rPr>
  </w:style>
  <w:style w:type="paragraph" w:customStyle="1" w:styleId="xl96">
    <w:name w:val="xl96"/>
    <w:basedOn w:val="Navaden"/>
    <w:uiPriority w:val="99"/>
    <w:rsid w:val="004D31D1"/>
    <w:pPr>
      <w:spacing w:before="100" w:beforeAutospacing="1" w:after="100" w:afterAutospacing="1"/>
    </w:pPr>
    <w:rPr>
      <w:rFonts w:cs="Arial"/>
      <w:sz w:val="18"/>
      <w:szCs w:val="18"/>
    </w:rPr>
  </w:style>
  <w:style w:type="paragraph" w:customStyle="1" w:styleId="xl97">
    <w:name w:val="xl97"/>
    <w:basedOn w:val="Navaden"/>
    <w:uiPriority w:val="99"/>
    <w:rsid w:val="004D31D1"/>
    <w:pPr>
      <w:spacing w:before="100" w:beforeAutospacing="1" w:after="100" w:afterAutospacing="1"/>
    </w:pPr>
    <w:rPr>
      <w:rFonts w:cs="Arial"/>
      <w:sz w:val="18"/>
      <w:szCs w:val="18"/>
    </w:rPr>
  </w:style>
  <w:style w:type="paragraph" w:customStyle="1" w:styleId="xl98">
    <w:name w:val="xl98"/>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99">
    <w:name w:val="xl99"/>
    <w:basedOn w:val="Navaden"/>
    <w:uiPriority w:val="99"/>
    <w:rsid w:val="004D31D1"/>
    <w:pPr>
      <w:spacing w:before="100" w:beforeAutospacing="1" w:after="100" w:afterAutospacing="1"/>
    </w:pPr>
    <w:rPr>
      <w:rFonts w:cs="Arial"/>
      <w:b/>
      <w:bCs/>
      <w:sz w:val="24"/>
    </w:rPr>
  </w:style>
  <w:style w:type="paragraph" w:customStyle="1" w:styleId="xl100">
    <w:name w:val="xl100"/>
    <w:basedOn w:val="Navaden"/>
    <w:uiPriority w:val="99"/>
    <w:rsid w:val="004D31D1"/>
    <w:pPr>
      <w:spacing w:before="100" w:beforeAutospacing="1" w:after="100" w:afterAutospacing="1"/>
    </w:pPr>
    <w:rPr>
      <w:rFonts w:cs="Arial"/>
      <w:b/>
      <w:bCs/>
      <w:sz w:val="24"/>
    </w:rPr>
  </w:style>
  <w:style w:type="paragraph" w:customStyle="1" w:styleId="xl101">
    <w:name w:val="xl101"/>
    <w:basedOn w:val="Navaden"/>
    <w:uiPriority w:val="99"/>
    <w:rsid w:val="004D31D1"/>
    <w:pPr>
      <w:spacing w:before="100" w:beforeAutospacing="1" w:after="100" w:afterAutospacing="1"/>
    </w:pPr>
    <w:rPr>
      <w:rFonts w:cs="Arial"/>
      <w:b/>
      <w:bCs/>
      <w:sz w:val="24"/>
    </w:rPr>
  </w:style>
  <w:style w:type="paragraph" w:customStyle="1" w:styleId="xl102">
    <w:name w:val="xl102"/>
    <w:basedOn w:val="Navaden"/>
    <w:uiPriority w:val="99"/>
    <w:rsid w:val="004D31D1"/>
    <w:pPr>
      <w:spacing w:before="100" w:beforeAutospacing="1" w:after="100" w:afterAutospacing="1"/>
    </w:pPr>
    <w:rPr>
      <w:rFonts w:cs="Arial"/>
      <w:sz w:val="24"/>
    </w:rPr>
  </w:style>
  <w:style w:type="paragraph" w:customStyle="1" w:styleId="xl103">
    <w:name w:val="xl103"/>
    <w:basedOn w:val="Navaden"/>
    <w:uiPriority w:val="99"/>
    <w:rsid w:val="004D31D1"/>
    <w:pPr>
      <w:pBdr>
        <w:top w:val="single" w:sz="4" w:space="0" w:color="auto"/>
        <w:bottom w:val="single" w:sz="4" w:space="0" w:color="auto"/>
      </w:pBdr>
      <w:spacing w:before="100" w:beforeAutospacing="1" w:after="100" w:afterAutospacing="1"/>
    </w:pPr>
    <w:rPr>
      <w:rFonts w:cs="Arial"/>
      <w:i/>
      <w:iCs/>
      <w:sz w:val="24"/>
    </w:rPr>
  </w:style>
  <w:style w:type="paragraph" w:customStyle="1" w:styleId="xl104">
    <w:name w:val="xl104"/>
    <w:basedOn w:val="Navaden"/>
    <w:uiPriority w:val="99"/>
    <w:rsid w:val="004D31D1"/>
    <w:pPr>
      <w:spacing w:before="100" w:beforeAutospacing="1" w:after="100" w:afterAutospacing="1"/>
    </w:pPr>
    <w:rPr>
      <w:rFonts w:cs="Arial"/>
      <w:sz w:val="24"/>
    </w:rPr>
  </w:style>
  <w:style w:type="paragraph" w:customStyle="1" w:styleId="xl105">
    <w:name w:val="xl105"/>
    <w:basedOn w:val="Navaden"/>
    <w:uiPriority w:val="99"/>
    <w:rsid w:val="004D31D1"/>
    <w:pPr>
      <w:spacing w:before="100" w:beforeAutospacing="1" w:after="100" w:afterAutospacing="1"/>
    </w:pPr>
    <w:rPr>
      <w:rFonts w:cs="Arial"/>
      <w:sz w:val="24"/>
    </w:rPr>
  </w:style>
  <w:style w:type="paragraph" w:customStyle="1" w:styleId="xl106">
    <w:name w:val="xl106"/>
    <w:basedOn w:val="Navaden"/>
    <w:uiPriority w:val="99"/>
    <w:rsid w:val="004D31D1"/>
    <w:pPr>
      <w:spacing w:before="100" w:beforeAutospacing="1" w:after="100" w:afterAutospacing="1"/>
    </w:pPr>
    <w:rPr>
      <w:rFonts w:cs="Arial"/>
      <w:i/>
      <w:iCs/>
      <w:sz w:val="24"/>
    </w:rPr>
  </w:style>
  <w:style w:type="paragraph" w:customStyle="1" w:styleId="xl107">
    <w:name w:val="xl107"/>
    <w:basedOn w:val="Navaden"/>
    <w:uiPriority w:val="99"/>
    <w:rsid w:val="004D31D1"/>
    <w:pPr>
      <w:pBdr>
        <w:top w:val="single" w:sz="4" w:space="0" w:color="auto"/>
        <w:bottom w:val="single" w:sz="4" w:space="0" w:color="auto"/>
      </w:pBdr>
      <w:spacing w:before="100" w:beforeAutospacing="1" w:after="100" w:afterAutospacing="1"/>
    </w:pPr>
    <w:rPr>
      <w:rFonts w:cs="Arial"/>
      <w:b/>
      <w:bCs/>
      <w:sz w:val="24"/>
    </w:rPr>
  </w:style>
  <w:style w:type="paragraph" w:customStyle="1" w:styleId="xl108">
    <w:name w:val="xl108"/>
    <w:basedOn w:val="Navaden"/>
    <w:uiPriority w:val="99"/>
    <w:rsid w:val="004D31D1"/>
    <w:pPr>
      <w:pBdr>
        <w:top w:val="single" w:sz="4" w:space="0" w:color="auto"/>
        <w:bottom w:val="single" w:sz="4" w:space="0" w:color="auto"/>
      </w:pBdr>
      <w:spacing w:before="100" w:beforeAutospacing="1" w:after="100" w:afterAutospacing="1"/>
    </w:pPr>
    <w:rPr>
      <w:rFonts w:cs="Arial"/>
      <w:i/>
      <w:iCs/>
      <w:sz w:val="24"/>
    </w:rPr>
  </w:style>
  <w:style w:type="paragraph" w:customStyle="1" w:styleId="xl109">
    <w:name w:val="xl109"/>
    <w:basedOn w:val="Navaden"/>
    <w:uiPriority w:val="99"/>
    <w:rsid w:val="004D31D1"/>
    <w:pPr>
      <w:pBdr>
        <w:top w:val="single" w:sz="4" w:space="0" w:color="auto"/>
        <w:bottom w:val="single" w:sz="4" w:space="0" w:color="auto"/>
      </w:pBdr>
      <w:spacing w:before="100" w:beforeAutospacing="1" w:after="100" w:afterAutospacing="1"/>
    </w:pPr>
    <w:rPr>
      <w:rFonts w:cs="Arial"/>
      <w:i/>
      <w:iCs/>
      <w:sz w:val="24"/>
    </w:rPr>
  </w:style>
  <w:style w:type="paragraph" w:customStyle="1" w:styleId="xl110">
    <w:name w:val="xl110"/>
    <w:basedOn w:val="Navaden"/>
    <w:uiPriority w:val="99"/>
    <w:rsid w:val="004D31D1"/>
    <w:pPr>
      <w:spacing w:before="100" w:beforeAutospacing="1" w:after="100" w:afterAutospacing="1"/>
    </w:pPr>
    <w:rPr>
      <w:rFonts w:cs="Arial"/>
      <w:b/>
      <w:bCs/>
      <w:sz w:val="24"/>
    </w:rPr>
  </w:style>
  <w:style w:type="paragraph" w:customStyle="1" w:styleId="xl111">
    <w:name w:val="xl111"/>
    <w:basedOn w:val="Navaden"/>
    <w:uiPriority w:val="99"/>
    <w:rsid w:val="004D31D1"/>
    <w:pPr>
      <w:spacing w:before="100" w:beforeAutospacing="1" w:after="100" w:afterAutospacing="1"/>
    </w:pPr>
    <w:rPr>
      <w:rFonts w:cs="Arial"/>
      <w:sz w:val="24"/>
    </w:rPr>
  </w:style>
  <w:style w:type="paragraph" w:customStyle="1" w:styleId="xl112">
    <w:name w:val="xl112"/>
    <w:basedOn w:val="Navaden"/>
    <w:uiPriority w:val="99"/>
    <w:rsid w:val="004D31D1"/>
    <w:pPr>
      <w:spacing w:before="100" w:beforeAutospacing="1" w:after="100" w:afterAutospacing="1"/>
    </w:pPr>
    <w:rPr>
      <w:rFonts w:cs="Arial"/>
      <w:b/>
      <w:bCs/>
      <w:sz w:val="24"/>
    </w:rPr>
  </w:style>
  <w:style w:type="paragraph" w:customStyle="1" w:styleId="xl113">
    <w:name w:val="xl113"/>
    <w:basedOn w:val="Navaden"/>
    <w:uiPriority w:val="99"/>
    <w:rsid w:val="004D31D1"/>
    <w:pPr>
      <w:spacing w:before="100" w:beforeAutospacing="1" w:after="100" w:afterAutospacing="1"/>
      <w:jc w:val="both"/>
    </w:pPr>
    <w:rPr>
      <w:rFonts w:cs="Arial"/>
      <w:sz w:val="24"/>
    </w:rPr>
  </w:style>
  <w:style w:type="paragraph" w:customStyle="1" w:styleId="xl114">
    <w:name w:val="xl114"/>
    <w:basedOn w:val="Navaden"/>
    <w:uiPriority w:val="99"/>
    <w:rsid w:val="004D31D1"/>
    <w:pPr>
      <w:spacing w:before="100" w:beforeAutospacing="1" w:after="100" w:afterAutospacing="1"/>
    </w:pPr>
    <w:rPr>
      <w:rFonts w:cs="Arial"/>
      <w:sz w:val="24"/>
    </w:rPr>
  </w:style>
  <w:style w:type="paragraph" w:customStyle="1" w:styleId="xl115">
    <w:name w:val="xl115"/>
    <w:basedOn w:val="Navaden"/>
    <w:uiPriority w:val="99"/>
    <w:rsid w:val="004D31D1"/>
    <w:pPr>
      <w:spacing w:before="100" w:beforeAutospacing="1" w:after="100" w:afterAutospacing="1"/>
    </w:pPr>
    <w:rPr>
      <w:rFonts w:cs="Arial"/>
      <w:sz w:val="24"/>
    </w:rPr>
  </w:style>
  <w:style w:type="paragraph" w:customStyle="1" w:styleId="xl116">
    <w:name w:val="xl116"/>
    <w:basedOn w:val="Navaden"/>
    <w:uiPriority w:val="99"/>
    <w:rsid w:val="004D31D1"/>
    <w:pPr>
      <w:spacing w:before="100" w:beforeAutospacing="1" w:after="100" w:afterAutospacing="1"/>
    </w:pPr>
    <w:rPr>
      <w:rFonts w:cs="Arial"/>
      <w:sz w:val="24"/>
    </w:rPr>
  </w:style>
  <w:style w:type="paragraph" w:customStyle="1" w:styleId="xl117">
    <w:name w:val="xl117"/>
    <w:basedOn w:val="Navaden"/>
    <w:uiPriority w:val="99"/>
    <w:rsid w:val="004D31D1"/>
    <w:pPr>
      <w:spacing w:before="100" w:beforeAutospacing="1" w:after="100" w:afterAutospacing="1"/>
    </w:pPr>
    <w:rPr>
      <w:rFonts w:cs="Arial"/>
      <w:b/>
      <w:bCs/>
      <w:sz w:val="24"/>
    </w:rPr>
  </w:style>
  <w:style w:type="paragraph" w:customStyle="1" w:styleId="xl118">
    <w:name w:val="xl118"/>
    <w:basedOn w:val="Navaden"/>
    <w:uiPriority w:val="99"/>
    <w:rsid w:val="004D31D1"/>
    <w:pPr>
      <w:spacing w:before="100" w:beforeAutospacing="1" w:after="100" w:afterAutospacing="1"/>
    </w:pPr>
    <w:rPr>
      <w:rFonts w:cs="Arial"/>
      <w:sz w:val="24"/>
    </w:rPr>
  </w:style>
  <w:style w:type="paragraph" w:customStyle="1" w:styleId="xl119">
    <w:name w:val="xl119"/>
    <w:basedOn w:val="Navaden"/>
    <w:uiPriority w:val="99"/>
    <w:rsid w:val="004D31D1"/>
    <w:pPr>
      <w:spacing w:before="100" w:beforeAutospacing="1" w:after="100" w:afterAutospacing="1"/>
    </w:pPr>
    <w:rPr>
      <w:rFonts w:cs="Arial"/>
      <w:sz w:val="24"/>
    </w:rPr>
  </w:style>
  <w:style w:type="paragraph" w:customStyle="1" w:styleId="xl120">
    <w:name w:val="xl120"/>
    <w:basedOn w:val="Navaden"/>
    <w:uiPriority w:val="99"/>
    <w:rsid w:val="004D31D1"/>
    <w:pPr>
      <w:spacing w:before="100" w:beforeAutospacing="1" w:after="100" w:afterAutospacing="1"/>
    </w:pPr>
    <w:rPr>
      <w:rFonts w:cs="Arial"/>
      <w:sz w:val="24"/>
    </w:rPr>
  </w:style>
  <w:style w:type="paragraph" w:customStyle="1" w:styleId="xl121">
    <w:name w:val="xl121"/>
    <w:basedOn w:val="Navaden"/>
    <w:uiPriority w:val="99"/>
    <w:rsid w:val="004D31D1"/>
    <w:pPr>
      <w:spacing w:before="100" w:beforeAutospacing="1" w:after="100" w:afterAutospacing="1"/>
    </w:pPr>
    <w:rPr>
      <w:rFonts w:cs="Arial"/>
      <w:sz w:val="24"/>
    </w:rPr>
  </w:style>
  <w:style w:type="paragraph" w:customStyle="1" w:styleId="xl122">
    <w:name w:val="xl122"/>
    <w:basedOn w:val="Navaden"/>
    <w:uiPriority w:val="99"/>
    <w:rsid w:val="004D31D1"/>
    <w:pPr>
      <w:spacing w:before="100" w:beforeAutospacing="1" w:after="100" w:afterAutospacing="1"/>
    </w:pPr>
    <w:rPr>
      <w:rFonts w:cs="Arial"/>
      <w:sz w:val="24"/>
    </w:rPr>
  </w:style>
  <w:style w:type="paragraph" w:customStyle="1" w:styleId="xl123">
    <w:name w:val="xl123"/>
    <w:basedOn w:val="Navaden"/>
    <w:uiPriority w:val="99"/>
    <w:rsid w:val="004D31D1"/>
    <w:pPr>
      <w:spacing w:before="100" w:beforeAutospacing="1" w:after="100" w:afterAutospacing="1"/>
    </w:pPr>
    <w:rPr>
      <w:rFonts w:cs="Arial"/>
      <w:sz w:val="24"/>
    </w:rPr>
  </w:style>
  <w:style w:type="paragraph" w:customStyle="1" w:styleId="xl124">
    <w:name w:val="xl124"/>
    <w:basedOn w:val="Navaden"/>
    <w:uiPriority w:val="99"/>
    <w:rsid w:val="004D31D1"/>
    <w:pPr>
      <w:spacing w:before="100" w:beforeAutospacing="1" w:after="100" w:afterAutospacing="1"/>
    </w:pPr>
    <w:rPr>
      <w:rFonts w:cs="Arial"/>
      <w:sz w:val="24"/>
    </w:rPr>
  </w:style>
  <w:style w:type="paragraph" w:customStyle="1" w:styleId="xl125">
    <w:name w:val="xl125"/>
    <w:basedOn w:val="Navaden"/>
    <w:uiPriority w:val="99"/>
    <w:rsid w:val="004D31D1"/>
    <w:pPr>
      <w:spacing w:before="100" w:beforeAutospacing="1" w:after="100" w:afterAutospacing="1"/>
    </w:pPr>
    <w:rPr>
      <w:rFonts w:cs="Arial"/>
      <w:sz w:val="24"/>
    </w:rPr>
  </w:style>
  <w:style w:type="paragraph" w:customStyle="1" w:styleId="xl126">
    <w:name w:val="xl126"/>
    <w:basedOn w:val="Navaden"/>
    <w:uiPriority w:val="99"/>
    <w:rsid w:val="004D31D1"/>
    <w:pPr>
      <w:pBdr>
        <w:top w:val="single" w:sz="4" w:space="0" w:color="auto"/>
        <w:bottom w:val="single" w:sz="4" w:space="0" w:color="auto"/>
      </w:pBdr>
      <w:spacing w:before="100" w:beforeAutospacing="1" w:after="100" w:afterAutospacing="1"/>
    </w:pPr>
    <w:rPr>
      <w:rFonts w:cs="Arial"/>
      <w:b/>
      <w:bCs/>
      <w:sz w:val="24"/>
    </w:rPr>
  </w:style>
  <w:style w:type="paragraph" w:customStyle="1" w:styleId="xl127">
    <w:name w:val="xl127"/>
    <w:basedOn w:val="Navaden"/>
    <w:uiPriority w:val="99"/>
    <w:rsid w:val="004D31D1"/>
    <w:pPr>
      <w:spacing w:before="100" w:beforeAutospacing="1" w:after="100" w:afterAutospacing="1"/>
    </w:pPr>
    <w:rPr>
      <w:rFonts w:cs="Arial"/>
      <w:sz w:val="24"/>
    </w:rPr>
  </w:style>
  <w:style w:type="paragraph" w:customStyle="1" w:styleId="xl128">
    <w:name w:val="xl128"/>
    <w:basedOn w:val="Navaden"/>
    <w:uiPriority w:val="99"/>
    <w:rsid w:val="004D31D1"/>
    <w:pPr>
      <w:spacing w:before="100" w:beforeAutospacing="1" w:after="100" w:afterAutospacing="1"/>
    </w:pPr>
    <w:rPr>
      <w:rFonts w:cs="Arial"/>
      <w:i/>
      <w:iCs/>
      <w:sz w:val="24"/>
    </w:rPr>
  </w:style>
  <w:style w:type="paragraph" w:customStyle="1" w:styleId="xl129">
    <w:name w:val="xl129"/>
    <w:basedOn w:val="Navaden"/>
    <w:uiPriority w:val="99"/>
    <w:rsid w:val="004D31D1"/>
    <w:pPr>
      <w:spacing w:before="100" w:beforeAutospacing="1" w:after="100" w:afterAutospacing="1"/>
    </w:pPr>
    <w:rPr>
      <w:rFonts w:cs="Arial"/>
      <w:i/>
      <w:iCs/>
      <w:sz w:val="24"/>
    </w:rPr>
  </w:style>
  <w:style w:type="paragraph" w:customStyle="1" w:styleId="xl130">
    <w:name w:val="xl130"/>
    <w:basedOn w:val="Navaden"/>
    <w:uiPriority w:val="99"/>
    <w:rsid w:val="004D31D1"/>
    <w:pPr>
      <w:pBdr>
        <w:top w:val="single" w:sz="4" w:space="0" w:color="auto"/>
        <w:bottom w:val="single" w:sz="4" w:space="0" w:color="auto"/>
      </w:pBdr>
      <w:spacing w:before="100" w:beforeAutospacing="1" w:after="100" w:afterAutospacing="1"/>
    </w:pPr>
    <w:rPr>
      <w:rFonts w:cs="Arial"/>
      <w:b/>
      <w:bCs/>
      <w:sz w:val="24"/>
    </w:rPr>
  </w:style>
  <w:style w:type="paragraph" w:customStyle="1" w:styleId="xl131">
    <w:name w:val="xl131"/>
    <w:basedOn w:val="Navaden"/>
    <w:uiPriority w:val="99"/>
    <w:rsid w:val="004D31D1"/>
    <w:pPr>
      <w:pBdr>
        <w:top w:val="single" w:sz="4" w:space="0" w:color="auto"/>
        <w:bottom w:val="single" w:sz="4" w:space="0" w:color="auto"/>
      </w:pBdr>
      <w:spacing w:before="100" w:beforeAutospacing="1" w:after="100" w:afterAutospacing="1"/>
    </w:pPr>
    <w:rPr>
      <w:rFonts w:cs="Arial"/>
      <w:b/>
      <w:bCs/>
      <w:sz w:val="24"/>
    </w:rPr>
  </w:style>
  <w:style w:type="paragraph" w:customStyle="1" w:styleId="xl132">
    <w:name w:val="xl132"/>
    <w:basedOn w:val="Navaden"/>
    <w:uiPriority w:val="99"/>
    <w:rsid w:val="004D31D1"/>
    <w:pPr>
      <w:spacing w:before="100" w:beforeAutospacing="1" w:after="100" w:afterAutospacing="1"/>
    </w:pPr>
    <w:rPr>
      <w:rFonts w:cs="Arial"/>
      <w:sz w:val="24"/>
    </w:rPr>
  </w:style>
  <w:style w:type="paragraph" w:customStyle="1" w:styleId="xl133">
    <w:name w:val="xl133"/>
    <w:basedOn w:val="Navaden"/>
    <w:uiPriority w:val="99"/>
    <w:rsid w:val="004D31D1"/>
    <w:pPr>
      <w:spacing w:before="100" w:beforeAutospacing="1" w:after="100" w:afterAutospacing="1"/>
    </w:pPr>
    <w:rPr>
      <w:rFonts w:ascii="Times New Roman" w:hAnsi="Times New Roman"/>
      <w:sz w:val="24"/>
    </w:rPr>
  </w:style>
  <w:style w:type="paragraph" w:customStyle="1" w:styleId="xl134">
    <w:name w:val="xl134"/>
    <w:basedOn w:val="Navaden"/>
    <w:uiPriority w:val="99"/>
    <w:rsid w:val="004D31D1"/>
    <w:pPr>
      <w:spacing w:before="100" w:beforeAutospacing="1" w:after="100" w:afterAutospacing="1"/>
    </w:pPr>
    <w:rPr>
      <w:rFonts w:cs="Arial"/>
      <w:b/>
      <w:bCs/>
      <w:sz w:val="24"/>
    </w:rPr>
  </w:style>
  <w:style w:type="paragraph" w:customStyle="1" w:styleId="xl135">
    <w:name w:val="xl135"/>
    <w:basedOn w:val="Navaden"/>
    <w:uiPriority w:val="99"/>
    <w:rsid w:val="004D31D1"/>
    <w:pPr>
      <w:spacing w:before="100" w:beforeAutospacing="1" w:after="100" w:afterAutospacing="1"/>
    </w:pPr>
    <w:rPr>
      <w:rFonts w:cs="Arial"/>
      <w:sz w:val="24"/>
    </w:rPr>
  </w:style>
  <w:style w:type="paragraph" w:customStyle="1" w:styleId="xl136">
    <w:name w:val="xl136"/>
    <w:basedOn w:val="Navaden"/>
    <w:uiPriority w:val="99"/>
    <w:rsid w:val="004D31D1"/>
    <w:pPr>
      <w:spacing w:before="100" w:beforeAutospacing="1" w:after="100" w:afterAutospacing="1"/>
    </w:pPr>
    <w:rPr>
      <w:rFonts w:cs="Arial"/>
      <w:sz w:val="24"/>
    </w:rPr>
  </w:style>
  <w:style w:type="paragraph" w:customStyle="1" w:styleId="xl137">
    <w:name w:val="xl137"/>
    <w:basedOn w:val="Navaden"/>
    <w:uiPriority w:val="99"/>
    <w:rsid w:val="004D31D1"/>
    <w:pPr>
      <w:spacing w:before="100" w:beforeAutospacing="1" w:after="100" w:afterAutospacing="1"/>
      <w:jc w:val="both"/>
    </w:pPr>
    <w:rPr>
      <w:rFonts w:cs="Arial"/>
      <w:sz w:val="24"/>
    </w:rPr>
  </w:style>
  <w:style w:type="paragraph" w:customStyle="1" w:styleId="xl138">
    <w:name w:val="xl138"/>
    <w:basedOn w:val="Navaden"/>
    <w:uiPriority w:val="99"/>
    <w:rsid w:val="004D31D1"/>
    <w:pPr>
      <w:spacing w:before="100" w:beforeAutospacing="1" w:after="100" w:afterAutospacing="1"/>
    </w:pPr>
    <w:rPr>
      <w:rFonts w:cs="Arial"/>
      <w:b/>
      <w:bCs/>
      <w:sz w:val="18"/>
      <w:szCs w:val="18"/>
    </w:rPr>
  </w:style>
  <w:style w:type="paragraph" w:customStyle="1" w:styleId="xl139">
    <w:name w:val="xl139"/>
    <w:basedOn w:val="Navaden"/>
    <w:uiPriority w:val="99"/>
    <w:rsid w:val="004D31D1"/>
    <w:pPr>
      <w:spacing w:before="100" w:beforeAutospacing="1" w:after="100" w:afterAutospacing="1"/>
    </w:pPr>
    <w:rPr>
      <w:rFonts w:cs="Arial"/>
      <w:b/>
      <w:bCs/>
      <w:sz w:val="24"/>
    </w:rPr>
  </w:style>
  <w:style w:type="paragraph" w:customStyle="1" w:styleId="xl140">
    <w:name w:val="xl140"/>
    <w:basedOn w:val="Navaden"/>
    <w:uiPriority w:val="99"/>
    <w:rsid w:val="004D31D1"/>
    <w:pPr>
      <w:spacing w:before="100" w:beforeAutospacing="1" w:after="100" w:afterAutospacing="1"/>
    </w:pPr>
    <w:rPr>
      <w:rFonts w:cs="Arial"/>
      <w:b/>
      <w:bCs/>
      <w:sz w:val="24"/>
    </w:rPr>
  </w:style>
  <w:style w:type="paragraph" w:customStyle="1" w:styleId="xl141">
    <w:name w:val="xl141"/>
    <w:basedOn w:val="Navaden"/>
    <w:uiPriority w:val="99"/>
    <w:rsid w:val="004D31D1"/>
    <w:pPr>
      <w:spacing w:before="100" w:beforeAutospacing="1" w:after="100" w:afterAutospacing="1"/>
    </w:pPr>
    <w:rPr>
      <w:rFonts w:cs="Arial"/>
      <w:b/>
      <w:bCs/>
      <w:sz w:val="18"/>
      <w:szCs w:val="18"/>
    </w:rPr>
  </w:style>
  <w:style w:type="paragraph" w:customStyle="1" w:styleId="xl142">
    <w:name w:val="xl142"/>
    <w:basedOn w:val="Navaden"/>
    <w:uiPriority w:val="99"/>
    <w:rsid w:val="004D31D1"/>
    <w:pPr>
      <w:spacing w:before="100" w:beforeAutospacing="1" w:after="100" w:afterAutospacing="1"/>
    </w:pPr>
    <w:rPr>
      <w:rFonts w:cs="Arial"/>
      <w:b/>
      <w:bCs/>
      <w:sz w:val="18"/>
      <w:szCs w:val="18"/>
    </w:rPr>
  </w:style>
  <w:style w:type="paragraph" w:customStyle="1" w:styleId="xl143">
    <w:name w:val="xl143"/>
    <w:basedOn w:val="Navaden"/>
    <w:uiPriority w:val="99"/>
    <w:rsid w:val="004D31D1"/>
    <w:pPr>
      <w:spacing w:before="100" w:beforeAutospacing="1" w:after="100" w:afterAutospacing="1"/>
    </w:pPr>
    <w:rPr>
      <w:rFonts w:cs="Arial"/>
      <w:b/>
      <w:bCs/>
      <w:sz w:val="18"/>
      <w:szCs w:val="18"/>
    </w:rPr>
  </w:style>
  <w:style w:type="paragraph" w:customStyle="1" w:styleId="xl144">
    <w:name w:val="xl144"/>
    <w:basedOn w:val="Navaden"/>
    <w:uiPriority w:val="99"/>
    <w:rsid w:val="004D31D1"/>
    <w:pPr>
      <w:spacing w:before="100" w:beforeAutospacing="1" w:after="100" w:afterAutospacing="1"/>
    </w:pPr>
    <w:rPr>
      <w:rFonts w:cs="Arial"/>
      <w:b/>
      <w:bCs/>
      <w:sz w:val="24"/>
    </w:rPr>
  </w:style>
  <w:style w:type="paragraph" w:customStyle="1" w:styleId="xl145">
    <w:name w:val="xl145"/>
    <w:basedOn w:val="Navaden"/>
    <w:uiPriority w:val="99"/>
    <w:rsid w:val="004D31D1"/>
    <w:pPr>
      <w:spacing w:before="100" w:beforeAutospacing="1" w:after="100" w:afterAutospacing="1"/>
    </w:pPr>
    <w:rPr>
      <w:rFonts w:cs="Arial"/>
      <w:b/>
      <w:bCs/>
      <w:sz w:val="24"/>
    </w:rPr>
  </w:style>
  <w:style w:type="paragraph" w:customStyle="1" w:styleId="xl146">
    <w:name w:val="xl146"/>
    <w:basedOn w:val="Navaden"/>
    <w:uiPriority w:val="99"/>
    <w:rsid w:val="004D31D1"/>
    <w:pPr>
      <w:spacing w:before="100" w:beforeAutospacing="1" w:after="100" w:afterAutospacing="1"/>
    </w:pPr>
    <w:rPr>
      <w:rFonts w:ascii="Times New Roman" w:hAnsi="Times New Roman"/>
      <w:sz w:val="24"/>
    </w:rPr>
  </w:style>
  <w:style w:type="paragraph" w:customStyle="1" w:styleId="xl147">
    <w:name w:val="xl147"/>
    <w:basedOn w:val="Navaden"/>
    <w:uiPriority w:val="99"/>
    <w:rsid w:val="004D31D1"/>
    <w:pPr>
      <w:spacing w:before="100" w:beforeAutospacing="1" w:after="100" w:afterAutospacing="1"/>
    </w:pPr>
    <w:rPr>
      <w:rFonts w:cs="Arial"/>
      <w:b/>
      <w:bCs/>
      <w:sz w:val="24"/>
    </w:rPr>
  </w:style>
  <w:style w:type="paragraph" w:customStyle="1" w:styleId="xl148">
    <w:name w:val="xl148"/>
    <w:basedOn w:val="Navaden"/>
    <w:uiPriority w:val="99"/>
    <w:rsid w:val="004D31D1"/>
    <w:pPr>
      <w:spacing w:before="100" w:beforeAutospacing="1" w:after="100" w:afterAutospacing="1"/>
    </w:pPr>
    <w:rPr>
      <w:rFonts w:cs="Arial"/>
      <w:sz w:val="24"/>
    </w:rPr>
  </w:style>
  <w:style w:type="paragraph" w:customStyle="1" w:styleId="xl149">
    <w:name w:val="xl149"/>
    <w:basedOn w:val="Navaden"/>
    <w:uiPriority w:val="99"/>
    <w:rsid w:val="004D31D1"/>
    <w:pPr>
      <w:spacing w:before="100" w:beforeAutospacing="1" w:after="100" w:afterAutospacing="1"/>
      <w:jc w:val="right"/>
    </w:pPr>
    <w:rPr>
      <w:rFonts w:cs="Arial"/>
      <w:sz w:val="24"/>
    </w:rPr>
  </w:style>
  <w:style w:type="paragraph" w:customStyle="1" w:styleId="xl150">
    <w:name w:val="xl150"/>
    <w:basedOn w:val="Navaden"/>
    <w:uiPriority w:val="99"/>
    <w:rsid w:val="004D31D1"/>
    <w:pPr>
      <w:spacing w:before="100" w:beforeAutospacing="1" w:after="100" w:afterAutospacing="1"/>
      <w:jc w:val="right"/>
    </w:pPr>
    <w:rPr>
      <w:rFonts w:cs="Arial"/>
      <w:sz w:val="24"/>
    </w:rPr>
  </w:style>
  <w:style w:type="paragraph" w:customStyle="1" w:styleId="xl151">
    <w:name w:val="xl151"/>
    <w:basedOn w:val="Navaden"/>
    <w:uiPriority w:val="99"/>
    <w:rsid w:val="004D31D1"/>
    <w:pPr>
      <w:spacing w:before="100" w:beforeAutospacing="1" w:after="100" w:afterAutospacing="1"/>
    </w:pPr>
    <w:rPr>
      <w:rFonts w:cs="Arial"/>
      <w:sz w:val="24"/>
    </w:rPr>
  </w:style>
  <w:style w:type="paragraph" w:customStyle="1" w:styleId="xl152">
    <w:name w:val="xl152"/>
    <w:basedOn w:val="Navaden"/>
    <w:uiPriority w:val="99"/>
    <w:rsid w:val="004D31D1"/>
    <w:pPr>
      <w:pBdr>
        <w:top w:val="single" w:sz="4" w:space="0" w:color="auto"/>
        <w:bottom w:val="single" w:sz="4" w:space="0" w:color="auto"/>
      </w:pBdr>
      <w:spacing w:before="100" w:beforeAutospacing="1" w:after="100" w:afterAutospacing="1"/>
      <w:jc w:val="right"/>
    </w:pPr>
    <w:rPr>
      <w:rFonts w:cs="Arial"/>
      <w:sz w:val="24"/>
    </w:rPr>
  </w:style>
  <w:style w:type="paragraph" w:customStyle="1" w:styleId="xl153">
    <w:name w:val="xl153"/>
    <w:basedOn w:val="Navaden"/>
    <w:uiPriority w:val="99"/>
    <w:rsid w:val="004D31D1"/>
    <w:pPr>
      <w:pBdr>
        <w:top w:val="single" w:sz="4" w:space="0" w:color="auto"/>
        <w:bottom w:val="single" w:sz="4" w:space="0" w:color="auto"/>
      </w:pBdr>
      <w:spacing w:before="100" w:beforeAutospacing="1" w:after="100" w:afterAutospacing="1"/>
      <w:jc w:val="right"/>
    </w:pPr>
    <w:rPr>
      <w:rFonts w:cs="Arial"/>
      <w:sz w:val="24"/>
    </w:rPr>
  </w:style>
  <w:style w:type="paragraph" w:customStyle="1" w:styleId="xl154">
    <w:name w:val="xl154"/>
    <w:basedOn w:val="Navaden"/>
    <w:uiPriority w:val="99"/>
    <w:rsid w:val="004D31D1"/>
    <w:pPr>
      <w:spacing w:before="100" w:beforeAutospacing="1" w:after="100" w:afterAutospacing="1"/>
    </w:pPr>
    <w:rPr>
      <w:rFonts w:ascii="Times New Roman" w:hAnsi="Times New Roman"/>
      <w:sz w:val="24"/>
    </w:rPr>
  </w:style>
  <w:style w:type="paragraph" w:customStyle="1" w:styleId="xl155">
    <w:name w:val="xl155"/>
    <w:basedOn w:val="Navaden"/>
    <w:uiPriority w:val="99"/>
    <w:rsid w:val="004D31D1"/>
    <w:pPr>
      <w:spacing w:before="100" w:beforeAutospacing="1" w:after="100" w:afterAutospacing="1"/>
      <w:jc w:val="center"/>
    </w:pPr>
    <w:rPr>
      <w:rFonts w:cs="Arial"/>
      <w:sz w:val="18"/>
      <w:szCs w:val="18"/>
    </w:rPr>
  </w:style>
  <w:style w:type="paragraph" w:customStyle="1" w:styleId="xl156">
    <w:name w:val="xl156"/>
    <w:basedOn w:val="Navaden"/>
    <w:uiPriority w:val="99"/>
    <w:rsid w:val="004D31D1"/>
    <w:pPr>
      <w:spacing w:before="100" w:beforeAutospacing="1" w:after="100" w:afterAutospacing="1"/>
    </w:pPr>
    <w:rPr>
      <w:rFonts w:cs="Arial"/>
      <w:sz w:val="18"/>
      <w:szCs w:val="18"/>
    </w:rPr>
  </w:style>
  <w:style w:type="paragraph" w:customStyle="1" w:styleId="xl157">
    <w:name w:val="xl157"/>
    <w:basedOn w:val="Navaden"/>
    <w:uiPriority w:val="99"/>
    <w:rsid w:val="004D31D1"/>
    <w:pPr>
      <w:spacing w:before="100" w:beforeAutospacing="1" w:after="100" w:afterAutospacing="1"/>
    </w:pPr>
    <w:rPr>
      <w:rFonts w:cs="Arial"/>
      <w:b/>
      <w:bCs/>
      <w:sz w:val="24"/>
    </w:rPr>
  </w:style>
  <w:style w:type="paragraph" w:customStyle="1" w:styleId="xl158">
    <w:name w:val="xl158"/>
    <w:basedOn w:val="Navaden"/>
    <w:uiPriority w:val="99"/>
    <w:rsid w:val="004D31D1"/>
    <w:pPr>
      <w:spacing w:before="100" w:beforeAutospacing="1" w:after="100" w:afterAutospacing="1"/>
    </w:pPr>
    <w:rPr>
      <w:rFonts w:cs="Arial"/>
      <w:b/>
      <w:bCs/>
      <w:sz w:val="24"/>
    </w:rPr>
  </w:style>
  <w:style w:type="paragraph" w:customStyle="1" w:styleId="xl159">
    <w:name w:val="xl159"/>
    <w:basedOn w:val="Navaden"/>
    <w:uiPriority w:val="99"/>
    <w:rsid w:val="004D31D1"/>
    <w:pPr>
      <w:spacing w:before="100" w:beforeAutospacing="1" w:after="100" w:afterAutospacing="1"/>
    </w:pPr>
    <w:rPr>
      <w:rFonts w:cs="Arial"/>
      <w:sz w:val="24"/>
    </w:rPr>
  </w:style>
  <w:style w:type="paragraph" w:customStyle="1" w:styleId="xl160">
    <w:name w:val="xl160"/>
    <w:basedOn w:val="Navaden"/>
    <w:uiPriority w:val="99"/>
    <w:rsid w:val="004D31D1"/>
    <w:pPr>
      <w:spacing w:before="100" w:beforeAutospacing="1" w:after="100" w:afterAutospacing="1"/>
      <w:jc w:val="center"/>
    </w:pPr>
    <w:rPr>
      <w:rFonts w:cs="Arial"/>
      <w:sz w:val="24"/>
    </w:rPr>
  </w:style>
  <w:style w:type="paragraph" w:customStyle="1" w:styleId="xl161">
    <w:name w:val="xl161"/>
    <w:basedOn w:val="Navaden"/>
    <w:uiPriority w:val="99"/>
    <w:rsid w:val="004D31D1"/>
    <w:pPr>
      <w:spacing w:before="100" w:beforeAutospacing="1" w:after="100" w:afterAutospacing="1"/>
      <w:jc w:val="center"/>
    </w:pPr>
    <w:rPr>
      <w:rFonts w:cs="Arial"/>
      <w:sz w:val="24"/>
    </w:rPr>
  </w:style>
  <w:style w:type="paragraph" w:customStyle="1" w:styleId="xl162">
    <w:name w:val="xl162"/>
    <w:basedOn w:val="Navaden"/>
    <w:uiPriority w:val="99"/>
    <w:rsid w:val="004D31D1"/>
    <w:pPr>
      <w:spacing w:before="100" w:beforeAutospacing="1" w:after="100" w:afterAutospacing="1"/>
    </w:pPr>
    <w:rPr>
      <w:rFonts w:cs="Arial"/>
      <w:b/>
      <w:bCs/>
      <w:sz w:val="24"/>
    </w:rPr>
  </w:style>
  <w:style w:type="paragraph" w:customStyle="1" w:styleId="xl163">
    <w:name w:val="xl163"/>
    <w:basedOn w:val="Navaden"/>
    <w:uiPriority w:val="99"/>
    <w:rsid w:val="004D31D1"/>
    <w:pPr>
      <w:spacing w:before="100" w:beforeAutospacing="1" w:after="100" w:afterAutospacing="1"/>
    </w:pPr>
    <w:rPr>
      <w:rFonts w:cs="Arial"/>
      <w:sz w:val="24"/>
    </w:rPr>
  </w:style>
  <w:style w:type="paragraph" w:customStyle="1" w:styleId="xl164">
    <w:name w:val="xl164"/>
    <w:basedOn w:val="Navaden"/>
    <w:uiPriority w:val="99"/>
    <w:rsid w:val="004D31D1"/>
    <w:pPr>
      <w:spacing w:before="100" w:beforeAutospacing="1" w:after="100" w:afterAutospacing="1"/>
    </w:pPr>
    <w:rPr>
      <w:rFonts w:cs="Arial"/>
      <w:sz w:val="24"/>
    </w:rPr>
  </w:style>
  <w:style w:type="paragraph" w:customStyle="1" w:styleId="xl165">
    <w:name w:val="xl165"/>
    <w:basedOn w:val="Navaden"/>
    <w:uiPriority w:val="99"/>
    <w:rsid w:val="004D31D1"/>
    <w:pPr>
      <w:spacing w:before="100" w:beforeAutospacing="1" w:after="100" w:afterAutospacing="1"/>
    </w:pPr>
    <w:rPr>
      <w:rFonts w:ascii="Century Gothic" w:hAnsi="Century Gothic"/>
      <w:sz w:val="24"/>
    </w:rPr>
  </w:style>
  <w:style w:type="paragraph" w:customStyle="1" w:styleId="xl166">
    <w:name w:val="xl166"/>
    <w:basedOn w:val="Navaden"/>
    <w:uiPriority w:val="99"/>
    <w:rsid w:val="004D31D1"/>
    <w:pPr>
      <w:spacing w:before="100" w:beforeAutospacing="1" w:after="100" w:afterAutospacing="1"/>
    </w:pPr>
    <w:rPr>
      <w:rFonts w:cs="Arial"/>
      <w:i/>
      <w:iCs/>
      <w:sz w:val="24"/>
    </w:rPr>
  </w:style>
  <w:style w:type="paragraph" w:customStyle="1" w:styleId="xl167">
    <w:name w:val="xl167"/>
    <w:basedOn w:val="Navaden"/>
    <w:uiPriority w:val="99"/>
    <w:rsid w:val="004D31D1"/>
    <w:pPr>
      <w:spacing w:before="100" w:beforeAutospacing="1" w:after="100" w:afterAutospacing="1"/>
    </w:pPr>
    <w:rPr>
      <w:rFonts w:cs="Arial"/>
      <w:i/>
      <w:iCs/>
      <w:sz w:val="24"/>
    </w:rPr>
  </w:style>
  <w:style w:type="paragraph" w:customStyle="1" w:styleId="xl168">
    <w:name w:val="xl168"/>
    <w:basedOn w:val="Navaden"/>
    <w:uiPriority w:val="99"/>
    <w:rsid w:val="004D31D1"/>
    <w:pPr>
      <w:spacing w:before="100" w:beforeAutospacing="1" w:after="100" w:afterAutospacing="1"/>
    </w:pPr>
    <w:rPr>
      <w:rFonts w:cs="Arial"/>
      <w:b/>
      <w:bCs/>
      <w:sz w:val="24"/>
    </w:rPr>
  </w:style>
  <w:style w:type="paragraph" w:customStyle="1" w:styleId="xl169">
    <w:name w:val="xl169"/>
    <w:basedOn w:val="Navaden"/>
    <w:uiPriority w:val="99"/>
    <w:rsid w:val="004D31D1"/>
    <w:pPr>
      <w:spacing w:before="100" w:beforeAutospacing="1" w:after="100" w:afterAutospacing="1"/>
    </w:pPr>
    <w:rPr>
      <w:rFonts w:cs="Arial"/>
      <w:sz w:val="24"/>
    </w:rPr>
  </w:style>
  <w:style w:type="paragraph" w:customStyle="1" w:styleId="xl170">
    <w:name w:val="xl170"/>
    <w:basedOn w:val="Navaden"/>
    <w:uiPriority w:val="99"/>
    <w:rsid w:val="004D31D1"/>
    <w:pPr>
      <w:spacing w:before="100" w:beforeAutospacing="1" w:after="100" w:afterAutospacing="1"/>
    </w:pPr>
    <w:rPr>
      <w:rFonts w:cs="Arial"/>
      <w:b/>
      <w:bCs/>
      <w:sz w:val="24"/>
    </w:rPr>
  </w:style>
  <w:style w:type="paragraph" w:customStyle="1" w:styleId="xl171">
    <w:name w:val="xl171"/>
    <w:basedOn w:val="Navaden"/>
    <w:uiPriority w:val="99"/>
    <w:rsid w:val="004D31D1"/>
    <w:pPr>
      <w:spacing w:before="100" w:beforeAutospacing="1" w:after="100" w:afterAutospacing="1"/>
      <w:jc w:val="right"/>
    </w:pPr>
    <w:rPr>
      <w:rFonts w:cs="Arial"/>
      <w:color w:val="FFFFFF"/>
      <w:sz w:val="24"/>
    </w:rPr>
  </w:style>
  <w:style w:type="paragraph" w:customStyle="1" w:styleId="xl172">
    <w:name w:val="xl172"/>
    <w:basedOn w:val="Navaden"/>
    <w:uiPriority w:val="99"/>
    <w:rsid w:val="004D31D1"/>
    <w:pPr>
      <w:spacing w:before="100" w:beforeAutospacing="1" w:after="100" w:afterAutospacing="1"/>
      <w:jc w:val="right"/>
    </w:pPr>
    <w:rPr>
      <w:rFonts w:cs="Arial"/>
      <w:color w:val="FFFFFF"/>
      <w:sz w:val="24"/>
    </w:rPr>
  </w:style>
  <w:style w:type="paragraph" w:customStyle="1" w:styleId="xl173">
    <w:name w:val="xl173"/>
    <w:basedOn w:val="Navaden"/>
    <w:uiPriority w:val="99"/>
    <w:rsid w:val="004D31D1"/>
    <w:pPr>
      <w:spacing w:before="100" w:beforeAutospacing="1" w:after="100" w:afterAutospacing="1"/>
    </w:pPr>
    <w:rPr>
      <w:rFonts w:cs="Arial"/>
      <w:sz w:val="24"/>
    </w:rPr>
  </w:style>
  <w:style w:type="paragraph" w:customStyle="1" w:styleId="xl174">
    <w:name w:val="xl174"/>
    <w:basedOn w:val="Navaden"/>
    <w:uiPriority w:val="99"/>
    <w:rsid w:val="004D31D1"/>
    <w:pPr>
      <w:spacing w:before="100" w:beforeAutospacing="1" w:after="100" w:afterAutospacing="1"/>
      <w:jc w:val="center"/>
    </w:pPr>
    <w:rPr>
      <w:rFonts w:cs="Arial"/>
      <w:sz w:val="18"/>
      <w:szCs w:val="18"/>
    </w:rPr>
  </w:style>
  <w:style w:type="paragraph" w:customStyle="1" w:styleId="xl175">
    <w:name w:val="xl175"/>
    <w:basedOn w:val="Navaden"/>
    <w:uiPriority w:val="99"/>
    <w:rsid w:val="004D31D1"/>
    <w:pPr>
      <w:spacing w:before="100" w:beforeAutospacing="1" w:after="100" w:afterAutospacing="1"/>
    </w:pPr>
    <w:rPr>
      <w:rFonts w:ascii="Times New Roman" w:hAnsi="Times New Roman"/>
      <w:sz w:val="24"/>
    </w:rPr>
  </w:style>
  <w:style w:type="paragraph" w:customStyle="1" w:styleId="xl176">
    <w:name w:val="xl176"/>
    <w:basedOn w:val="Navaden"/>
    <w:uiPriority w:val="99"/>
    <w:rsid w:val="004D31D1"/>
    <w:pPr>
      <w:spacing w:before="100" w:beforeAutospacing="1" w:after="100" w:afterAutospacing="1"/>
      <w:jc w:val="right"/>
    </w:pPr>
    <w:rPr>
      <w:rFonts w:cs="Arial"/>
      <w:sz w:val="24"/>
    </w:rPr>
  </w:style>
  <w:style w:type="paragraph" w:customStyle="1" w:styleId="xl177">
    <w:name w:val="xl177"/>
    <w:basedOn w:val="Navaden"/>
    <w:uiPriority w:val="99"/>
    <w:rsid w:val="004D31D1"/>
    <w:pPr>
      <w:spacing w:before="100" w:beforeAutospacing="1" w:after="100" w:afterAutospacing="1"/>
      <w:jc w:val="right"/>
    </w:pPr>
    <w:rPr>
      <w:rFonts w:cs="Arial"/>
      <w:sz w:val="24"/>
    </w:rPr>
  </w:style>
  <w:style w:type="paragraph" w:customStyle="1" w:styleId="xl178">
    <w:name w:val="xl178"/>
    <w:basedOn w:val="Navaden"/>
    <w:uiPriority w:val="99"/>
    <w:rsid w:val="004D31D1"/>
    <w:pPr>
      <w:spacing w:before="100" w:beforeAutospacing="1" w:after="100" w:afterAutospacing="1"/>
    </w:pPr>
    <w:rPr>
      <w:rFonts w:cs="Arial"/>
      <w:sz w:val="24"/>
    </w:rPr>
  </w:style>
  <w:style w:type="paragraph" w:customStyle="1" w:styleId="xl179">
    <w:name w:val="xl179"/>
    <w:basedOn w:val="Navaden"/>
    <w:uiPriority w:val="99"/>
    <w:rsid w:val="004D31D1"/>
    <w:pPr>
      <w:spacing w:before="100" w:beforeAutospacing="1" w:after="100" w:afterAutospacing="1"/>
      <w:jc w:val="right"/>
    </w:pPr>
    <w:rPr>
      <w:rFonts w:cs="Arial"/>
      <w:color w:val="FFFFFF"/>
      <w:sz w:val="24"/>
    </w:rPr>
  </w:style>
  <w:style w:type="paragraph" w:customStyle="1" w:styleId="xl180">
    <w:name w:val="xl180"/>
    <w:basedOn w:val="Navaden"/>
    <w:uiPriority w:val="99"/>
    <w:rsid w:val="004D31D1"/>
    <w:pPr>
      <w:spacing w:before="100" w:beforeAutospacing="1" w:after="100" w:afterAutospacing="1"/>
      <w:jc w:val="right"/>
    </w:pPr>
    <w:rPr>
      <w:rFonts w:cs="Arial"/>
      <w:color w:val="FFFFFF"/>
      <w:sz w:val="24"/>
    </w:rPr>
  </w:style>
  <w:style w:type="paragraph" w:customStyle="1" w:styleId="xl181">
    <w:name w:val="xl181"/>
    <w:basedOn w:val="Navaden"/>
    <w:uiPriority w:val="99"/>
    <w:rsid w:val="004D31D1"/>
    <w:pPr>
      <w:spacing w:before="100" w:beforeAutospacing="1" w:after="100" w:afterAutospacing="1"/>
    </w:pPr>
    <w:rPr>
      <w:rFonts w:ascii="Times New Roman" w:hAnsi="Times New Roman"/>
      <w:b/>
      <w:bCs/>
      <w:sz w:val="24"/>
    </w:rPr>
  </w:style>
  <w:style w:type="paragraph" w:customStyle="1" w:styleId="xl182">
    <w:name w:val="xl182"/>
    <w:basedOn w:val="Navaden"/>
    <w:uiPriority w:val="99"/>
    <w:rsid w:val="004D31D1"/>
    <w:pPr>
      <w:spacing w:before="100" w:beforeAutospacing="1" w:after="100" w:afterAutospacing="1"/>
    </w:pPr>
    <w:rPr>
      <w:rFonts w:cs="Arial"/>
      <w:sz w:val="24"/>
    </w:rPr>
  </w:style>
  <w:style w:type="paragraph" w:customStyle="1" w:styleId="xl183">
    <w:name w:val="xl183"/>
    <w:basedOn w:val="Navaden"/>
    <w:uiPriority w:val="99"/>
    <w:rsid w:val="004D31D1"/>
    <w:pPr>
      <w:spacing w:before="100" w:beforeAutospacing="1" w:after="100" w:afterAutospacing="1"/>
      <w:jc w:val="right"/>
    </w:pPr>
    <w:rPr>
      <w:rFonts w:cs="Arial"/>
      <w:sz w:val="24"/>
    </w:rPr>
  </w:style>
  <w:style w:type="paragraph" w:customStyle="1" w:styleId="xl184">
    <w:name w:val="xl184"/>
    <w:basedOn w:val="Navaden"/>
    <w:uiPriority w:val="99"/>
    <w:rsid w:val="004D31D1"/>
    <w:pPr>
      <w:spacing w:before="100" w:beforeAutospacing="1" w:after="100" w:afterAutospacing="1"/>
      <w:jc w:val="right"/>
    </w:pPr>
    <w:rPr>
      <w:rFonts w:cs="Arial"/>
      <w:sz w:val="24"/>
    </w:rPr>
  </w:style>
  <w:style w:type="paragraph" w:customStyle="1" w:styleId="xl185">
    <w:name w:val="xl185"/>
    <w:basedOn w:val="Navaden"/>
    <w:uiPriority w:val="99"/>
    <w:rsid w:val="004D31D1"/>
    <w:pPr>
      <w:spacing w:before="100" w:beforeAutospacing="1" w:after="100" w:afterAutospacing="1"/>
    </w:pPr>
    <w:rPr>
      <w:rFonts w:cs="Arial"/>
      <w:sz w:val="24"/>
    </w:rPr>
  </w:style>
  <w:style w:type="paragraph" w:customStyle="1" w:styleId="xl186">
    <w:name w:val="xl186"/>
    <w:basedOn w:val="Navaden"/>
    <w:uiPriority w:val="99"/>
    <w:rsid w:val="004D31D1"/>
    <w:pPr>
      <w:spacing w:before="100" w:beforeAutospacing="1" w:after="100" w:afterAutospacing="1"/>
    </w:pPr>
    <w:rPr>
      <w:rFonts w:cs="Arial"/>
      <w:sz w:val="24"/>
    </w:rPr>
  </w:style>
  <w:style w:type="paragraph" w:customStyle="1" w:styleId="xl187">
    <w:name w:val="xl187"/>
    <w:basedOn w:val="Navaden"/>
    <w:uiPriority w:val="99"/>
    <w:rsid w:val="004D31D1"/>
    <w:pPr>
      <w:spacing w:before="100" w:beforeAutospacing="1" w:after="100" w:afterAutospacing="1"/>
    </w:pPr>
    <w:rPr>
      <w:rFonts w:cs="Arial"/>
      <w:sz w:val="24"/>
    </w:rPr>
  </w:style>
  <w:style w:type="paragraph" w:customStyle="1" w:styleId="xl188">
    <w:name w:val="xl188"/>
    <w:basedOn w:val="Navaden"/>
    <w:uiPriority w:val="99"/>
    <w:rsid w:val="004D31D1"/>
    <w:pPr>
      <w:spacing w:before="100" w:beforeAutospacing="1" w:after="100" w:afterAutospacing="1"/>
    </w:pPr>
    <w:rPr>
      <w:rFonts w:cs="Arial"/>
      <w:sz w:val="24"/>
    </w:rPr>
  </w:style>
  <w:style w:type="paragraph" w:customStyle="1" w:styleId="xl189">
    <w:name w:val="xl189"/>
    <w:basedOn w:val="Navaden"/>
    <w:uiPriority w:val="99"/>
    <w:rsid w:val="004D31D1"/>
    <w:pPr>
      <w:spacing w:before="100" w:beforeAutospacing="1" w:after="100" w:afterAutospacing="1"/>
    </w:pPr>
    <w:rPr>
      <w:rFonts w:cs="Arial"/>
      <w:sz w:val="24"/>
    </w:rPr>
  </w:style>
  <w:style w:type="paragraph" w:customStyle="1" w:styleId="xl190">
    <w:name w:val="xl190"/>
    <w:basedOn w:val="Navaden"/>
    <w:uiPriority w:val="99"/>
    <w:rsid w:val="004D31D1"/>
    <w:pPr>
      <w:spacing w:before="100" w:beforeAutospacing="1" w:after="100" w:afterAutospacing="1"/>
    </w:pPr>
    <w:rPr>
      <w:rFonts w:cs="Arial"/>
      <w:sz w:val="24"/>
    </w:rPr>
  </w:style>
  <w:style w:type="paragraph" w:customStyle="1" w:styleId="xl191">
    <w:name w:val="xl191"/>
    <w:basedOn w:val="Navaden"/>
    <w:uiPriority w:val="99"/>
    <w:rsid w:val="004D31D1"/>
    <w:pPr>
      <w:spacing w:before="100" w:beforeAutospacing="1" w:after="100" w:afterAutospacing="1"/>
    </w:pPr>
    <w:rPr>
      <w:rFonts w:cs="Arial"/>
      <w:sz w:val="24"/>
    </w:rPr>
  </w:style>
  <w:style w:type="paragraph" w:customStyle="1" w:styleId="xl192">
    <w:name w:val="xl192"/>
    <w:basedOn w:val="Navaden"/>
    <w:uiPriority w:val="99"/>
    <w:rsid w:val="004D31D1"/>
    <w:pPr>
      <w:spacing w:before="100" w:beforeAutospacing="1" w:after="100" w:afterAutospacing="1"/>
    </w:pPr>
    <w:rPr>
      <w:rFonts w:ascii="Times New Roman" w:hAnsi="Times New Roman"/>
      <w:sz w:val="24"/>
    </w:rPr>
  </w:style>
  <w:style w:type="paragraph" w:customStyle="1" w:styleId="xl193">
    <w:name w:val="xl193"/>
    <w:basedOn w:val="Navaden"/>
    <w:uiPriority w:val="99"/>
    <w:rsid w:val="004D31D1"/>
    <w:pPr>
      <w:spacing w:before="100" w:beforeAutospacing="1" w:after="100" w:afterAutospacing="1"/>
    </w:pPr>
    <w:rPr>
      <w:rFonts w:cs="Arial"/>
      <w:sz w:val="18"/>
      <w:szCs w:val="18"/>
    </w:rPr>
  </w:style>
  <w:style w:type="paragraph" w:customStyle="1" w:styleId="xl194">
    <w:name w:val="xl194"/>
    <w:basedOn w:val="Navaden"/>
    <w:uiPriority w:val="99"/>
    <w:rsid w:val="004D31D1"/>
    <w:pPr>
      <w:spacing w:before="100" w:beforeAutospacing="1" w:after="100" w:afterAutospacing="1"/>
    </w:pPr>
    <w:rPr>
      <w:rFonts w:ascii="Century Gothic" w:hAnsi="Century Gothic"/>
      <w:sz w:val="24"/>
    </w:rPr>
  </w:style>
  <w:style w:type="paragraph" w:customStyle="1" w:styleId="xl195">
    <w:name w:val="xl195"/>
    <w:basedOn w:val="Navaden"/>
    <w:uiPriority w:val="99"/>
    <w:rsid w:val="004D31D1"/>
    <w:pPr>
      <w:spacing w:before="100" w:beforeAutospacing="1" w:after="100" w:afterAutospacing="1"/>
    </w:pPr>
    <w:rPr>
      <w:rFonts w:cs="Arial"/>
      <w:sz w:val="24"/>
    </w:rPr>
  </w:style>
  <w:style w:type="paragraph" w:customStyle="1" w:styleId="xl196">
    <w:name w:val="xl196"/>
    <w:basedOn w:val="Navaden"/>
    <w:uiPriority w:val="99"/>
    <w:rsid w:val="004D31D1"/>
    <w:pPr>
      <w:spacing w:before="100" w:beforeAutospacing="1" w:after="100" w:afterAutospacing="1"/>
    </w:pPr>
    <w:rPr>
      <w:rFonts w:cs="Arial"/>
      <w:b/>
      <w:bCs/>
      <w:sz w:val="24"/>
    </w:rPr>
  </w:style>
  <w:style w:type="paragraph" w:customStyle="1" w:styleId="xl197">
    <w:name w:val="xl197"/>
    <w:basedOn w:val="Navaden"/>
    <w:uiPriority w:val="99"/>
    <w:rsid w:val="004D31D1"/>
    <w:pPr>
      <w:spacing w:before="100" w:beforeAutospacing="1" w:after="100" w:afterAutospacing="1"/>
      <w:jc w:val="both"/>
    </w:pPr>
    <w:rPr>
      <w:rFonts w:cs="Arial"/>
      <w:b/>
      <w:bCs/>
      <w:sz w:val="24"/>
    </w:rPr>
  </w:style>
  <w:style w:type="paragraph" w:customStyle="1" w:styleId="xl198">
    <w:name w:val="xl198"/>
    <w:basedOn w:val="Navaden"/>
    <w:uiPriority w:val="99"/>
    <w:rsid w:val="004D31D1"/>
    <w:pPr>
      <w:spacing w:before="100" w:beforeAutospacing="1" w:after="100" w:afterAutospacing="1"/>
    </w:pPr>
    <w:rPr>
      <w:rFonts w:cs="Arial"/>
      <w:sz w:val="18"/>
      <w:szCs w:val="18"/>
    </w:rPr>
  </w:style>
  <w:style w:type="paragraph" w:customStyle="1" w:styleId="xl199">
    <w:name w:val="xl199"/>
    <w:basedOn w:val="Navaden"/>
    <w:uiPriority w:val="99"/>
    <w:rsid w:val="004D31D1"/>
    <w:pPr>
      <w:spacing w:before="100" w:beforeAutospacing="1" w:after="100" w:afterAutospacing="1"/>
    </w:pPr>
    <w:rPr>
      <w:rFonts w:cs="Arial"/>
      <w:sz w:val="24"/>
    </w:rPr>
  </w:style>
  <w:style w:type="paragraph" w:customStyle="1" w:styleId="xl200">
    <w:name w:val="xl200"/>
    <w:basedOn w:val="Navaden"/>
    <w:uiPriority w:val="99"/>
    <w:rsid w:val="004D31D1"/>
    <w:pPr>
      <w:spacing w:before="100" w:beforeAutospacing="1" w:after="100" w:afterAutospacing="1"/>
    </w:pPr>
    <w:rPr>
      <w:rFonts w:cs="Arial"/>
      <w:sz w:val="24"/>
    </w:rPr>
  </w:style>
  <w:style w:type="paragraph" w:customStyle="1" w:styleId="xl201">
    <w:name w:val="xl201"/>
    <w:basedOn w:val="Navaden"/>
    <w:uiPriority w:val="99"/>
    <w:rsid w:val="004D31D1"/>
    <w:pPr>
      <w:spacing w:before="100" w:beforeAutospacing="1" w:after="100" w:afterAutospacing="1"/>
      <w:jc w:val="right"/>
    </w:pPr>
    <w:rPr>
      <w:rFonts w:cs="Arial"/>
      <w:sz w:val="24"/>
    </w:rPr>
  </w:style>
  <w:style w:type="paragraph" w:customStyle="1" w:styleId="xl202">
    <w:name w:val="xl202"/>
    <w:basedOn w:val="Navaden"/>
    <w:uiPriority w:val="99"/>
    <w:rsid w:val="004D31D1"/>
    <w:pPr>
      <w:spacing w:before="100" w:beforeAutospacing="1" w:after="100" w:afterAutospacing="1"/>
      <w:jc w:val="right"/>
    </w:pPr>
    <w:rPr>
      <w:rFonts w:cs="Arial"/>
      <w:sz w:val="24"/>
    </w:rPr>
  </w:style>
  <w:style w:type="paragraph" w:customStyle="1" w:styleId="xl203">
    <w:name w:val="xl203"/>
    <w:basedOn w:val="Navaden"/>
    <w:uiPriority w:val="99"/>
    <w:rsid w:val="004D31D1"/>
    <w:pPr>
      <w:spacing w:before="100" w:beforeAutospacing="1" w:after="100" w:afterAutospacing="1"/>
    </w:pPr>
    <w:rPr>
      <w:rFonts w:cs="Arial"/>
      <w:color w:val="FFFFFF"/>
      <w:sz w:val="24"/>
    </w:rPr>
  </w:style>
  <w:style w:type="paragraph" w:customStyle="1" w:styleId="xl204">
    <w:name w:val="xl204"/>
    <w:basedOn w:val="Navaden"/>
    <w:uiPriority w:val="99"/>
    <w:rsid w:val="004D31D1"/>
    <w:pPr>
      <w:spacing w:before="100" w:beforeAutospacing="1" w:after="100" w:afterAutospacing="1"/>
      <w:jc w:val="right"/>
    </w:pPr>
    <w:rPr>
      <w:rFonts w:cs="Arial"/>
      <w:i/>
      <w:iCs/>
      <w:color w:val="FFFFFF"/>
      <w:sz w:val="24"/>
    </w:rPr>
  </w:style>
  <w:style w:type="paragraph" w:customStyle="1" w:styleId="xl205">
    <w:name w:val="xl205"/>
    <w:basedOn w:val="Navaden"/>
    <w:uiPriority w:val="99"/>
    <w:rsid w:val="004D31D1"/>
    <w:pPr>
      <w:spacing w:before="100" w:beforeAutospacing="1" w:after="100" w:afterAutospacing="1"/>
      <w:jc w:val="right"/>
    </w:pPr>
    <w:rPr>
      <w:rFonts w:cs="Arial"/>
      <w:i/>
      <w:iCs/>
      <w:color w:val="FFFFFF"/>
      <w:sz w:val="24"/>
    </w:rPr>
  </w:style>
  <w:style w:type="paragraph" w:customStyle="1" w:styleId="xl206">
    <w:name w:val="xl206"/>
    <w:basedOn w:val="Navaden"/>
    <w:uiPriority w:val="99"/>
    <w:rsid w:val="004D31D1"/>
    <w:pPr>
      <w:spacing w:before="100" w:beforeAutospacing="1" w:after="100" w:afterAutospacing="1"/>
    </w:pPr>
    <w:rPr>
      <w:rFonts w:cs="Arial"/>
      <w:b/>
      <w:bCs/>
      <w:sz w:val="24"/>
    </w:rPr>
  </w:style>
  <w:style w:type="paragraph" w:customStyle="1" w:styleId="xl207">
    <w:name w:val="xl207"/>
    <w:basedOn w:val="Navaden"/>
    <w:uiPriority w:val="99"/>
    <w:rsid w:val="004D31D1"/>
    <w:pPr>
      <w:spacing w:before="100" w:beforeAutospacing="1" w:after="100" w:afterAutospacing="1"/>
    </w:pPr>
    <w:rPr>
      <w:rFonts w:cs="Arial"/>
      <w:sz w:val="24"/>
    </w:rPr>
  </w:style>
  <w:style w:type="paragraph" w:customStyle="1" w:styleId="xl208">
    <w:name w:val="xl208"/>
    <w:basedOn w:val="Navaden"/>
    <w:uiPriority w:val="99"/>
    <w:rsid w:val="004D31D1"/>
    <w:pPr>
      <w:spacing w:before="100" w:beforeAutospacing="1" w:after="100" w:afterAutospacing="1"/>
    </w:pPr>
    <w:rPr>
      <w:rFonts w:cs="Arial"/>
      <w:sz w:val="24"/>
    </w:rPr>
  </w:style>
  <w:style w:type="paragraph" w:customStyle="1" w:styleId="xl209">
    <w:name w:val="xl209"/>
    <w:basedOn w:val="Navaden"/>
    <w:uiPriority w:val="99"/>
    <w:rsid w:val="004D31D1"/>
    <w:pPr>
      <w:spacing w:before="100" w:beforeAutospacing="1" w:after="100" w:afterAutospacing="1"/>
    </w:pPr>
    <w:rPr>
      <w:rFonts w:ascii="Times New Roman" w:hAnsi="Times New Roman"/>
      <w:sz w:val="24"/>
    </w:rPr>
  </w:style>
  <w:style w:type="paragraph" w:customStyle="1" w:styleId="xl210">
    <w:name w:val="xl210"/>
    <w:basedOn w:val="Navaden"/>
    <w:uiPriority w:val="99"/>
    <w:rsid w:val="004D31D1"/>
    <w:pPr>
      <w:spacing w:before="100" w:beforeAutospacing="1" w:after="100" w:afterAutospacing="1"/>
    </w:pPr>
    <w:rPr>
      <w:rFonts w:ascii="Times New Roman" w:hAnsi="Times New Roman"/>
      <w:sz w:val="24"/>
    </w:rPr>
  </w:style>
  <w:style w:type="paragraph" w:customStyle="1" w:styleId="xl211">
    <w:name w:val="xl211"/>
    <w:basedOn w:val="Navaden"/>
    <w:uiPriority w:val="99"/>
    <w:rsid w:val="004D31D1"/>
    <w:pPr>
      <w:spacing w:before="100" w:beforeAutospacing="1" w:after="100" w:afterAutospacing="1"/>
    </w:pPr>
    <w:rPr>
      <w:rFonts w:cs="Arial"/>
      <w:b/>
      <w:bCs/>
      <w:sz w:val="24"/>
    </w:rPr>
  </w:style>
  <w:style w:type="paragraph" w:customStyle="1" w:styleId="xl212">
    <w:name w:val="xl212"/>
    <w:basedOn w:val="Navaden"/>
    <w:uiPriority w:val="99"/>
    <w:rsid w:val="004D31D1"/>
    <w:pPr>
      <w:spacing w:before="100" w:beforeAutospacing="1" w:after="100" w:afterAutospacing="1"/>
    </w:pPr>
    <w:rPr>
      <w:rFonts w:cs="Arial"/>
      <w:b/>
      <w:bCs/>
      <w:sz w:val="22"/>
      <w:szCs w:val="22"/>
    </w:rPr>
  </w:style>
  <w:style w:type="paragraph" w:customStyle="1" w:styleId="xl213">
    <w:name w:val="xl213"/>
    <w:basedOn w:val="Navaden"/>
    <w:uiPriority w:val="99"/>
    <w:rsid w:val="004D31D1"/>
    <w:pPr>
      <w:spacing w:before="100" w:beforeAutospacing="1" w:after="100" w:afterAutospacing="1"/>
    </w:pPr>
    <w:rPr>
      <w:rFonts w:cs="Arial"/>
      <w:b/>
      <w:bCs/>
      <w:sz w:val="22"/>
      <w:szCs w:val="22"/>
    </w:rPr>
  </w:style>
  <w:style w:type="paragraph" w:customStyle="1" w:styleId="xl214">
    <w:name w:val="xl214"/>
    <w:basedOn w:val="Navaden"/>
    <w:uiPriority w:val="99"/>
    <w:rsid w:val="004D31D1"/>
    <w:pPr>
      <w:spacing w:before="100" w:beforeAutospacing="1" w:after="100" w:afterAutospacing="1"/>
    </w:pPr>
    <w:rPr>
      <w:rFonts w:cs="Arial"/>
      <w:sz w:val="18"/>
      <w:szCs w:val="18"/>
    </w:rPr>
  </w:style>
  <w:style w:type="paragraph" w:customStyle="1" w:styleId="xl215">
    <w:name w:val="xl215"/>
    <w:basedOn w:val="Navaden"/>
    <w:uiPriority w:val="99"/>
    <w:rsid w:val="004D31D1"/>
    <w:pPr>
      <w:pBdr>
        <w:top w:val="single" w:sz="4" w:space="0" w:color="auto"/>
        <w:bottom w:val="single" w:sz="4" w:space="0" w:color="auto"/>
      </w:pBdr>
      <w:spacing w:before="100" w:beforeAutospacing="1" w:after="100" w:afterAutospacing="1"/>
    </w:pPr>
    <w:rPr>
      <w:rFonts w:cs="Arial"/>
      <w:b/>
      <w:bCs/>
      <w:sz w:val="24"/>
    </w:rPr>
  </w:style>
  <w:style w:type="paragraph" w:customStyle="1" w:styleId="xl216">
    <w:name w:val="xl216"/>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17">
    <w:name w:val="xl217"/>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18">
    <w:name w:val="xl218"/>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19">
    <w:name w:val="xl219"/>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0">
    <w:name w:val="xl220"/>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1">
    <w:name w:val="xl221"/>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2">
    <w:name w:val="xl222"/>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3">
    <w:name w:val="xl223"/>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4">
    <w:name w:val="xl224"/>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5">
    <w:name w:val="xl225"/>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6">
    <w:name w:val="xl226"/>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7">
    <w:name w:val="xl227"/>
    <w:basedOn w:val="Navaden"/>
    <w:uiPriority w:val="99"/>
    <w:rsid w:val="004D31D1"/>
    <w:pPr>
      <w:pBdr>
        <w:top w:val="single" w:sz="4" w:space="0" w:color="auto"/>
        <w:bottom w:val="single" w:sz="4" w:space="0" w:color="auto"/>
      </w:pBdr>
      <w:spacing w:before="100" w:beforeAutospacing="1" w:after="100" w:afterAutospacing="1"/>
    </w:pPr>
    <w:rPr>
      <w:rFonts w:cs="Arial"/>
      <w:sz w:val="24"/>
    </w:rPr>
  </w:style>
  <w:style w:type="paragraph" w:customStyle="1" w:styleId="xl228">
    <w:name w:val="xl228"/>
    <w:basedOn w:val="Navaden"/>
    <w:uiPriority w:val="99"/>
    <w:rsid w:val="004D31D1"/>
    <w:pPr>
      <w:pBdr>
        <w:top w:val="single" w:sz="4" w:space="0" w:color="auto"/>
        <w:bottom w:val="single" w:sz="4" w:space="0" w:color="auto"/>
      </w:pBdr>
      <w:spacing w:before="100" w:beforeAutospacing="1" w:after="100" w:afterAutospacing="1"/>
    </w:pPr>
    <w:rPr>
      <w:rFonts w:ascii="Times New Roman" w:hAnsi="Times New Roman"/>
      <w:sz w:val="24"/>
    </w:rPr>
  </w:style>
  <w:style w:type="paragraph" w:customStyle="1" w:styleId="xl229">
    <w:name w:val="xl229"/>
    <w:basedOn w:val="Navaden"/>
    <w:uiPriority w:val="99"/>
    <w:rsid w:val="004D31D1"/>
    <w:pPr>
      <w:shd w:val="clear" w:color="auto" w:fill="00B0F0"/>
      <w:spacing w:before="100" w:beforeAutospacing="1" w:after="100" w:afterAutospacing="1"/>
    </w:pPr>
    <w:rPr>
      <w:rFonts w:cs="Arial"/>
      <w:b/>
      <w:bCs/>
      <w:sz w:val="24"/>
    </w:rPr>
  </w:style>
  <w:style w:type="paragraph" w:customStyle="1" w:styleId="xl230">
    <w:name w:val="xl230"/>
    <w:basedOn w:val="Navaden"/>
    <w:uiPriority w:val="99"/>
    <w:rsid w:val="004D31D1"/>
    <w:pPr>
      <w:shd w:val="clear" w:color="auto" w:fill="00B0F0"/>
      <w:spacing w:before="100" w:beforeAutospacing="1" w:after="100" w:afterAutospacing="1"/>
    </w:pPr>
    <w:rPr>
      <w:rFonts w:cs="Arial"/>
      <w:b/>
      <w:bCs/>
      <w:sz w:val="24"/>
    </w:rPr>
  </w:style>
  <w:style w:type="paragraph" w:customStyle="1" w:styleId="Navaden1">
    <w:name w:val="Navaden1"/>
    <w:basedOn w:val="Navaden"/>
    <w:uiPriority w:val="99"/>
    <w:qFormat/>
    <w:rsid w:val="004D31D1"/>
    <w:pPr>
      <w:jc w:val="both"/>
    </w:pPr>
    <w:rPr>
      <w:rFonts w:ascii="Calibri" w:hAnsi="Calibri"/>
      <w:szCs w:val="20"/>
    </w:rPr>
  </w:style>
  <w:style w:type="paragraph" w:customStyle="1" w:styleId="E0">
    <w:name w:val="E0"/>
    <w:basedOn w:val="Navaden"/>
    <w:uiPriority w:val="99"/>
    <w:rsid w:val="004D31D1"/>
    <w:pPr>
      <w:spacing w:after="160" w:line="320" w:lineRule="atLeast"/>
      <w:jc w:val="both"/>
    </w:pPr>
    <w:rPr>
      <w:rFonts w:ascii="Humnst777 Lt BT" w:hAnsi="Humnst777 Lt BT"/>
      <w:sz w:val="22"/>
      <w:szCs w:val="20"/>
      <w:lang w:val="de-DE" w:eastAsia="de-DE"/>
    </w:rPr>
  </w:style>
  <w:style w:type="paragraph" w:customStyle="1" w:styleId="Body1">
    <w:name w:val="Body1"/>
    <w:basedOn w:val="Navaden"/>
    <w:autoRedefine/>
    <w:uiPriority w:val="99"/>
    <w:rsid w:val="004D31D1"/>
    <w:pPr>
      <w:tabs>
        <w:tab w:val="left" w:pos="0"/>
      </w:tabs>
      <w:autoSpaceDE w:val="0"/>
      <w:autoSpaceDN w:val="0"/>
      <w:spacing w:after="120"/>
      <w:jc w:val="both"/>
    </w:pPr>
    <w:rPr>
      <w:sz w:val="22"/>
      <w:szCs w:val="20"/>
      <w:lang w:eastAsia="en-US"/>
    </w:rPr>
  </w:style>
  <w:style w:type="paragraph" w:customStyle="1" w:styleId="Table2-2column">
    <w:name w:val="Table 2 - 2 column"/>
    <w:basedOn w:val="Navaden"/>
    <w:autoRedefine/>
    <w:uiPriority w:val="99"/>
    <w:rsid w:val="004D31D1"/>
    <w:pPr>
      <w:jc w:val="center"/>
    </w:pPr>
    <w:rPr>
      <w:rFonts w:cs="Arial"/>
      <w:sz w:val="18"/>
      <w:szCs w:val="20"/>
      <w:lang w:eastAsia="en-US"/>
    </w:rPr>
  </w:style>
  <w:style w:type="paragraph" w:customStyle="1" w:styleId="WW-Otevilevanje1">
    <w:name w:val="WW-Oštevilčevanje 1"/>
    <w:basedOn w:val="Seznam"/>
    <w:uiPriority w:val="99"/>
    <w:rsid w:val="004D31D1"/>
    <w:pPr>
      <w:widowControl w:val="0"/>
      <w:numPr>
        <w:numId w:val="0"/>
      </w:numPr>
      <w:tabs>
        <w:tab w:val="num" w:pos="720"/>
      </w:tabs>
      <w:suppressAutoHyphens/>
      <w:spacing w:after="120"/>
      <w:jc w:val="left"/>
    </w:pPr>
    <w:rPr>
      <w:rFonts w:eastAsia="Lucida Sans Unicode" w:cs="Tahoma"/>
      <w:sz w:val="24"/>
      <w:szCs w:val="24"/>
      <w:lang w:val="sl-SI"/>
    </w:rPr>
  </w:style>
  <w:style w:type="paragraph" w:customStyle="1" w:styleId="tekst1">
    <w:name w:val="tekst"/>
    <w:basedOn w:val="Navaden"/>
    <w:uiPriority w:val="99"/>
    <w:rsid w:val="004D31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CRO_Swiss-Normal" w:hAnsi="CRO_Swiss-Normal"/>
      <w:sz w:val="24"/>
      <w:szCs w:val="20"/>
      <w:lang w:val="en-GB" w:eastAsia="en-US"/>
    </w:rPr>
  </w:style>
  <w:style w:type="character" w:customStyle="1" w:styleId="Navaden-zamikZnak">
    <w:name w:val="Navaden-zamik Znak"/>
    <w:link w:val="Navaden-zamik0"/>
    <w:locked/>
    <w:rsid w:val="004D31D1"/>
    <w:rPr>
      <w:rFonts w:ascii="Calibri" w:hAnsi="Calibri" w:cs="Calibri"/>
      <w:szCs w:val="24"/>
    </w:rPr>
  </w:style>
  <w:style w:type="paragraph" w:customStyle="1" w:styleId="Navaden-zamik0">
    <w:name w:val="Navaden-zamik"/>
    <w:basedOn w:val="Navaden"/>
    <w:link w:val="Navaden-zamikZnak"/>
    <w:qFormat/>
    <w:rsid w:val="004D31D1"/>
    <w:pPr>
      <w:ind w:left="720"/>
      <w:jc w:val="both"/>
    </w:pPr>
    <w:rPr>
      <w:rFonts w:ascii="Calibri" w:eastAsiaTheme="minorHAnsi" w:hAnsi="Calibri" w:cs="Calibri"/>
      <w:sz w:val="22"/>
    </w:rPr>
  </w:style>
  <w:style w:type="character" w:customStyle="1" w:styleId="naslov6Znak0">
    <w:name w:val="naslov 6 Znak"/>
    <w:link w:val="Naslovi6"/>
    <w:locked/>
    <w:rsid w:val="004D31D1"/>
    <w:rPr>
      <w:rFonts w:ascii="Calibri" w:hAnsi="Calibri" w:cs="Calibri"/>
      <w:b/>
      <w:bCs/>
    </w:rPr>
  </w:style>
  <w:style w:type="paragraph" w:customStyle="1" w:styleId="Naslovi6">
    <w:name w:val="Naslovi 6"/>
    <w:basedOn w:val="Naslov3"/>
    <w:link w:val="naslov6Znak0"/>
    <w:qFormat/>
    <w:rsid w:val="004D31D1"/>
    <w:pPr>
      <w:widowControl w:val="0"/>
      <w:tabs>
        <w:tab w:val="left" w:pos="2268"/>
      </w:tabs>
      <w:spacing w:before="0"/>
      <w:ind w:left="1260"/>
    </w:pPr>
    <w:rPr>
      <w:rFonts w:ascii="Calibri" w:eastAsiaTheme="minorHAnsi" w:hAnsi="Calibri" w:cs="Calibri"/>
      <w:color w:val="auto"/>
      <w:sz w:val="22"/>
      <w:szCs w:val="22"/>
    </w:rPr>
  </w:style>
  <w:style w:type="character" w:customStyle="1" w:styleId="Navaden-zamik-zamikZnak">
    <w:name w:val="Navaden-zamik-zamik Znak"/>
    <w:link w:val="Navaden-zamik-zamik"/>
    <w:locked/>
    <w:rsid w:val="004D31D1"/>
    <w:rPr>
      <w:rFonts w:ascii="Calibri" w:hAnsi="Calibri" w:cs="Calibri"/>
      <w:szCs w:val="24"/>
    </w:rPr>
  </w:style>
  <w:style w:type="paragraph" w:customStyle="1" w:styleId="Navaden-zamik-zamik">
    <w:name w:val="Navaden-zamik-zamik"/>
    <w:basedOn w:val="Navaden"/>
    <w:link w:val="Navaden-zamik-zamikZnak"/>
    <w:qFormat/>
    <w:rsid w:val="004D31D1"/>
    <w:pPr>
      <w:ind w:left="1080"/>
      <w:jc w:val="both"/>
    </w:pPr>
    <w:rPr>
      <w:rFonts w:ascii="Calibri" w:eastAsiaTheme="minorHAnsi" w:hAnsi="Calibri" w:cs="Calibri"/>
      <w:sz w:val="22"/>
    </w:rPr>
  </w:style>
  <w:style w:type="character" w:customStyle="1" w:styleId="Naslov0Znak">
    <w:name w:val="Naslov0 Znak"/>
    <w:link w:val="Naslov0"/>
    <w:locked/>
    <w:rsid w:val="004D31D1"/>
    <w:rPr>
      <w:rFonts w:ascii="Calibri" w:hAnsi="Calibri" w:cs="Calibri"/>
      <w:b/>
      <w:caps/>
      <w:color w:val="FF0000"/>
      <w:sz w:val="28"/>
      <w:szCs w:val="28"/>
    </w:rPr>
  </w:style>
  <w:style w:type="paragraph" w:customStyle="1" w:styleId="Naslov0">
    <w:name w:val="Naslov0"/>
    <w:basedOn w:val="Naslovi2"/>
    <w:link w:val="Naslov0Znak"/>
    <w:rsid w:val="004D31D1"/>
    <w:rPr>
      <w:color w:val="FF0000"/>
    </w:rPr>
  </w:style>
  <w:style w:type="character" w:customStyle="1" w:styleId="NatevanjeZnak">
    <w:name w:val="Naštevanje Znak"/>
    <w:link w:val="Natevanje"/>
    <w:uiPriority w:val="99"/>
    <w:locked/>
    <w:rsid w:val="004D31D1"/>
    <w:rPr>
      <w:rFonts w:ascii="Calibri" w:hAnsi="Calibri"/>
    </w:rPr>
  </w:style>
  <w:style w:type="paragraph" w:customStyle="1" w:styleId="Natevanje">
    <w:name w:val="Naštevanje"/>
    <w:basedOn w:val="Telobesedila"/>
    <w:link w:val="NatevanjeZnak"/>
    <w:uiPriority w:val="99"/>
    <w:qFormat/>
    <w:rsid w:val="004D31D1"/>
    <w:pPr>
      <w:numPr>
        <w:numId w:val="32"/>
      </w:numPr>
    </w:pPr>
    <w:rPr>
      <w:rFonts w:ascii="Calibri" w:eastAsiaTheme="minorHAnsi" w:hAnsi="Calibri" w:cstheme="minorBidi"/>
      <w:sz w:val="22"/>
      <w:szCs w:val="22"/>
    </w:rPr>
  </w:style>
  <w:style w:type="character" w:customStyle="1" w:styleId="Natevanje1Znak">
    <w:name w:val="Naštevanje 1 Znak"/>
    <w:link w:val="Natevanje1"/>
    <w:uiPriority w:val="99"/>
    <w:locked/>
    <w:rsid w:val="004D31D1"/>
    <w:rPr>
      <w:rFonts w:ascii="Calibri" w:hAnsi="Calibri"/>
    </w:rPr>
  </w:style>
  <w:style w:type="paragraph" w:customStyle="1" w:styleId="Natevanje1">
    <w:name w:val="Naštevanje 1"/>
    <w:basedOn w:val="Natevanje"/>
    <w:link w:val="Natevanje1Znak"/>
    <w:uiPriority w:val="99"/>
    <w:qFormat/>
    <w:rsid w:val="004D31D1"/>
    <w:pPr>
      <w:ind w:left="1843"/>
    </w:pPr>
  </w:style>
  <w:style w:type="character" w:customStyle="1" w:styleId="Nat-otevilenje1Znak">
    <w:name w:val="Našt-oštevilčenje 1 Znak"/>
    <w:link w:val="Nat-otevilenje1"/>
    <w:uiPriority w:val="99"/>
    <w:locked/>
    <w:rsid w:val="004D31D1"/>
    <w:rPr>
      <w:rFonts w:ascii="Calibri" w:hAnsi="Calibri"/>
      <w:szCs w:val="24"/>
    </w:rPr>
  </w:style>
  <w:style w:type="paragraph" w:customStyle="1" w:styleId="Nat-otevilenje1">
    <w:name w:val="Našt-oštevilčenje 1"/>
    <w:basedOn w:val="Navaden-zamik-zamik"/>
    <w:link w:val="Nat-otevilenje1Znak"/>
    <w:uiPriority w:val="99"/>
    <w:qFormat/>
    <w:rsid w:val="004D31D1"/>
    <w:pPr>
      <w:numPr>
        <w:numId w:val="33"/>
      </w:numPr>
      <w:ind w:left="1843"/>
    </w:pPr>
    <w:rPr>
      <w:rFonts w:cstheme="minorBidi"/>
      <w:lang w:eastAsia="en-US"/>
    </w:rPr>
  </w:style>
  <w:style w:type="character" w:customStyle="1" w:styleId="Navaden-zamik-zamik-zamikZnak">
    <w:name w:val="Navaden-zamik-zamik-zamik Znak"/>
    <w:link w:val="Navaden-zamik-zamik-zamik"/>
    <w:locked/>
    <w:rsid w:val="004D31D1"/>
    <w:rPr>
      <w:rFonts w:ascii="Calibri" w:hAnsi="Calibri" w:cs="Calibri"/>
    </w:rPr>
  </w:style>
  <w:style w:type="paragraph" w:customStyle="1" w:styleId="Navaden-zamik-zamik-zamik">
    <w:name w:val="Navaden-zamik-zamik-zamik"/>
    <w:basedOn w:val="Navaden"/>
    <w:link w:val="Navaden-zamik-zamik-zamikZnak"/>
    <w:qFormat/>
    <w:rsid w:val="004D31D1"/>
    <w:pPr>
      <w:ind w:left="1260"/>
      <w:jc w:val="both"/>
    </w:pPr>
    <w:rPr>
      <w:rFonts w:ascii="Calibri" w:eastAsiaTheme="minorHAnsi" w:hAnsi="Calibri" w:cs="Calibri"/>
      <w:sz w:val="22"/>
      <w:szCs w:val="22"/>
    </w:rPr>
  </w:style>
  <w:style w:type="character" w:customStyle="1" w:styleId="Natevanjet-zamikZnak">
    <w:name w:val="Naštevanje št-zamik Znak"/>
    <w:link w:val="Natevanjet-zamik"/>
    <w:uiPriority w:val="99"/>
    <w:locked/>
    <w:rsid w:val="004D31D1"/>
    <w:rPr>
      <w:rFonts w:ascii="Calibri" w:hAnsi="Calibri"/>
    </w:rPr>
  </w:style>
  <w:style w:type="paragraph" w:customStyle="1" w:styleId="Natevanjet-zamik">
    <w:name w:val="Naštevanje št-zamik"/>
    <w:basedOn w:val="Natevanje"/>
    <w:link w:val="Natevanjet-zamikZnak"/>
    <w:uiPriority w:val="99"/>
    <w:qFormat/>
    <w:rsid w:val="004D31D1"/>
    <w:pPr>
      <w:numPr>
        <w:numId w:val="34"/>
      </w:numPr>
      <w:ind w:left="1418"/>
    </w:pPr>
  </w:style>
  <w:style w:type="paragraph" w:customStyle="1" w:styleId="naslov40">
    <w:name w:val="naslov 4"/>
    <w:basedOn w:val="Naslov2"/>
    <w:autoRedefine/>
    <w:uiPriority w:val="99"/>
    <w:qFormat/>
    <w:rsid w:val="004D31D1"/>
    <w:pPr>
      <w:keepNext w:val="0"/>
      <w:keepLines w:val="0"/>
      <w:tabs>
        <w:tab w:val="left" w:pos="1440"/>
      </w:tabs>
      <w:spacing w:before="0" w:line="240" w:lineRule="exact"/>
      <w:ind w:left="720"/>
      <w:jc w:val="both"/>
    </w:pPr>
    <w:rPr>
      <w:rFonts w:ascii="Calibri" w:eastAsia="Times New Roman" w:hAnsi="Calibri" w:cs="Times New Roman"/>
      <w:bCs w:val="0"/>
      <w:color w:val="auto"/>
      <w:sz w:val="20"/>
      <w:szCs w:val="24"/>
    </w:rPr>
  </w:style>
  <w:style w:type="paragraph" w:customStyle="1" w:styleId="Priloge1">
    <w:name w:val="Priloge1"/>
    <w:basedOn w:val="Navaden"/>
    <w:uiPriority w:val="99"/>
    <w:rsid w:val="004D31D1"/>
    <w:pPr>
      <w:tabs>
        <w:tab w:val="left" w:pos="1418"/>
        <w:tab w:val="left" w:pos="5670"/>
      </w:tabs>
    </w:pPr>
    <w:rPr>
      <w:rFonts w:ascii="Times New Roman" w:hAnsi="Times New Roman"/>
      <w:sz w:val="24"/>
      <w:szCs w:val="20"/>
      <w:lang w:val="en-GB"/>
    </w:rPr>
  </w:style>
  <w:style w:type="paragraph" w:customStyle="1" w:styleId="Vsebina2">
    <w:name w:val="Vsebina2"/>
    <w:basedOn w:val="Navaden"/>
    <w:uiPriority w:val="99"/>
    <w:rsid w:val="004D31D1"/>
    <w:pPr>
      <w:keepNext/>
      <w:tabs>
        <w:tab w:val="left" w:pos="1086"/>
      </w:tabs>
      <w:ind w:left="1089" w:right="782" w:hanging="726"/>
    </w:pPr>
    <w:rPr>
      <w:rFonts w:ascii="Times New Roman" w:hAnsi="Times New Roman"/>
      <w:sz w:val="28"/>
      <w:szCs w:val="28"/>
    </w:rPr>
  </w:style>
  <w:style w:type="paragraph" w:customStyle="1" w:styleId="Vsebina1">
    <w:name w:val="Vsebina1"/>
    <w:basedOn w:val="Navaden"/>
    <w:next w:val="Vsebina2"/>
    <w:uiPriority w:val="99"/>
    <w:rsid w:val="004D31D1"/>
    <w:pPr>
      <w:keepNext/>
      <w:autoSpaceDE w:val="0"/>
      <w:autoSpaceDN w:val="0"/>
      <w:adjustRightInd w:val="0"/>
      <w:spacing w:before="240"/>
      <w:ind w:left="363" w:hanging="363"/>
    </w:pPr>
    <w:rPr>
      <w:rFonts w:ascii="Times New Roman" w:hAnsi="Times New Roman"/>
      <w:sz w:val="32"/>
      <w:szCs w:val="32"/>
    </w:rPr>
  </w:style>
  <w:style w:type="paragraph" w:customStyle="1" w:styleId="Vsebina3">
    <w:name w:val="Vsebina3"/>
    <w:basedOn w:val="Vsebina2"/>
    <w:uiPriority w:val="99"/>
    <w:rsid w:val="004D31D1"/>
    <w:pPr>
      <w:keepNext w:val="0"/>
      <w:ind w:left="1809"/>
    </w:pPr>
    <w:rPr>
      <w:sz w:val="24"/>
      <w:szCs w:val="24"/>
    </w:rPr>
  </w:style>
  <w:style w:type="paragraph" w:customStyle="1" w:styleId="Napis1">
    <w:name w:val="Napis1"/>
    <w:basedOn w:val="Navaden"/>
    <w:uiPriority w:val="99"/>
    <w:rsid w:val="004D31D1"/>
    <w:pPr>
      <w:suppressLineNumbers/>
      <w:suppressAutoHyphens/>
      <w:spacing w:before="120" w:after="120"/>
      <w:jc w:val="both"/>
    </w:pPr>
    <w:rPr>
      <w:rFonts w:ascii="Times New Roman" w:hAnsi="Times New Roman" w:cs="Tahoma"/>
      <w:i/>
      <w:iCs/>
      <w:sz w:val="24"/>
      <w:lang w:eastAsia="ar-SA"/>
    </w:rPr>
  </w:style>
  <w:style w:type="paragraph" w:customStyle="1" w:styleId="BodyText23">
    <w:name w:val="Body Text 23"/>
    <w:basedOn w:val="Navaden"/>
    <w:uiPriority w:val="99"/>
    <w:rsid w:val="004D31D1"/>
    <w:pPr>
      <w:tabs>
        <w:tab w:val="left" w:pos="2592"/>
        <w:tab w:val="left" w:pos="3312"/>
        <w:tab w:val="left" w:pos="4032"/>
        <w:tab w:val="left" w:pos="4752"/>
        <w:tab w:val="left" w:pos="5472"/>
        <w:tab w:val="left" w:pos="6192"/>
        <w:tab w:val="left" w:pos="6912"/>
      </w:tabs>
      <w:overflowPunct w:val="0"/>
      <w:autoSpaceDE w:val="0"/>
      <w:autoSpaceDN w:val="0"/>
      <w:adjustRightInd w:val="0"/>
      <w:ind w:right="-142"/>
      <w:jc w:val="both"/>
    </w:pPr>
    <w:rPr>
      <w:sz w:val="22"/>
      <w:szCs w:val="20"/>
      <w:lang w:val="de-DE"/>
    </w:rPr>
  </w:style>
  <w:style w:type="paragraph" w:customStyle="1" w:styleId="Style10">
    <w:name w:val="Style 1"/>
    <w:uiPriority w:val="99"/>
    <w:rsid w:val="004D31D1"/>
    <w:pPr>
      <w:widowControl w:val="0"/>
      <w:autoSpaceDE w:val="0"/>
      <w:autoSpaceDN w:val="0"/>
      <w:adjustRightInd w:val="0"/>
      <w:spacing w:after="0" w:line="240" w:lineRule="auto"/>
    </w:pPr>
    <w:rPr>
      <w:rFonts w:ascii="Times New Roman" w:eastAsia="Times New Roman" w:hAnsi="Times New Roman" w:cs="Times New Roman"/>
      <w:sz w:val="20"/>
      <w:szCs w:val="20"/>
      <w:lang w:eastAsia="sl-SI"/>
    </w:rPr>
  </w:style>
  <w:style w:type="character" w:customStyle="1" w:styleId="Bodytext">
    <w:name w:val="Body text_"/>
    <w:link w:val="Telobesedila20"/>
    <w:locked/>
    <w:rsid w:val="004D31D1"/>
    <w:rPr>
      <w:rFonts w:ascii="Arial" w:eastAsia="Arial" w:hAnsi="Arial" w:cs="Arial"/>
      <w:shd w:val="clear" w:color="auto" w:fill="FFFFFF"/>
    </w:rPr>
  </w:style>
  <w:style w:type="paragraph" w:customStyle="1" w:styleId="Telobesedila20">
    <w:name w:val="Telo besedila2"/>
    <w:basedOn w:val="Navaden"/>
    <w:link w:val="Bodytext"/>
    <w:rsid w:val="004D31D1"/>
    <w:pPr>
      <w:shd w:val="clear" w:color="auto" w:fill="FFFFFF"/>
      <w:spacing w:after="1080" w:line="0" w:lineRule="atLeast"/>
      <w:ind w:hanging="560"/>
    </w:pPr>
    <w:rPr>
      <w:rFonts w:eastAsia="Arial" w:cs="Arial"/>
      <w:sz w:val="22"/>
      <w:szCs w:val="22"/>
      <w:lang w:eastAsia="en-US"/>
    </w:rPr>
  </w:style>
  <w:style w:type="character" w:customStyle="1" w:styleId="Bodytext8">
    <w:name w:val="Body text (8)_"/>
    <w:link w:val="Bodytext80"/>
    <w:locked/>
    <w:rsid w:val="004D31D1"/>
    <w:rPr>
      <w:spacing w:val="50"/>
      <w:sz w:val="14"/>
      <w:szCs w:val="14"/>
      <w:shd w:val="clear" w:color="auto" w:fill="FFFFFF"/>
    </w:rPr>
  </w:style>
  <w:style w:type="paragraph" w:customStyle="1" w:styleId="Bodytext80">
    <w:name w:val="Body text (8)"/>
    <w:basedOn w:val="Navaden"/>
    <w:link w:val="Bodytext8"/>
    <w:rsid w:val="004D31D1"/>
    <w:pPr>
      <w:shd w:val="clear" w:color="auto" w:fill="FFFFFF"/>
      <w:spacing w:before="1020" w:line="0" w:lineRule="atLeast"/>
    </w:pPr>
    <w:rPr>
      <w:rFonts w:asciiTheme="minorHAnsi" w:eastAsiaTheme="minorHAnsi" w:hAnsiTheme="minorHAnsi" w:cstheme="minorBidi"/>
      <w:spacing w:val="50"/>
      <w:sz w:val="14"/>
      <w:szCs w:val="14"/>
      <w:lang w:eastAsia="en-US"/>
    </w:rPr>
  </w:style>
  <w:style w:type="character" w:customStyle="1" w:styleId="IEIpodnaslovZnak">
    <w:name w:val="IEI_podnaslov Znak"/>
    <w:link w:val="IEIpodnaslov"/>
    <w:uiPriority w:val="99"/>
    <w:locked/>
    <w:rsid w:val="004D31D1"/>
    <w:rPr>
      <w:rFonts w:ascii="Arial" w:hAnsi="Arial"/>
      <w:bCs/>
      <w:color w:val="000000"/>
      <w:szCs w:val="26"/>
    </w:rPr>
  </w:style>
  <w:style w:type="paragraph" w:customStyle="1" w:styleId="IEIpodnaslov">
    <w:name w:val="IEI_podnaslov"/>
    <w:basedOn w:val="Naslov3"/>
    <w:link w:val="IEIpodnaslovZnak"/>
    <w:uiPriority w:val="99"/>
    <w:qFormat/>
    <w:rsid w:val="004D31D1"/>
    <w:pPr>
      <w:keepLines w:val="0"/>
      <w:numPr>
        <w:numId w:val="35"/>
      </w:numPr>
      <w:tabs>
        <w:tab w:val="left" w:pos="567"/>
      </w:tabs>
      <w:overflowPunct w:val="0"/>
      <w:autoSpaceDE w:val="0"/>
      <w:autoSpaceDN w:val="0"/>
      <w:adjustRightInd w:val="0"/>
      <w:spacing w:before="240" w:after="60"/>
      <w:jc w:val="both"/>
    </w:pPr>
    <w:rPr>
      <w:rFonts w:ascii="Arial" w:eastAsiaTheme="minorHAnsi" w:hAnsi="Arial" w:cstheme="minorBidi"/>
      <w:b w:val="0"/>
      <w:color w:val="000000"/>
      <w:sz w:val="22"/>
      <w:szCs w:val="26"/>
      <w:lang w:eastAsia="en-US"/>
    </w:rPr>
  </w:style>
  <w:style w:type="character" w:styleId="Sprotnaopomba-sklic">
    <w:name w:val="footnote reference"/>
    <w:semiHidden/>
    <w:unhideWhenUsed/>
    <w:rsid w:val="004D31D1"/>
    <w:rPr>
      <w:vertAlign w:val="superscript"/>
    </w:rPr>
  </w:style>
  <w:style w:type="character" w:styleId="Besedilooznabemesta">
    <w:name w:val="Placeholder Text"/>
    <w:uiPriority w:val="99"/>
    <w:semiHidden/>
    <w:rsid w:val="004D31D1"/>
    <w:rPr>
      <w:color w:val="808080"/>
    </w:rPr>
  </w:style>
  <w:style w:type="character" w:customStyle="1" w:styleId="ZnakChar">
    <w:name w:val="Znak Char"/>
    <w:aliases w:val="Znak Char Char"/>
    <w:locked/>
    <w:rsid w:val="004D31D1"/>
    <w:rPr>
      <w:rFonts w:ascii="Arial" w:hAnsi="Arial" w:cs="Arial" w:hint="default"/>
      <w:lang w:val="en-GB" w:eastAsia="sl-SI" w:bidi="ar-SA"/>
    </w:rPr>
  </w:style>
  <w:style w:type="character" w:customStyle="1" w:styleId="Seitenzahl">
    <w:name w:val="Seitenzahl"/>
    <w:rsid w:val="004D31D1"/>
    <w:rPr>
      <w:sz w:val="20"/>
    </w:rPr>
  </w:style>
  <w:style w:type="character" w:customStyle="1" w:styleId="temnitekst1">
    <w:name w:val="temnitekst1"/>
    <w:rsid w:val="004D31D1"/>
    <w:rPr>
      <w:rFonts w:ascii="Verdana" w:hAnsi="Verdana" w:hint="default"/>
      <w:color w:val="1E3F65"/>
      <w:sz w:val="17"/>
      <w:szCs w:val="17"/>
    </w:rPr>
  </w:style>
  <w:style w:type="character" w:customStyle="1" w:styleId="ZnakZnak4">
    <w:name w:val="Znak Znak4"/>
    <w:rsid w:val="004D31D1"/>
    <w:rPr>
      <w:sz w:val="24"/>
      <w:szCs w:val="24"/>
      <w:lang w:val="en-GB"/>
    </w:rPr>
  </w:style>
  <w:style w:type="character" w:customStyle="1" w:styleId="CharacterStyle1">
    <w:name w:val="Character Style 1"/>
    <w:rsid w:val="004D31D1"/>
    <w:rPr>
      <w:sz w:val="20"/>
      <w:szCs w:val="20"/>
    </w:rPr>
  </w:style>
  <w:style w:type="character" w:customStyle="1" w:styleId="Bodytext811pt">
    <w:name w:val="Body text (8) + 11 pt"/>
    <w:aliases w:val="Spacing 0 pt"/>
    <w:rsid w:val="004D31D1"/>
    <w:rPr>
      <w:spacing w:val="0"/>
      <w:sz w:val="22"/>
      <w:szCs w:val="22"/>
      <w:shd w:val="clear" w:color="auto" w:fill="FFFFFF"/>
    </w:rPr>
  </w:style>
  <w:style w:type="character" w:customStyle="1" w:styleId="apple-converted-space">
    <w:name w:val="apple-converted-space"/>
    <w:rsid w:val="004D31D1"/>
  </w:style>
  <w:style w:type="table" w:styleId="Tabelapreprosta1">
    <w:name w:val="Table Simple 1"/>
    <w:basedOn w:val="Navadnatabela"/>
    <w:semiHidden/>
    <w:unhideWhenUsed/>
    <w:rsid w:val="004D31D1"/>
    <w:pPr>
      <w:spacing w:after="0" w:line="240" w:lineRule="auto"/>
    </w:pPr>
    <w:rPr>
      <w:rFonts w:ascii="Times New Roman" w:eastAsia="Times New Roman" w:hAnsi="Times New Roman" w:cs="Times New Roman"/>
      <w:sz w:val="20"/>
      <w:szCs w:val="20"/>
      <w:lang w:eastAsia="sl-SI"/>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eprosta2">
    <w:name w:val="Table Simple 2"/>
    <w:basedOn w:val="Navadnatabela"/>
    <w:semiHidden/>
    <w:unhideWhenUsed/>
    <w:rsid w:val="004D31D1"/>
    <w:pPr>
      <w:spacing w:after="0" w:line="240" w:lineRule="auto"/>
    </w:pPr>
    <w:rPr>
      <w:rFonts w:ascii="Times New Roman" w:eastAsia="Times New Roman" w:hAnsi="Times New Roman" w:cs="Times New Roman"/>
      <w:sz w:val="20"/>
      <w:szCs w:val="20"/>
      <w:lang w:eastAsia="sl-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mrea1">
    <w:name w:val="Table Grid 1"/>
    <w:basedOn w:val="Navadnatabela"/>
    <w:semiHidden/>
    <w:unhideWhenUsed/>
    <w:rsid w:val="004D31D1"/>
    <w:pPr>
      <w:spacing w:after="0" w:line="240" w:lineRule="auto"/>
    </w:pPr>
    <w:rPr>
      <w:rFonts w:ascii="Times New Roman" w:eastAsia="Times New Roman" w:hAnsi="Times New Roman" w:cs="Times New Roman"/>
      <w:sz w:val="20"/>
      <w:szCs w:val="20"/>
      <w:lang w:eastAsia="sl-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SLOV1DRUGEGA">
    <w:name w:val="NASLOV 1 DRUGEGA"/>
    <w:basedOn w:val="NASLOV1---------"/>
    <w:uiPriority w:val="99"/>
    <w:rsid w:val="004D31D1"/>
    <w:pPr>
      <w:tabs>
        <w:tab w:val="clear" w:pos="360"/>
      </w:tabs>
    </w:pPr>
  </w:style>
  <w:style w:type="paragraph" w:customStyle="1" w:styleId="Naslovi3">
    <w:name w:val="Naslovi 3"/>
    <w:basedOn w:val="NASLOV1DRUGEGA"/>
    <w:qFormat/>
    <w:rsid w:val="004D31D1"/>
    <w:rPr>
      <w:rFonts w:ascii="Calibri" w:hAnsi="Calibri"/>
      <w:bCs/>
    </w:rPr>
  </w:style>
  <w:style w:type="paragraph" w:customStyle="1" w:styleId="text-3mezera">
    <w:name w:val="text - 3 mezera"/>
    <w:basedOn w:val="text"/>
    <w:uiPriority w:val="99"/>
    <w:rsid w:val="004D31D1"/>
    <w:pPr>
      <w:spacing w:before="60"/>
    </w:pPr>
  </w:style>
  <w:style w:type="paragraph" w:customStyle="1" w:styleId="Poudarjeno">
    <w:name w:val="Poudarjeno"/>
    <w:basedOn w:val="text-3mezera"/>
    <w:uiPriority w:val="99"/>
    <w:qFormat/>
    <w:rsid w:val="004D31D1"/>
    <w:pPr>
      <w:spacing w:before="0" w:line="240" w:lineRule="auto"/>
      <w:ind w:left="540"/>
    </w:pPr>
    <w:rPr>
      <w:rFonts w:ascii="Calibri" w:hAnsi="Calibri"/>
      <w:b/>
      <w:bCs/>
      <w:sz w:val="20"/>
    </w:rPr>
  </w:style>
  <w:style w:type="paragraph" w:customStyle="1" w:styleId="2zanoren">
    <w:name w:val="2.zanorení"/>
    <w:basedOn w:val="text-3mezera"/>
    <w:uiPriority w:val="99"/>
    <w:rsid w:val="004D31D1"/>
    <w:pPr>
      <w:widowControl w:val="0"/>
      <w:ind w:left="3402" w:hanging="1278"/>
    </w:pPr>
    <w:rPr>
      <w:lang w:val="cs-CZ" w:eastAsia="en-US"/>
    </w:rPr>
  </w:style>
  <w:style w:type="numbering" w:styleId="111111">
    <w:name w:val="Outline List 2"/>
    <w:basedOn w:val="Brezseznama"/>
    <w:semiHidden/>
    <w:unhideWhenUsed/>
    <w:rsid w:val="004D31D1"/>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77303">
      <w:bodyDiv w:val="1"/>
      <w:marLeft w:val="0"/>
      <w:marRight w:val="0"/>
      <w:marTop w:val="0"/>
      <w:marBottom w:val="0"/>
      <w:divBdr>
        <w:top w:val="none" w:sz="0" w:space="0" w:color="auto"/>
        <w:left w:val="none" w:sz="0" w:space="0" w:color="auto"/>
        <w:bottom w:val="none" w:sz="0" w:space="0" w:color="auto"/>
        <w:right w:val="none" w:sz="0" w:space="0" w:color="auto"/>
      </w:divBdr>
    </w:div>
    <w:div w:id="643969896">
      <w:bodyDiv w:val="1"/>
      <w:marLeft w:val="0"/>
      <w:marRight w:val="0"/>
      <w:marTop w:val="0"/>
      <w:marBottom w:val="0"/>
      <w:divBdr>
        <w:top w:val="none" w:sz="0" w:space="0" w:color="auto"/>
        <w:left w:val="none" w:sz="0" w:space="0" w:color="auto"/>
        <w:bottom w:val="none" w:sz="0" w:space="0" w:color="auto"/>
        <w:right w:val="none" w:sz="0" w:space="0" w:color="auto"/>
      </w:divBdr>
    </w:div>
    <w:div w:id="934705476">
      <w:bodyDiv w:val="1"/>
      <w:marLeft w:val="0"/>
      <w:marRight w:val="0"/>
      <w:marTop w:val="0"/>
      <w:marBottom w:val="0"/>
      <w:divBdr>
        <w:top w:val="none" w:sz="0" w:space="0" w:color="auto"/>
        <w:left w:val="none" w:sz="0" w:space="0" w:color="auto"/>
        <w:bottom w:val="none" w:sz="0" w:space="0" w:color="auto"/>
        <w:right w:val="none" w:sz="0" w:space="0" w:color="auto"/>
      </w:divBdr>
    </w:div>
    <w:div w:id="1265578449">
      <w:bodyDiv w:val="1"/>
      <w:marLeft w:val="0"/>
      <w:marRight w:val="0"/>
      <w:marTop w:val="0"/>
      <w:marBottom w:val="0"/>
      <w:divBdr>
        <w:top w:val="none" w:sz="0" w:space="0" w:color="auto"/>
        <w:left w:val="none" w:sz="0" w:space="0" w:color="auto"/>
        <w:bottom w:val="none" w:sz="0" w:space="0" w:color="auto"/>
        <w:right w:val="none" w:sz="0" w:space="0" w:color="auto"/>
      </w:divBdr>
    </w:div>
    <w:div w:id="1736080776">
      <w:bodyDiv w:val="1"/>
      <w:marLeft w:val="0"/>
      <w:marRight w:val="0"/>
      <w:marTop w:val="0"/>
      <w:marBottom w:val="0"/>
      <w:divBdr>
        <w:top w:val="none" w:sz="0" w:space="0" w:color="auto"/>
        <w:left w:val="none" w:sz="0" w:space="0" w:color="auto"/>
        <w:bottom w:val="none" w:sz="0" w:space="0" w:color="auto"/>
        <w:right w:val="none" w:sz="0" w:space="0" w:color="auto"/>
      </w:divBdr>
    </w:div>
    <w:div w:id="212527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www.uradni-list.si/1/objava.jsp?sop=2013-21-0433"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www.uradni-list.si/1/objava.jsp?sop=2015-01-3772"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www.uradni-list.si/1/objava.jsp?sop=2015-01-2277"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AleksandraK\AppData\Roaming\Microsoft\Word\silva.rantasa@gzs.si"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www.uradni-list.si/1/objava.jsp?sop=2013-01-3677" TargetMode="External"/><Relationship Id="rId48" Type="http://schemas.openxmlformats.org/officeDocument/2006/relationships/footer" Target="footer1.xml"/><Relationship Id="rId8" Type="http://schemas.openxmlformats.org/officeDocument/2006/relationships/hyperlink" Target="mailto:fidic@pobox.com"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www.uradni-list.si/1/objava.jsp?sop=2016-01-3386" TargetMode="External"/><Relationship Id="rId20" Type="http://schemas.openxmlformats.org/officeDocument/2006/relationships/image" Target="media/image11.png"/><Relationship Id="rId41" Type="http://schemas.openxmlformats.org/officeDocument/2006/relationships/hyperlink" Target="http://www.uradni-list.si/1/objava.jsp?sop=2011-01-0449"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4.png"/></Relationships>
</file>

<file path=word/_rels/footer2.xml.rels><?xml version="1.0" encoding="UTF-8" standalone="yes"?>
<Relationships xmlns="http://schemas.openxmlformats.org/package/2006/relationships"><Relationship Id="rId1" Type="http://schemas.openxmlformats.org/officeDocument/2006/relationships/image" Target="media/image34.png"/></Relationships>
</file>

<file path=word/_rels/header1.xml.rels><?xml version="1.0" encoding="UTF-8" standalone="yes"?>
<Relationships xmlns="http://schemas.openxmlformats.org/package/2006/relationships"><Relationship Id="rId3" Type="http://schemas.openxmlformats.org/officeDocument/2006/relationships/image" Target="media/image34.png"/><Relationship Id="rId2" Type="http://schemas.openxmlformats.org/officeDocument/2006/relationships/image" Target="media/image33.png"/><Relationship Id="rId1" Type="http://schemas.openxmlformats.org/officeDocument/2006/relationships/image" Target="media/image32.jpeg"/></Relationships>
</file>

<file path=word/_rels/header2.xml.rels><?xml version="1.0" encoding="UTF-8" standalone="yes"?>
<Relationships xmlns="http://schemas.openxmlformats.org/package/2006/relationships"><Relationship Id="rId3" Type="http://schemas.openxmlformats.org/officeDocument/2006/relationships/image" Target="media/image34.png"/><Relationship Id="rId2" Type="http://schemas.openxmlformats.org/officeDocument/2006/relationships/image" Target="media/image33.png"/><Relationship Id="rId1" Type="http://schemas.openxmlformats.org/officeDocument/2006/relationships/image" Target="media/image3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08C12-081D-44F1-A8F1-0D865CBC1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84</Pages>
  <Words>21419</Words>
  <Characters>122093</Characters>
  <Application>Microsoft Office Word</Application>
  <DocSecurity>0</DocSecurity>
  <Lines>1017</Lines>
  <Paragraphs>286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Špela Golias</dc:creator>
  <cp:lastModifiedBy>Urša Pavčič</cp:lastModifiedBy>
  <cp:revision>113</cp:revision>
  <cp:lastPrinted>2013-02-04T13:43:00Z</cp:lastPrinted>
  <dcterms:created xsi:type="dcterms:W3CDTF">2017-04-24T19:16:00Z</dcterms:created>
  <dcterms:modified xsi:type="dcterms:W3CDTF">2017-08-31T07:04:00Z</dcterms:modified>
</cp:coreProperties>
</file>