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034F" w:rsidRPr="00CA24D1" w:rsidRDefault="000C034F" w:rsidP="000C034F">
      <w:pPr>
        <w:pStyle w:val="Navadensplet"/>
        <w:ind w:firstLine="172"/>
        <w:jc w:val="both"/>
        <w:rPr>
          <w:rFonts w:ascii="Arial" w:hAnsi="Arial" w:cs="Arial"/>
          <w:color w:val="auto"/>
          <w:sz w:val="22"/>
          <w:szCs w:val="22"/>
        </w:rPr>
      </w:pPr>
    </w:p>
    <w:p w:rsidR="000C034F" w:rsidRPr="00CA24D1" w:rsidRDefault="000C034F" w:rsidP="000C034F">
      <w:pPr>
        <w:pStyle w:val="Navadensplet"/>
        <w:ind w:firstLine="172"/>
        <w:jc w:val="both"/>
        <w:rPr>
          <w:rFonts w:ascii="Arial" w:hAnsi="Arial" w:cs="Arial"/>
          <w:color w:val="auto"/>
          <w:sz w:val="22"/>
          <w:szCs w:val="22"/>
        </w:rPr>
      </w:pPr>
    </w:p>
    <w:p w:rsidR="000C034F" w:rsidRPr="00CA24D1" w:rsidRDefault="000C034F" w:rsidP="000C034F">
      <w:pPr>
        <w:autoSpaceDE w:val="0"/>
        <w:autoSpaceDN w:val="0"/>
        <w:adjustRightInd w:val="0"/>
        <w:spacing w:after="0" w:line="240" w:lineRule="auto"/>
        <w:rPr>
          <w:rFonts w:ascii="Arial" w:hAnsi="Arial" w:cs="Arial"/>
          <w:i/>
          <w:iCs/>
        </w:rPr>
      </w:pPr>
      <w:r w:rsidRPr="00CA24D1">
        <w:rPr>
          <w:rFonts w:ascii="Arial" w:hAnsi="Arial" w:cs="Arial"/>
          <w:i/>
          <w:iCs/>
        </w:rPr>
        <w:t>Neuradno prečiščeno besedilo</w:t>
      </w:r>
      <w:r w:rsidR="00E03EE7" w:rsidRPr="00CA24D1">
        <w:rPr>
          <w:rStyle w:val="Sprotnaopomba-sklic"/>
          <w:rFonts w:ascii="Arial" w:hAnsi="Arial" w:cs="Arial"/>
          <w:i/>
          <w:iCs/>
        </w:rPr>
        <w:footnoteReference w:id="1"/>
      </w:r>
      <w:r w:rsidRPr="00CA24D1">
        <w:rPr>
          <w:rFonts w:ascii="Arial" w:hAnsi="Arial" w:cs="Arial"/>
        </w:rPr>
        <w:t xml:space="preserve"> </w:t>
      </w:r>
      <w:r w:rsidRPr="00CA24D1">
        <w:rPr>
          <w:rFonts w:ascii="Arial" w:hAnsi="Arial" w:cs="Arial"/>
          <w:i/>
          <w:iCs/>
        </w:rPr>
        <w:t>Odloka o ustanovitvi javnega zavoda razvojn</w:t>
      </w:r>
      <w:r w:rsidR="00E03EE7" w:rsidRPr="00CA24D1">
        <w:rPr>
          <w:rFonts w:ascii="Arial" w:hAnsi="Arial" w:cs="Arial"/>
          <w:i/>
          <w:iCs/>
        </w:rPr>
        <w:t xml:space="preserve">i center Murska Sobota obsega: </w:t>
      </w:r>
    </w:p>
    <w:p w:rsidR="000C034F" w:rsidRPr="00CA24D1" w:rsidRDefault="000C034F" w:rsidP="000C034F">
      <w:pPr>
        <w:autoSpaceDE w:val="0"/>
        <w:autoSpaceDN w:val="0"/>
        <w:adjustRightInd w:val="0"/>
        <w:spacing w:after="0" w:line="240" w:lineRule="auto"/>
        <w:rPr>
          <w:rFonts w:ascii="Arial" w:hAnsi="Arial" w:cs="Arial"/>
          <w:i/>
          <w:iCs/>
        </w:rPr>
      </w:pPr>
      <w:r w:rsidRPr="00CA24D1">
        <w:rPr>
          <w:rFonts w:ascii="Arial" w:hAnsi="Arial" w:cs="Arial"/>
        </w:rPr>
        <w:t xml:space="preserve">- </w:t>
      </w:r>
      <w:r w:rsidRPr="00CA24D1">
        <w:rPr>
          <w:rFonts w:ascii="Arial" w:hAnsi="Arial" w:cs="Arial"/>
          <w:i/>
          <w:iCs/>
        </w:rPr>
        <w:t>Odlok o ustanovitvi javnega zavoda razvojni center za pospeševanje malega gospodarstva v Mestni občini Murska Sobota (Uradni list RS, št. 27/96) in</w:t>
      </w:r>
    </w:p>
    <w:p w:rsidR="000C034F" w:rsidRPr="00CA24D1" w:rsidRDefault="000C034F" w:rsidP="000C034F">
      <w:pPr>
        <w:autoSpaceDE w:val="0"/>
        <w:autoSpaceDN w:val="0"/>
        <w:adjustRightInd w:val="0"/>
        <w:spacing w:after="0" w:line="240" w:lineRule="auto"/>
        <w:rPr>
          <w:rFonts w:ascii="Arial" w:hAnsi="Arial" w:cs="Arial"/>
          <w:i/>
          <w:iCs/>
        </w:rPr>
      </w:pPr>
      <w:r w:rsidRPr="00CA24D1">
        <w:rPr>
          <w:rFonts w:ascii="Arial" w:hAnsi="Arial" w:cs="Arial"/>
        </w:rPr>
        <w:t xml:space="preserve">- </w:t>
      </w:r>
      <w:r w:rsidRPr="00CA24D1">
        <w:rPr>
          <w:rFonts w:ascii="Arial" w:hAnsi="Arial" w:cs="Arial"/>
          <w:i/>
          <w:iCs/>
        </w:rPr>
        <w:t>Odlok o spremembah in dopolnitvah Odloka o ustanovitvi Javnega zavoda Razvojni center za pospeševanje malega gospodarstva v Mestni občini Murska So</w:t>
      </w:r>
      <w:r w:rsidR="00E03EE7" w:rsidRPr="00CA24D1">
        <w:rPr>
          <w:rFonts w:ascii="Arial" w:hAnsi="Arial" w:cs="Arial"/>
          <w:i/>
          <w:iCs/>
        </w:rPr>
        <w:t xml:space="preserve">bota (Uradni list RS, št.75/06). </w:t>
      </w:r>
    </w:p>
    <w:p w:rsidR="000C034F" w:rsidRPr="00CA24D1" w:rsidRDefault="000C034F" w:rsidP="000C034F">
      <w:pPr>
        <w:pStyle w:val="Navadensplet"/>
        <w:ind w:firstLine="172"/>
        <w:jc w:val="both"/>
        <w:rPr>
          <w:rFonts w:ascii="Arial" w:hAnsi="Arial" w:cs="Arial"/>
          <w:color w:val="auto"/>
          <w:sz w:val="22"/>
          <w:szCs w:val="22"/>
        </w:rPr>
      </w:pPr>
    </w:p>
    <w:p w:rsidR="000C034F" w:rsidRPr="00CA24D1" w:rsidRDefault="000C034F" w:rsidP="000C034F">
      <w:pPr>
        <w:pStyle w:val="esegmentt"/>
        <w:rPr>
          <w:rFonts w:ascii="Arial" w:hAnsi="Arial" w:cs="Arial"/>
          <w:color w:val="auto"/>
          <w:sz w:val="22"/>
          <w:szCs w:val="22"/>
        </w:rPr>
      </w:pPr>
      <w:r w:rsidRPr="00CA24D1">
        <w:rPr>
          <w:rFonts w:ascii="Arial" w:hAnsi="Arial" w:cs="Arial"/>
          <w:color w:val="auto"/>
          <w:sz w:val="22"/>
          <w:szCs w:val="22"/>
        </w:rPr>
        <w:t xml:space="preserve">O D L O K </w:t>
      </w:r>
      <w:r w:rsidRPr="00CA24D1">
        <w:rPr>
          <w:rFonts w:ascii="Arial" w:hAnsi="Arial" w:cs="Arial"/>
          <w:color w:val="auto"/>
          <w:sz w:val="22"/>
          <w:szCs w:val="22"/>
        </w:rPr>
        <w:br/>
        <w:t>o ustanovitvi javnega zavoda razvojni center Murska Sobota</w:t>
      </w:r>
    </w:p>
    <w:p w:rsidR="00E03EE7" w:rsidRPr="00CA24D1" w:rsidRDefault="00E03EE7" w:rsidP="000C034F">
      <w:pPr>
        <w:pStyle w:val="esegmentt"/>
        <w:rPr>
          <w:rFonts w:ascii="Arial" w:hAnsi="Arial" w:cs="Arial"/>
          <w:color w:val="auto"/>
          <w:sz w:val="22"/>
          <w:szCs w:val="22"/>
        </w:rPr>
      </w:pPr>
      <w:r w:rsidRPr="00CA24D1">
        <w:rPr>
          <w:rFonts w:ascii="Arial" w:hAnsi="Arial" w:cs="Arial"/>
          <w:color w:val="auto"/>
          <w:sz w:val="22"/>
          <w:szCs w:val="22"/>
        </w:rPr>
        <w:t>(neuradno prečiščeno besedilo)</w:t>
      </w:r>
    </w:p>
    <w:p w:rsidR="00CA24D1" w:rsidRDefault="00CA24D1" w:rsidP="000C034F">
      <w:pPr>
        <w:pStyle w:val="esegmenth4"/>
        <w:rPr>
          <w:rFonts w:ascii="Arial" w:hAnsi="Arial" w:cs="Arial"/>
          <w:color w:val="auto"/>
          <w:sz w:val="22"/>
          <w:szCs w:val="22"/>
        </w:rPr>
      </w:pPr>
    </w:p>
    <w:p w:rsidR="000C034F" w:rsidRPr="00CA24D1" w:rsidRDefault="000C034F" w:rsidP="000C034F">
      <w:pPr>
        <w:pStyle w:val="esegmenth4"/>
        <w:rPr>
          <w:rFonts w:ascii="Arial" w:hAnsi="Arial" w:cs="Arial"/>
          <w:color w:val="auto"/>
          <w:sz w:val="22"/>
          <w:szCs w:val="22"/>
        </w:rPr>
      </w:pPr>
      <w:r w:rsidRPr="00CA24D1">
        <w:rPr>
          <w:rFonts w:ascii="Arial" w:hAnsi="Arial" w:cs="Arial"/>
          <w:color w:val="auto"/>
          <w:sz w:val="22"/>
          <w:szCs w:val="22"/>
        </w:rPr>
        <w:t>I. UVODNE DOLOČBE</w:t>
      </w:r>
    </w:p>
    <w:p w:rsidR="000C034F" w:rsidRPr="00CA24D1" w:rsidRDefault="000C034F" w:rsidP="000C034F">
      <w:pPr>
        <w:pStyle w:val="esegmenth4"/>
        <w:rPr>
          <w:rFonts w:ascii="Arial" w:hAnsi="Arial" w:cs="Arial"/>
          <w:color w:val="auto"/>
          <w:sz w:val="22"/>
          <w:szCs w:val="22"/>
        </w:rPr>
      </w:pPr>
      <w:r w:rsidRPr="00CA24D1">
        <w:rPr>
          <w:rFonts w:ascii="Arial" w:hAnsi="Arial" w:cs="Arial"/>
          <w:color w:val="auto"/>
          <w:sz w:val="22"/>
          <w:szCs w:val="22"/>
        </w:rPr>
        <w:t>1. člen</w:t>
      </w:r>
    </w:p>
    <w:p w:rsidR="000C034F" w:rsidRPr="00CA24D1" w:rsidRDefault="000C034F" w:rsidP="000C034F">
      <w:pPr>
        <w:pStyle w:val="Navadensplet"/>
        <w:ind w:firstLine="172"/>
        <w:jc w:val="both"/>
        <w:rPr>
          <w:rFonts w:ascii="Arial" w:hAnsi="Arial" w:cs="Arial"/>
          <w:color w:val="auto"/>
          <w:sz w:val="22"/>
          <w:szCs w:val="22"/>
        </w:rPr>
      </w:pPr>
      <w:r w:rsidRPr="00CA24D1">
        <w:rPr>
          <w:rFonts w:ascii="Arial" w:hAnsi="Arial" w:cs="Arial"/>
          <w:color w:val="auto"/>
          <w:sz w:val="22"/>
          <w:szCs w:val="22"/>
        </w:rPr>
        <w:t>Mestna občina Murska Sobota s tem odlokom ustanovi javni zavod Razvojni center Murska Sobota za svetovanje malim in srednje velikim podjetjem na območju Mestne občine Murska Sobota</w:t>
      </w:r>
      <w:r w:rsidR="00CA24D1">
        <w:rPr>
          <w:rFonts w:ascii="Arial" w:hAnsi="Arial" w:cs="Arial"/>
          <w:color w:val="auto"/>
          <w:sz w:val="22"/>
          <w:szCs w:val="22"/>
        </w:rPr>
        <w:t xml:space="preserve">. </w:t>
      </w:r>
    </w:p>
    <w:p w:rsidR="000C034F" w:rsidRPr="00CA24D1" w:rsidRDefault="000C034F" w:rsidP="000C034F">
      <w:pPr>
        <w:pStyle w:val="esegmenth4"/>
        <w:rPr>
          <w:rFonts w:ascii="Arial" w:hAnsi="Arial" w:cs="Arial"/>
          <w:color w:val="auto"/>
          <w:sz w:val="22"/>
          <w:szCs w:val="22"/>
        </w:rPr>
      </w:pPr>
      <w:r w:rsidRPr="00CA24D1">
        <w:rPr>
          <w:rFonts w:ascii="Arial" w:hAnsi="Arial" w:cs="Arial"/>
          <w:color w:val="auto"/>
          <w:sz w:val="22"/>
          <w:szCs w:val="22"/>
        </w:rPr>
        <w:t>2. člen</w:t>
      </w:r>
    </w:p>
    <w:p w:rsidR="000C034F" w:rsidRPr="00CA24D1" w:rsidRDefault="000C034F" w:rsidP="000C034F">
      <w:pPr>
        <w:pStyle w:val="Navadensplet"/>
        <w:ind w:firstLine="172"/>
        <w:jc w:val="both"/>
        <w:rPr>
          <w:rFonts w:ascii="Arial" w:hAnsi="Arial" w:cs="Arial"/>
          <w:color w:val="auto"/>
          <w:sz w:val="22"/>
          <w:szCs w:val="22"/>
        </w:rPr>
      </w:pPr>
      <w:r w:rsidRPr="00CA24D1">
        <w:rPr>
          <w:rFonts w:ascii="Arial" w:hAnsi="Arial" w:cs="Arial"/>
          <w:color w:val="auto"/>
          <w:sz w:val="22"/>
          <w:szCs w:val="22"/>
        </w:rPr>
        <w:t>Ta odlok določa:</w:t>
      </w:r>
    </w:p>
    <w:p w:rsidR="000C034F" w:rsidRPr="00CA24D1" w:rsidRDefault="000C034F" w:rsidP="000C034F">
      <w:pPr>
        <w:pStyle w:val="Navadensplet"/>
        <w:ind w:firstLine="172"/>
        <w:jc w:val="both"/>
        <w:rPr>
          <w:rFonts w:ascii="Arial" w:hAnsi="Arial" w:cs="Arial"/>
          <w:color w:val="auto"/>
          <w:sz w:val="22"/>
          <w:szCs w:val="22"/>
        </w:rPr>
      </w:pPr>
      <w:r w:rsidRPr="00CA24D1">
        <w:rPr>
          <w:rFonts w:ascii="Arial" w:hAnsi="Arial" w:cs="Arial"/>
          <w:color w:val="auto"/>
          <w:sz w:val="22"/>
          <w:szCs w:val="22"/>
        </w:rPr>
        <w:t>– ime in sedež ustanovitelja</w:t>
      </w:r>
    </w:p>
    <w:p w:rsidR="000C034F" w:rsidRPr="00CA24D1" w:rsidRDefault="000C034F" w:rsidP="000C034F">
      <w:pPr>
        <w:pStyle w:val="Navadensplet"/>
        <w:ind w:firstLine="172"/>
        <w:jc w:val="both"/>
        <w:rPr>
          <w:rFonts w:ascii="Arial" w:hAnsi="Arial" w:cs="Arial"/>
          <w:color w:val="auto"/>
          <w:sz w:val="22"/>
          <w:szCs w:val="22"/>
        </w:rPr>
      </w:pPr>
      <w:r w:rsidRPr="00CA24D1">
        <w:rPr>
          <w:rFonts w:ascii="Arial" w:hAnsi="Arial" w:cs="Arial"/>
          <w:color w:val="auto"/>
          <w:sz w:val="22"/>
          <w:szCs w:val="22"/>
        </w:rPr>
        <w:t>– ime in sedež Razvojnega centra</w:t>
      </w:r>
    </w:p>
    <w:p w:rsidR="000C034F" w:rsidRPr="00CA24D1" w:rsidRDefault="000C034F" w:rsidP="000C034F">
      <w:pPr>
        <w:pStyle w:val="Navadensplet"/>
        <w:ind w:firstLine="172"/>
        <w:jc w:val="both"/>
        <w:rPr>
          <w:rFonts w:ascii="Arial" w:hAnsi="Arial" w:cs="Arial"/>
          <w:color w:val="auto"/>
          <w:sz w:val="22"/>
          <w:szCs w:val="22"/>
        </w:rPr>
      </w:pPr>
      <w:r w:rsidRPr="00CA24D1">
        <w:rPr>
          <w:rFonts w:ascii="Arial" w:hAnsi="Arial" w:cs="Arial"/>
          <w:color w:val="auto"/>
          <w:sz w:val="22"/>
          <w:szCs w:val="22"/>
        </w:rPr>
        <w:t>– dejavnost Razvojnega centra</w:t>
      </w:r>
    </w:p>
    <w:p w:rsidR="000C034F" w:rsidRPr="00CA24D1" w:rsidRDefault="000C034F" w:rsidP="000C034F">
      <w:pPr>
        <w:pStyle w:val="Navadensplet"/>
        <w:ind w:firstLine="172"/>
        <w:jc w:val="both"/>
        <w:rPr>
          <w:rFonts w:ascii="Arial" w:hAnsi="Arial" w:cs="Arial"/>
          <w:color w:val="auto"/>
          <w:sz w:val="22"/>
          <w:szCs w:val="22"/>
        </w:rPr>
      </w:pPr>
      <w:r w:rsidRPr="00CA24D1">
        <w:rPr>
          <w:rFonts w:ascii="Arial" w:hAnsi="Arial" w:cs="Arial"/>
          <w:color w:val="auto"/>
          <w:sz w:val="22"/>
          <w:szCs w:val="22"/>
        </w:rPr>
        <w:t>– organe Razvojnega centra</w:t>
      </w:r>
    </w:p>
    <w:p w:rsidR="000C034F" w:rsidRPr="00CA24D1" w:rsidRDefault="000C034F" w:rsidP="000C034F">
      <w:pPr>
        <w:pStyle w:val="Navadensplet"/>
        <w:ind w:firstLine="172"/>
        <w:jc w:val="both"/>
        <w:rPr>
          <w:rFonts w:ascii="Arial" w:hAnsi="Arial" w:cs="Arial"/>
          <w:color w:val="auto"/>
          <w:sz w:val="22"/>
          <w:szCs w:val="22"/>
        </w:rPr>
      </w:pPr>
      <w:r w:rsidRPr="00CA24D1">
        <w:rPr>
          <w:rFonts w:ascii="Arial" w:hAnsi="Arial" w:cs="Arial"/>
          <w:color w:val="auto"/>
          <w:sz w:val="22"/>
          <w:szCs w:val="22"/>
        </w:rPr>
        <w:t>– vire, način in pogoje pridobivanja sredstev za delo Razvojnega centra</w:t>
      </w:r>
    </w:p>
    <w:p w:rsidR="000C034F" w:rsidRPr="00CA24D1" w:rsidRDefault="000C034F" w:rsidP="000C034F">
      <w:pPr>
        <w:pStyle w:val="Navadensplet"/>
        <w:ind w:firstLine="172"/>
        <w:jc w:val="both"/>
        <w:rPr>
          <w:rFonts w:ascii="Arial" w:hAnsi="Arial" w:cs="Arial"/>
          <w:color w:val="auto"/>
          <w:sz w:val="22"/>
          <w:szCs w:val="22"/>
        </w:rPr>
      </w:pPr>
      <w:r w:rsidRPr="00CA24D1">
        <w:rPr>
          <w:rFonts w:ascii="Arial" w:hAnsi="Arial" w:cs="Arial"/>
          <w:color w:val="auto"/>
          <w:sz w:val="22"/>
          <w:szCs w:val="22"/>
        </w:rPr>
        <w:t>– način razpolaganja s presežkom prihodkov nad odhodki in način kritja primanjkljaja sredstev za delo Razvojnega centra</w:t>
      </w:r>
    </w:p>
    <w:p w:rsidR="000C034F" w:rsidRPr="00CA24D1" w:rsidRDefault="000C034F" w:rsidP="000C034F">
      <w:pPr>
        <w:pStyle w:val="Navadensplet"/>
        <w:ind w:firstLine="172"/>
        <w:jc w:val="both"/>
        <w:rPr>
          <w:rFonts w:ascii="Arial" w:hAnsi="Arial" w:cs="Arial"/>
          <w:color w:val="auto"/>
          <w:sz w:val="22"/>
          <w:szCs w:val="22"/>
        </w:rPr>
      </w:pPr>
      <w:r w:rsidRPr="00CA24D1">
        <w:rPr>
          <w:rFonts w:ascii="Arial" w:hAnsi="Arial" w:cs="Arial"/>
          <w:color w:val="auto"/>
          <w:sz w:val="22"/>
          <w:szCs w:val="22"/>
        </w:rPr>
        <w:t>– pravice, obveznosti in odgovornosti Razvojnega centra v pravnem prometu, medsebojne pravice in obveznosti, ustanovitelja in Razvojnega centra</w:t>
      </w:r>
    </w:p>
    <w:p w:rsidR="000C034F" w:rsidRPr="00CA24D1" w:rsidRDefault="000C034F" w:rsidP="000C034F">
      <w:pPr>
        <w:pStyle w:val="Navadensplet"/>
        <w:ind w:firstLine="172"/>
        <w:jc w:val="both"/>
        <w:rPr>
          <w:rFonts w:ascii="Arial" w:hAnsi="Arial" w:cs="Arial"/>
          <w:color w:val="auto"/>
          <w:sz w:val="22"/>
          <w:szCs w:val="22"/>
        </w:rPr>
      </w:pPr>
      <w:r w:rsidRPr="00CA24D1">
        <w:rPr>
          <w:rFonts w:ascii="Arial" w:hAnsi="Arial" w:cs="Arial"/>
          <w:color w:val="auto"/>
          <w:sz w:val="22"/>
          <w:szCs w:val="22"/>
        </w:rPr>
        <w:t>– druge določbe v skladu z zakonom.</w:t>
      </w:r>
    </w:p>
    <w:p w:rsidR="00CA24D1" w:rsidRDefault="00CA24D1" w:rsidP="000C034F">
      <w:pPr>
        <w:pStyle w:val="esegmenth4"/>
        <w:rPr>
          <w:rFonts w:ascii="Arial" w:hAnsi="Arial" w:cs="Arial"/>
          <w:color w:val="auto"/>
          <w:sz w:val="22"/>
          <w:szCs w:val="22"/>
        </w:rPr>
      </w:pPr>
    </w:p>
    <w:p w:rsidR="000C034F" w:rsidRPr="00CA24D1" w:rsidRDefault="000C034F" w:rsidP="000C034F">
      <w:pPr>
        <w:pStyle w:val="esegmenth4"/>
        <w:rPr>
          <w:rFonts w:ascii="Arial" w:hAnsi="Arial" w:cs="Arial"/>
          <w:color w:val="auto"/>
          <w:sz w:val="22"/>
          <w:szCs w:val="22"/>
        </w:rPr>
      </w:pPr>
      <w:r w:rsidRPr="00CA24D1">
        <w:rPr>
          <w:rFonts w:ascii="Arial" w:hAnsi="Arial" w:cs="Arial"/>
          <w:color w:val="auto"/>
          <w:sz w:val="22"/>
          <w:szCs w:val="22"/>
        </w:rPr>
        <w:t>II. IME IN SEDEŽ USTANOVITELJA</w:t>
      </w:r>
    </w:p>
    <w:p w:rsidR="000C034F" w:rsidRPr="00CA24D1" w:rsidRDefault="000C034F" w:rsidP="000C034F">
      <w:pPr>
        <w:pStyle w:val="esegmenth4"/>
        <w:rPr>
          <w:rFonts w:ascii="Arial" w:hAnsi="Arial" w:cs="Arial"/>
          <w:color w:val="auto"/>
          <w:sz w:val="22"/>
          <w:szCs w:val="22"/>
        </w:rPr>
      </w:pPr>
      <w:r w:rsidRPr="00CA24D1">
        <w:rPr>
          <w:rFonts w:ascii="Arial" w:hAnsi="Arial" w:cs="Arial"/>
          <w:color w:val="auto"/>
          <w:sz w:val="22"/>
          <w:szCs w:val="22"/>
        </w:rPr>
        <w:t>3. člen</w:t>
      </w:r>
    </w:p>
    <w:p w:rsidR="000C034F" w:rsidRPr="00CA24D1" w:rsidRDefault="000C034F" w:rsidP="000C034F">
      <w:pPr>
        <w:pStyle w:val="Navadensplet"/>
        <w:ind w:firstLine="172"/>
        <w:jc w:val="both"/>
        <w:rPr>
          <w:rFonts w:ascii="Arial" w:hAnsi="Arial" w:cs="Arial"/>
          <w:color w:val="auto"/>
          <w:sz w:val="22"/>
          <w:szCs w:val="22"/>
        </w:rPr>
      </w:pPr>
      <w:r w:rsidRPr="00CA24D1">
        <w:rPr>
          <w:rFonts w:ascii="Arial" w:hAnsi="Arial" w:cs="Arial"/>
          <w:color w:val="auto"/>
          <w:sz w:val="22"/>
          <w:szCs w:val="22"/>
        </w:rPr>
        <w:t>Ustanovitelj Razvojnega centra je Mestna občina Murska Sobota.</w:t>
      </w:r>
    </w:p>
    <w:p w:rsidR="00CA24D1" w:rsidRDefault="00CA24D1" w:rsidP="000C034F">
      <w:pPr>
        <w:pStyle w:val="esegmenth4"/>
        <w:rPr>
          <w:rFonts w:ascii="Arial" w:hAnsi="Arial" w:cs="Arial"/>
          <w:color w:val="auto"/>
          <w:sz w:val="22"/>
          <w:szCs w:val="22"/>
        </w:rPr>
      </w:pPr>
    </w:p>
    <w:p w:rsidR="000C034F" w:rsidRPr="00CA24D1" w:rsidRDefault="000C034F" w:rsidP="000C034F">
      <w:pPr>
        <w:pStyle w:val="esegmenth4"/>
        <w:rPr>
          <w:rFonts w:ascii="Arial" w:hAnsi="Arial" w:cs="Arial"/>
          <w:color w:val="auto"/>
          <w:sz w:val="22"/>
          <w:szCs w:val="22"/>
        </w:rPr>
      </w:pPr>
      <w:r w:rsidRPr="00CA24D1">
        <w:rPr>
          <w:rFonts w:ascii="Arial" w:hAnsi="Arial" w:cs="Arial"/>
          <w:color w:val="auto"/>
          <w:sz w:val="22"/>
          <w:szCs w:val="22"/>
        </w:rPr>
        <w:lastRenderedPageBreak/>
        <w:t>III. IME IN SEDEŽ ZAVODA</w:t>
      </w:r>
    </w:p>
    <w:p w:rsidR="000C034F" w:rsidRPr="00CA24D1" w:rsidRDefault="000C034F" w:rsidP="000C034F">
      <w:pPr>
        <w:pStyle w:val="esegmenth4"/>
        <w:rPr>
          <w:rFonts w:ascii="Arial" w:hAnsi="Arial" w:cs="Arial"/>
          <w:color w:val="auto"/>
          <w:sz w:val="22"/>
          <w:szCs w:val="22"/>
        </w:rPr>
      </w:pPr>
      <w:r w:rsidRPr="00CA24D1">
        <w:rPr>
          <w:rFonts w:ascii="Arial" w:hAnsi="Arial" w:cs="Arial"/>
          <w:color w:val="auto"/>
          <w:sz w:val="22"/>
          <w:szCs w:val="22"/>
        </w:rPr>
        <w:t>4. člen</w:t>
      </w:r>
    </w:p>
    <w:p w:rsidR="000C034F" w:rsidRPr="00CA24D1" w:rsidRDefault="000C034F" w:rsidP="000C034F">
      <w:pPr>
        <w:pStyle w:val="Navadensplet"/>
        <w:ind w:firstLine="172"/>
        <w:jc w:val="both"/>
        <w:rPr>
          <w:rFonts w:ascii="Arial" w:hAnsi="Arial" w:cs="Arial"/>
          <w:color w:val="auto"/>
          <w:sz w:val="22"/>
          <w:szCs w:val="22"/>
        </w:rPr>
      </w:pPr>
      <w:r w:rsidRPr="00CA24D1">
        <w:rPr>
          <w:rFonts w:ascii="Arial" w:hAnsi="Arial" w:cs="Arial"/>
          <w:color w:val="auto"/>
          <w:sz w:val="22"/>
          <w:szCs w:val="22"/>
        </w:rPr>
        <w:t>Ime zavoda je: Razvojni center Murska Sobota</w:t>
      </w:r>
    </w:p>
    <w:p w:rsidR="000C034F" w:rsidRPr="00CA24D1" w:rsidRDefault="000C034F" w:rsidP="000C034F">
      <w:pPr>
        <w:pStyle w:val="Navadensplet"/>
        <w:ind w:firstLine="172"/>
        <w:jc w:val="both"/>
        <w:rPr>
          <w:rFonts w:ascii="Arial" w:hAnsi="Arial" w:cs="Arial"/>
          <w:color w:val="auto"/>
          <w:sz w:val="22"/>
          <w:szCs w:val="22"/>
        </w:rPr>
      </w:pPr>
      <w:r w:rsidRPr="00CA24D1">
        <w:rPr>
          <w:rFonts w:ascii="Arial" w:hAnsi="Arial" w:cs="Arial"/>
          <w:color w:val="auto"/>
          <w:sz w:val="22"/>
          <w:szCs w:val="22"/>
        </w:rPr>
        <w:t>Zavod poleg slovenskega imena uporablja tudi tuje ime, ki se glasi:</w:t>
      </w:r>
    </w:p>
    <w:p w:rsidR="000C034F" w:rsidRPr="00CA24D1" w:rsidRDefault="000C034F" w:rsidP="000C034F">
      <w:pPr>
        <w:pStyle w:val="Navadensplet"/>
        <w:ind w:firstLine="172"/>
        <w:jc w:val="both"/>
        <w:rPr>
          <w:rFonts w:ascii="Arial" w:hAnsi="Arial" w:cs="Arial"/>
          <w:color w:val="auto"/>
          <w:sz w:val="22"/>
          <w:szCs w:val="22"/>
        </w:rPr>
      </w:pPr>
      <w:r w:rsidRPr="00CA24D1">
        <w:rPr>
          <w:rFonts w:ascii="Arial" w:hAnsi="Arial" w:cs="Arial"/>
          <w:color w:val="auto"/>
          <w:sz w:val="22"/>
          <w:szCs w:val="22"/>
        </w:rPr>
        <w:t>Development Centre Murska Sobota</w:t>
      </w:r>
    </w:p>
    <w:p w:rsidR="000C034F" w:rsidRPr="00CA24D1" w:rsidRDefault="000C034F" w:rsidP="000C034F">
      <w:pPr>
        <w:pStyle w:val="Navadensplet"/>
        <w:ind w:firstLine="172"/>
        <w:jc w:val="both"/>
        <w:rPr>
          <w:rFonts w:ascii="Arial" w:hAnsi="Arial" w:cs="Arial"/>
          <w:color w:val="auto"/>
          <w:sz w:val="22"/>
          <w:szCs w:val="22"/>
        </w:rPr>
      </w:pPr>
      <w:r w:rsidRPr="00CA24D1">
        <w:rPr>
          <w:rFonts w:ascii="Arial" w:hAnsi="Arial" w:cs="Arial"/>
          <w:color w:val="auto"/>
          <w:sz w:val="22"/>
          <w:szCs w:val="22"/>
        </w:rPr>
        <w:t>Sedež zavoda je v Murski Soboti, Kardoševa ulica 2.«</w:t>
      </w:r>
    </w:p>
    <w:p w:rsidR="000C034F" w:rsidRPr="00CA24D1" w:rsidRDefault="000C034F" w:rsidP="000C034F">
      <w:pPr>
        <w:pStyle w:val="esegmenth4"/>
        <w:rPr>
          <w:rFonts w:ascii="Arial" w:hAnsi="Arial" w:cs="Arial"/>
          <w:color w:val="auto"/>
          <w:sz w:val="22"/>
          <w:szCs w:val="22"/>
        </w:rPr>
      </w:pPr>
    </w:p>
    <w:p w:rsidR="000C034F" w:rsidRPr="00CA24D1" w:rsidRDefault="000C034F" w:rsidP="000C034F">
      <w:pPr>
        <w:pStyle w:val="esegmenth4"/>
        <w:rPr>
          <w:rFonts w:ascii="Arial" w:hAnsi="Arial" w:cs="Arial"/>
          <w:color w:val="auto"/>
          <w:sz w:val="22"/>
          <w:szCs w:val="22"/>
        </w:rPr>
      </w:pPr>
      <w:r w:rsidRPr="00CA24D1">
        <w:rPr>
          <w:rFonts w:ascii="Arial" w:hAnsi="Arial" w:cs="Arial"/>
          <w:color w:val="auto"/>
          <w:sz w:val="22"/>
          <w:szCs w:val="22"/>
        </w:rPr>
        <w:t>IV. DEJAVNOST ZAVODA</w:t>
      </w:r>
    </w:p>
    <w:p w:rsidR="000C034F" w:rsidRPr="00CA24D1" w:rsidRDefault="000C034F" w:rsidP="000C034F">
      <w:pPr>
        <w:pStyle w:val="esegmenth4"/>
        <w:rPr>
          <w:rFonts w:ascii="Arial" w:hAnsi="Arial" w:cs="Arial"/>
          <w:color w:val="auto"/>
          <w:sz w:val="22"/>
          <w:szCs w:val="22"/>
        </w:rPr>
      </w:pPr>
      <w:r w:rsidRPr="00CA24D1">
        <w:rPr>
          <w:rFonts w:ascii="Arial" w:hAnsi="Arial" w:cs="Arial"/>
          <w:color w:val="auto"/>
          <w:sz w:val="22"/>
          <w:szCs w:val="22"/>
        </w:rPr>
        <w:t>5. člen</w:t>
      </w:r>
    </w:p>
    <w:p w:rsidR="000C034F" w:rsidRPr="00CA24D1" w:rsidRDefault="000C034F" w:rsidP="000C034F">
      <w:pPr>
        <w:pStyle w:val="Navadensplet"/>
        <w:ind w:firstLine="172"/>
        <w:jc w:val="both"/>
        <w:rPr>
          <w:rFonts w:ascii="Arial" w:hAnsi="Arial" w:cs="Arial"/>
          <w:color w:val="auto"/>
          <w:sz w:val="22"/>
          <w:szCs w:val="22"/>
        </w:rPr>
      </w:pPr>
      <w:r w:rsidRPr="00CA24D1">
        <w:rPr>
          <w:rFonts w:ascii="Arial" w:hAnsi="Arial" w:cs="Arial"/>
          <w:color w:val="auto"/>
          <w:sz w:val="22"/>
          <w:szCs w:val="22"/>
        </w:rPr>
        <w:t>Dejavnost zavoda je:</w:t>
      </w:r>
    </w:p>
    <w:p w:rsidR="000C034F" w:rsidRPr="00CA24D1" w:rsidRDefault="000C034F" w:rsidP="00C7302A">
      <w:pPr>
        <w:pStyle w:val="Navadensplet"/>
        <w:numPr>
          <w:ilvl w:val="0"/>
          <w:numId w:val="9"/>
        </w:numPr>
        <w:jc w:val="both"/>
        <w:rPr>
          <w:rFonts w:ascii="Arial" w:hAnsi="Arial" w:cs="Arial"/>
          <w:color w:val="auto"/>
          <w:sz w:val="22"/>
          <w:szCs w:val="22"/>
        </w:rPr>
      </w:pPr>
      <w:r w:rsidRPr="00CA24D1">
        <w:rPr>
          <w:rFonts w:ascii="Arial" w:hAnsi="Arial" w:cs="Arial"/>
          <w:color w:val="auto"/>
          <w:sz w:val="22"/>
          <w:szCs w:val="22"/>
        </w:rPr>
        <w:t>L/75.13 Dejavnost javnih ustanov za pospeševanje poslovne dejavnosti</w:t>
      </w:r>
    </w:p>
    <w:p w:rsidR="000C034F" w:rsidRPr="00CA24D1" w:rsidRDefault="000C034F" w:rsidP="00C7302A">
      <w:pPr>
        <w:pStyle w:val="Navadensplet"/>
        <w:numPr>
          <w:ilvl w:val="0"/>
          <w:numId w:val="9"/>
        </w:numPr>
        <w:jc w:val="both"/>
        <w:rPr>
          <w:rFonts w:ascii="Arial" w:hAnsi="Arial" w:cs="Arial"/>
          <w:color w:val="auto"/>
          <w:sz w:val="22"/>
          <w:szCs w:val="22"/>
        </w:rPr>
      </w:pPr>
      <w:r w:rsidRPr="00CA24D1">
        <w:rPr>
          <w:rFonts w:ascii="Arial" w:hAnsi="Arial" w:cs="Arial"/>
          <w:color w:val="auto"/>
          <w:sz w:val="22"/>
          <w:szCs w:val="22"/>
        </w:rPr>
        <w:t>K/74.14 Podjetniško in poslovno svetovanje</w:t>
      </w:r>
    </w:p>
    <w:p w:rsidR="000C034F" w:rsidRPr="00CA24D1" w:rsidRDefault="000C034F" w:rsidP="00C7302A">
      <w:pPr>
        <w:pStyle w:val="Navadensplet"/>
        <w:numPr>
          <w:ilvl w:val="0"/>
          <w:numId w:val="9"/>
        </w:numPr>
        <w:jc w:val="both"/>
        <w:rPr>
          <w:rFonts w:ascii="Arial" w:hAnsi="Arial" w:cs="Arial"/>
          <w:color w:val="auto"/>
          <w:sz w:val="22"/>
          <w:szCs w:val="22"/>
        </w:rPr>
      </w:pPr>
      <w:r w:rsidRPr="00CA24D1">
        <w:rPr>
          <w:rFonts w:ascii="Arial" w:hAnsi="Arial" w:cs="Arial"/>
          <w:color w:val="auto"/>
          <w:sz w:val="22"/>
          <w:szCs w:val="22"/>
        </w:rPr>
        <w:t>K/74.11 Pravno svetovanje</w:t>
      </w:r>
    </w:p>
    <w:p w:rsidR="000C034F" w:rsidRPr="00CA24D1" w:rsidRDefault="000C034F" w:rsidP="00C7302A">
      <w:pPr>
        <w:pStyle w:val="Navadensplet"/>
        <w:numPr>
          <w:ilvl w:val="0"/>
          <w:numId w:val="9"/>
        </w:numPr>
        <w:jc w:val="both"/>
        <w:rPr>
          <w:rFonts w:ascii="Arial" w:hAnsi="Arial" w:cs="Arial"/>
          <w:color w:val="auto"/>
          <w:sz w:val="22"/>
          <w:szCs w:val="22"/>
        </w:rPr>
      </w:pPr>
      <w:r w:rsidRPr="00CA24D1">
        <w:rPr>
          <w:rFonts w:ascii="Arial" w:hAnsi="Arial" w:cs="Arial"/>
          <w:color w:val="auto"/>
          <w:sz w:val="22"/>
          <w:szCs w:val="22"/>
        </w:rPr>
        <w:t>K/74.13 Raziskovanje trga in javnega mnenja</w:t>
      </w:r>
    </w:p>
    <w:p w:rsidR="000C034F" w:rsidRPr="00CA24D1" w:rsidRDefault="000C034F" w:rsidP="00C7302A">
      <w:pPr>
        <w:pStyle w:val="Navadensplet"/>
        <w:numPr>
          <w:ilvl w:val="0"/>
          <w:numId w:val="9"/>
        </w:numPr>
        <w:jc w:val="both"/>
        <w:rPr>
          <w:rFonts w:ascii="Arial" w:hAnsi="Arial" w:cs="Arial"/>
          <w:color w:val="auto"/>
          <w:sz w:val="22"/>
          <w:szCs w:val="22"/>
        </w:rPr>
      </w:pPr>
      <w:r w:rsidRPr="00CA24D1">
        <w:rPr>
          <w:rFonts w:ascii="Arial" w:hAnsi="Arial" w:cs="Arial"/>
          <w:color w:val="auto"/>
          <w:sz w:val="22"/>
          <w:szCs w:val="22"/>
        </w:rPr>
        <w:t>K/74.40 Ekonomska propaganda</w:t>
      </w:r>
    </w:p>
    <w:p w:rsidR="000C034F" w:rsidRPr="00CA24D1" w:rsidRDefault="000C034F" w:rsidP="00C7302A">
      <w:pPr>
        <w:pStyle w:val="Navadensplet"/>
        <w:numPr>
          <w:ilvl w:val="0"/>
          <w:numId w:val="9"/>
        </w:numPr>
        <w:jc w:val="both"/>
        <w:rPr>
          <w:rFonts w:ascii="Arial" w:hAnsi="Arial" w:cs="Arial"/>
          <w:color w:val="auto"/>
          <w:sz w:val="22"/>
          <w:szCs w:val="22"/>
        </w:rPr>
      </w:pPr>
      <w:r w:rsidRPr="00CA24D1">
        <w:rPr>
          <w:rFonts w:ascii="Arial" w:hAnsi="Arial" w:cs="Arial"/>
          <w:color w:val="auto"/>
          <w:sz w:val="22"/>
          <w:szCs w:val="22"/>
        </w:rPr>
        <w:t>K/74.832 Fotokopiranje in drugo razmnoževanje</w:t>
      </w:r>
    </w:p>
    <w:p w:rsidR="000C034F" w:rsidRPr="00CA24D1" w:rsidRDefault="000C034F" w:rsidP="00C7302A">
      <w:pPr>
        <w:pStyle w:val="Navadensplet"/>
        <w:numPr>
          <w:ilvl w:val="0"/>
          <w:numId w:val="9"/>
        </w:numPr>
        <w:jc w:val="both"/>
        <w:rPr>
          <w:rFonts w:ascii="Arial" w:hAnsi="Arial" w:cs="Arial"/>
          <w:color w:val="auto"/>
          <w:sz w:val="22"/>
          <w:szCs w:val="22"/>
        </w:rPr>
      </w:pPr>
      <w:r w:rsidRPr="00CA24D1">
        <w:rPr>
          <w:rFonts w:ascii="Arial" w:hAnsi="Arial" w:cs="Arial"/>
          <w:color w:val="auto"/>
          <w:sz w:val="22"/>
          <w:szCs w:val="22"/>
        </w:rPr>
        <w:t>K/74.833 Druga splošna tajniška dela</w:t>
      </w:r>
    </w:p>
    <w:p w:rsidR="000C034F" w:rsidRPr="00CA24D1" w:rsidRDefault="000C034F" w:rsidP="00C7302A">
      <w:pPr>
        <w:pStyle w:val="Navadensplet"/>
        <w:numPr>
          <w:ilvl w:val="0"/>
          <w:numId w:val="9"/>
        </w:numPr>
        <w:jc w:val="both"/>
        <w:rPr>
          <w:rFonts w:ascii="Arial" w:hAnsi="Arial" w:cs="Arial"/>
          <w:color w:val="auto"/>
          <w:sz w:val="22"/>
          <w:szCs w:val="22"/>
        </w:rPr>
      </w:pPr>
      <w:r w:rsidRPr="00CA24D1">
        <w:rPr>
          <w:rFonts w:ascii="Arial" w:hAnsi="Arial" w:cs="Arial"/>
          <w:color w:val="auto"/>
          <w:sz w:val="22"/>
          <w:szCs w:val="22"/>
        </w:rPr>
        <w:t>K/74.841 Prirejanje razstav, sejmov in kongresov</w:t>
      </w:r>
    </w:p>
    <w:p w:rsidR="000C034F" w:rsidRPr="00CA24D1" w:rsidRDefault="000C034F" w:rsidP="00C7302A">
      <w:pPr>
        <w:pStyle w:val="Navadensplet"/>
        <w:numPr>
          <w:ilvl w:val="0"/>
          <w:numId w:val="9"/>
        </w:numPr>
        <w:jc w:val="both"/>
        <w:rPr>
          <w:rFonts w:ascii="Arial" w:hAnsi="Arial" w:cs="Arial"/>
          <w:color w:val="auto"/>
          <w:sz w:val="22"/>
          <w:szCs w:val="22"/>
        </w:rPr>
      </w:pPr>
      <w:r w:rsidRPr="00CA24D1">
        <w:rPr>
          <w:rFonts w:ascii="Arial" w:hAnsi="Arial" w:cs="Arial"/>
          <w:color w:val="auto"/>
          <w:sz w:val="22"/>
          <w:szCs w:val="22"/>
        </w:rPr>
        <w:t>K/74.843 Druge poslovne dejavnosti</w:t>
      </w:r>
    </w:p>
    <w:p w:rsidR="000C034F" w:rsidRPr="00CA24D1" w:rsidRDefault="000C034F" w:rsidP="00C7302A">
      <w:pPr>
        <w:pStyle w:val="Navadensplet"/>
        <w:numPr>
          <w:ilvl w:val="0"/>
          <w:numId w:val="9"/>
        </w:numPr>
        <w:jc w:val="both"/>
        <w:rPr>
          <w:rFonts w:ascii="Arial" w:hAnsi="Arial" w:cs="Arial"/>
          <w:color w:val="auto"/>
          <w:sz w:val="22"/>
          <w:szCs w:val="22"/>
        </w:rPr>
      </w:pPr>
      <w:r w:rsidRPr="00CA24D1">
        <w:rPr>
          <w:rFonts w:ascii="Arial" w:hAnsi="Arial" w:cs="Arial"/>
          <w:color w:val="auto"/>
          <w:sz w:val="22"/>
          <w:szCs w:val="22"/>
        </w:rPr>
        <w:t>K/72.30 Obdelovanje podatkov</w:t>
      </w:r>
    </w:p>
    <w:p w:rsidR="000C034F" w:rsidRPr="00CA24D1" w:rsidRDefault="000C034F" w:rsidP="00C7302A">
      <w:pPr>
        <w:pStyle w:val="Navadensplet"/>
        <w:numPr>
          <w:ilvl w:val="0"/>
          <w:numId w:val="9"/>
        </w:numPr>
        <w:jc w:val="both"/>
        <w:rPr>
          <w:rFonts w:ascii="Arial" w:hAnsi="Arial" w:cs="Arial"/>
          <w:color w:val="auto"/>
          <w:sz w:val="22"/>
          <w:szCs w:val="22"/>
        </w:rPr>
      </w:pPr>
      <w:r w:rsidRPr="00CA24D1">
        <w:rPr>
          <w:rFonts w:ascii="Arial" w:hAnsi="Arial" w:cs="Arial"/>
          <w:color w:val="auto"/>
          <w:sz w:val="22"/>
          <w:szCs w:val="22"/>
        </w:rPr>
        <w:t>K/72.40 Dejavnosti, povezane s podatkovnimi bazami</w:t>
      </w:r>
    </w:p>
    <w:p w:rsidR="000C034F" w:rsidRPr="00CA24D1" w:rsidRDefault="000C034F" w:rsidP="00C7302A">
      <w:pPr>
        <w:pStyle w:val="Navadensplet"/>
        <w:numPr>
          <w:ilvl w:val="0"/>
          <w:numId w:val="9"/>
        </w:numPr>
        <w:jc w:val="both"/>
        <w:rPr>
          <w:rFonts w:ascii="Arial" w:hAnsi="Arial" w:cs="Arial"/>
          <w:color w:val="auto"/>
          <w:sz w:val="22"/>
          <w:szCs w:val="22"/>
        </w:rPr>
      </w:pPr>
      <w:r w:rsidRPr="00CA24D1">
        <w:rPr>
          <w:rFonts w:ascii="Arial" w:hAnsi="Arial" w:cs="Arial"/>
          <w:color w:val="auto"/>
          <w:sz w:val="22"/>
          <w:szCs w:val="22"/>
        </w:rPr>
        <w:t>K/72.60 Druge računalniške dejavnosti</w:t>
      </w:r>
    </w:p>
    <w:p w:rsidR="000C034F" w:rsidRPr="00CA24D1" w:rsidRDefault="000C034F" w:rsidP="00C7302A">
      <w:pPr>
        <w:pStyle w:val="Navadensplet"/>
        <w:numPr>
          <w:ilvl w:val="0"/>
          <w:numId w:val="9"/>
        </w:numPr>
        <w:jc w:val="both"/>
        <w:rPr>
          <w:rFonts w:ascii="Arial" w:hAnsi="Arial" w:cs="Arial"/>
          <w:color w:val="auto"/>
          <w:sz w:val="22"/>
          <w:szCs w:val="22"/>
        </w:rPr>
      </w:pPr>
      <w:r w:rsidRPr="00CA24D1">
        <w:rPr>
          <w:rFonts w:ascii="Arial" w:hAnsi="Arial" w:cs="Arial"/>
          <w:color w:val="auto"/>
          <w:sz w:val="22"/>
          <w:szCs w:val="22"/>
        </w:rPr>
        <w:t>O/91.11 Dejavnost poslovnih in delodajalskih združenj</w:t>
      </w:r>
    </w:p>
    <w:p w:rsidR="000C034F" w:rsidRDefault="000C034F" w:rsidP="00C7302A">
      <w:pPr>
        <w:pStyle w:val="Navadensplet"/>
        <w:numPr>
          <w:ilvl w:val="0"/>
          <w:numId w:val="9"/>
        </w:numPr>
        <w:jc w:val="both"/>
        <w:rPr>
          <w:rFonts w:ascii="Arial" w:hAnsi="Arial" w:cs="Arial"/>
          <w:color w:val="auto"/>
          <w:sz w:val="22"/>
          <w:szCs w:val="22"/>
        </w:rPr>
      </w:pPr>
      <w:r w:rsidRPr="00CA24D1">
        <w:rPr>
          <w:rFonts w:ascii="Arial" w:hAnsi="Arial" w:cs="Arial"/>
          <w:color w:val="auto"/>
          <w:sz w:val="22"/>
          <w:szCs w:val="22"/>
        </w:rPr>
        <w:t>O/91.12 Dejavnost strokovnih združenj</w:t>
      </w:r>
    </w:p>
    <w:p w:rsidR="000C034F" w:rsidRPr="00CA24D1" w:rsidRDefault="000C034F" w:rsidP="00C7302A">
      <w:pPr>
        <w:pStyle w:val="Navadensplet"/>
        <w:numPr>
          <w:ilvl w:val="0"/>
          <w:numId w:val="9"/>
        </w:numPr>
        <w:jc w:val="both"/>
        <w:rPr>
          <w:rFonts w:ascii="Arial" w:hAnsi="Arial" w:cs="Arial"/>
          <w:color w:val="auto"/>
          <w:sz w:val="22"/>
          <w:szCs w:val="22"/>
        </w:rPr>
      </w:pPr>
      <w:r w:rsidRPr="00C7302A">
        <w:rPr>
          <w:rFonts w:ascii="Arial" w:hAnsi="Arial" w:cs="Arial"/>
          <w:color w:val="auto"/>
          <w:sz w:val="22"/>
          <w:szCs w:val="22"/>
        </w:rPr>
        <w:t>DE/22.110   Izdajanje knjig</w:t>
      </w:r>
    </w:p>
    <w:p w:rsidR="000C034F" w:rsidRPr="00C7302A" w:rsidRDefault="000C034F" w:rsidP="00C7302A">
      <w:pPr>
        <w:pStyle w:val="Navadensplet"/>
        <w:numPr>
          <w:ilvl w:val="0"/>
          <w:numId w:val="9"/>
        </w:numPr>
        <w:jc w:val="both"/>
        <w:rPr>
          <w:rFonts w:ascii="Arial" w:hAnsi="Arial" w:cs="Arial"/>
          <w:color w:val="auto"/>
          <w:sz w:val="22"/>
          <w:szCs w:val="22"/>
        </w:rPr>
      </w:pPr>
      <w:r w:rsidRPr="00C7302A">
        <w:rPr>
          <w:rFonts w:ascii="Arial" w:hAnsi="Arial" w:cs="Arial"/>
          <w:color w:val="auto"/>
          <w:sz w:val="22"/>
          <w:szCs w:val="22"/>
        </w:rPr>
        <w:t>DE/22.120   Izdajanje časopisov</w:t>
      </w:r>
    </w:p>
    <w:p w:rsidR="000C034F" w:rsidRPr="00C7302A" w:rsidRDefault="000C034F" w:rsidP="00C7302A">
      <w:pPr>
        <w:pStyle w:val="Navadensplet"/>
        <w:numPr>
          <w:ilvl w:val="0"/>
          <w:numId w:val="9"/>
        </w:numPr>
        <w:jc w:val="both"/>
        <w:rPr>
          <w:rFonts w:ascii="Arial" w:hAnsi="Arial" w:cs="Arial"/>
          <w:color w:val="auto"/>
          <w:sz w:val="22"/>
          <w:szCs w:val="22"/>
        </w:rPr>
      </w:pPr>
      <w:r w:rsidRPr="00C7302A">
        <w:rPr>
          <w:rFonts w:ascii="Arial" w:hAnsi="Arial" w:cs="Arial"/>
          <w:color w:val="auto"/>
          <w:sz w:val="22"/>
          <w:szCs w:val="22"/>
        </w:rPr>
        <w:t>DE/22.130   Izdajanje revij in periodike</w:t>
      </w:r>
    </w:p>
    <w:p w:rsidR="000C034F" w:rsidRPr="00C7302A" w:rsidRDefault="000C034F" w:rsidP="00C7302A">
      <w:pPr>
        <w:pStyle w:val="Navadensplet"/>
        <w:numPr>
          <w:ilvl w:val="0"/>
          <w:numId w:val="9"/>
        </w:numPr>
        <w:jc w:val="both"/>
        <w:rPr>
          <w:rFonts w:ascii="Arial" w:hAnsi="Arial" w:cs="Arial"/>
          <w:color w:val="auto"/>
          <w:sz w:val="22"/>
          <w:szCs w:val="22"/>
        </w:rPr>
      </w:pPr>
      <w:r w:rsidRPr="00C7302A">
        <w:rPr>
          <w:rFonts w:ascii="Arial" w:hAnsi="Arial" w:cs="Arial"/>
          <w:color w:val="auto"/>
          <w:sz w:val="22"/>
          <w:szCs w:val="22"/>
        </w:rPr>
        <w:t>DE/22.150   Drugo založništvo</w:t>
      </w:r>
    </w:p>
    <w:p w:rsidR="000C034F" w:rsidRPr="00C7302A" w:rsidRDefault="000C034F" w:rsidP="00C7302A">
      <w:pPr>
        <w:pStyle w:val="Navadensplet"/>
        <w:numPr>
          <w:ilvl w:val="0"/>
          <w:numId w:val="9"/>
        </w:numPr>
        <w:jc w:val="both"/>
        <w:rPr>
          <w:rFonts w:ascii="Arial" w:hAnsi="Arial" w:cs="Arial"/>
          <w:color w:val="auto"/>
          <w:sz w:val="22"/>
          <w:szCs w:val="22"/>
        </w:rPr>
      </w:pPr>
      <w:r w:rsidRPr="00C7302A">
        <w:rPr>
          <w:rFonts w:ascii="Arial" w:hAnsi="Arial" w:cs="Arial"/>
          <w:color w:val="auto"/>
          <w:sz w:val="22"/>
          <w:szCs w:val="22"/>
        </w:rPr>
        <w:t>K/73.101    Raziskovanje in eksperimentalni razvoj na področju naravoslovja</w:t>
      </w:r>
    </w:p>
    <w:p w:rsidR="000C034F" w:rsidRPr="00C7302A" w:rsidRDefault="000C034F" w:rsidP="00C7302A">
      <w:pPr>
        <w:pStyle w:val="Navadensplet"/>
        <w:numPr>
          <w:ilvl w:val="0"/>
          <w:numId w:val="9"/>
        </w:numPr>
        <w:jc w:val="both"/>
        <w:rPr>
          <w:rFonts w:ascii="Arial" w:hAnsi="Arial" w:cs="Arial"/>
          <w:color w:val="auto"/>
          <w:sz w:val="22"/>
          <w:szCs w:val="22"/>
        </w:rPr>
      </w:pPr>
      <w:r w:rsidRPr="00C7302A">
        <w:rPr>
          <w:rFonts w:ascii="Arial" w:hAnsi="Arial" w:cs="Arial"/>
          <w:color w:val="auto"/>
          <w:sz w:val="22"/>
          <w:szCs w:val="22"/>
        </w:rPr>
        <w:t>K/73.102    Raziskovanje in eksperimentalni razvoj na področju tehnologije</w:t>
      </w:r>
    </w:p>
    <w:p w:rsidR="000C034F" w:rsidRPr="00C7302A" w:rsidRDefault="000C034F" w:rsidP="00C7302A">
      <w:pPr>
        <w:pStyle w:val="Navadensplet"/>
        <w:numPr>
          <w:ilvl w:val="0"/>
          <w:numId w:val="9"/>
        </w:numPr>
        <w:jc w:val="both"/>
        <w:rPr>
          <w:rFonts w:ascii="Arial" w:hAnsi="Arial" w:cs="Arial"/>
          <w:color w:val="auto"/>
          <w:sz w:val="22"/>
          <w:szCs w:val="22"/>
        </w:rPr>
      </w:pPr>
      <w:r w:rsidRPr="00C7302A">
        <w:rPr>
          <w:rFonts w:ascii="Arial" w:hAnsi="Arial" w:cs="Arial"/>
          <w:color w:val="auto"/>
          <w:sz w:val="22"/>
          <w:szCs w:val="22"/>
        </w:rPr>
        <w:t>K/73.102    Raziskovanje in eksperimentalni razvoj na področju kmetijstva in</w:t>
      </w:r>
      <w:r w:rsidR="00CA24D1" w:rsidRPr="00C7302A">
        <w:rPr>
          <w:rFonts w:ascii="Arial" w:hAnsi="Arial" w:cs="Arial"/>
          <w:color w:val="auto"/>
          <w:sz w:val="22"/>
          <w:szCs w:val="22"/>
        </w:rPr>
        <w:t xml:space="preserve"> </w:t>
      </w:r>
      <w:r w:rsidRPr="00C7302A">
        <w:rPr>
          <w:rFonts w:ascii="Arial" w:hAnsi="Arial" w:cs="Arial"/>
          <w:color w:val="auto"/>
          <w:sz w:val="22"/>
          <w:szCs w:val="22"/>
        </w:rPr>
        <w:t>sorodnih dejavnosti</w:t>
      </w:r>
    </w:p>
    <w:p w:rsidR="000C034F" w:rsidRPr="00C7302A" w:rsidRDefault="000C034F" w:rsidP="00C7302A">
      <w:pPr>
        <w:pStyle w:val="Navadensplet"/>
        <w:numPr>
          <w:ilvl w:val="0"/>
          <w:numId w:val="9"/>
        </w:numPr>
        <w:jc w:val="both"/>
        <w:rPr>
          <w:rFonts w:ascii="Arial" w:hAnsi="Arial" w:cs="Arial"/>
          <w:color w:val="auto"/>
          <w:sz w:val="22"/>
          <w:szCs w:val="22"/>
        </w:rPr>
      </w:pPr>
      <w:r w:rsidRPr="00C7302A">
        <w:rPr>
          <w:rFonts w:ascii="Arial" w:hAnsi="Arial" w:cs="Arial"/>
          <w:color w:val="auto"/>
          <w:sz w:val="22"/>
          <w:szCs w:val="22"/>
        </w:rPr>
        <w:t>K/73.201    Raziskovanje in eksperimentalni razvoj na področju družboslovja</w:t>
      </w:r>
    </w:p>
    <w:p w:rsidR="000C034F" w:rsidRPr="00C7302A" w:rsidRDefault="000C034F" w:rsidP="00C7302A">
      <w:pPr>
        <w:pStyle w:val="Navadensplet"/>
        <w:numPr>
          <w:ilvl w:val="0"/>
          <w:numId w:val="9"/>
        </w:numPr>
        <w:jc w:val="both"/>
        <w:rPr>
          <w:rFonts w:ascii="Arial" w:hAnsi="Arial" w:cs="Arial"/>
          <w:color w:val="auto"/>
          <w:sz w:val="22"/>
          <w:szCs w:val="22"/>
        </w:rPr>
      </w:pPr>
      <w:r w:rsidRPr="00C7302A">
        <w:rPr>
          <w:rFonts w:ascii="Arial" w:hAnsi="Arial" w:cs="Arial"/>
          <w:color w:val="auto"/>
          <w:sz w:val="22"/>
          <w:szCs w:val="22"/>
        </w:rPr>
        <w:t>K/73.202    Raziskovanje in eksperimentalni razvoj na področju humanistike</w:t>
      </w:r>
    </w:p>
    <w:p w:rsidR="000C034F" w:rsidRPr="00C7302A" w:rsidRDefault="000C034F" w:rsidP="00C7302A">
      <w:pPr>
        <w:pStyle w:val="Navadensplet"/>
        <w:numPr>
          <w:ilvl w:val="0"/>
          <w:numId w:val="9"/>
        </w:numPr>
        <w:jc w:val="both"/>
        <w:rPr>
          <w:rFonts w:ascii="Arial" w:hAnsi="Arial" w:cs="Arial"/>
          <w:color w:val="auto"/>
          <w:sz w:val="22"/>
          <w:szCs w:val="22"/>
        </w:rPr>
      </w:pPr>
      <w:r w:rsidRPr="00C7302A">
        <w:rPr>
          <w:rFonts w:ascii="Arial" w:hAnsi="Arial" w:cs="Arial"/>
          <w:color w:val="auto"/>
          <w:sz w:val="22"/>
          <w:szCs w:val="22"/>
        </w:rPr>
        <w:t>K/74.204    Drugo projektiranje in tehnično svetovanje</w:t>
      </w:r>
    </w:p>
    <w:p w:rsidR="000C034F" w:rsidRPr="00C7302A" w:rsidRDefault="000C034F" w:rsidP="00C7302A">
      <w:pPr>
        <w:pStyle w:val="Navadensplet"/>
        <w:numPr>
          <w:ilvl w:val="0"/>
          <w:numId w:val="9"/>
        </w:numPr>
        <w:jc w:val="both"/>
        <w:rPr>
          <w:rFonts w:ascii="Arial" w:hAnsi="Arial" w:cs="Arial"/>
          <w:color w:val="auto"/>
          <w:sz w:val="22"/>
          <w:szCs w:val="22"/>
        </w:rPr>
      </w:pPr>
      <w:r w:rsidRPr="00C7302A">
        <w:rPr>
          <w:rFonts w:ascii="Arial" w:hAnsi="Arial" w:cs="Arial"/>
          <w:color w:val="auto"/>
          <w:sz w:val="22"/>
          <w:szCs w:val="22"/>
        </w:rPr>
        <w:lastRenderedPageBreak/>
        <w:t>K/74.300    Tehnično preizkušanje in analiziranje</w:t>
      </w:r>
    </w:p>
    <w:p w:rsidR="000C034F" w:rsidRPr="00C7302A" w:rsidRDefault="000C034F" w:rsidP="00C7302A">
      <w:pPr>
        <w:pStyle w:val="Navadensplet"/>
        <w:numPr>
          <w:ilvl w:val="0"/>
          <w:numId w:val="9"/>
        </w:numPr>
        <w:jc w:val="both"/>
        <w:rPr>
          <w:rFonts w:ascii="Arial" w:hAnsi="Arial" w:cs="Arial"/>
          <w:color w:val="auto"/>
          <w:sz w:val="22"/>
          <w:szCs w:val="22"/>
        </w:rPr>
      </w:pPr>
      <w:r w:rsidRPr="00C7302A">
        <w:rPr>
          <w:rFonts w:ascii="Arial" w:hAnsi="Arial" w:cs="Arial"/>
          <w:color w:val="auto"/>
          <w:sz w:val="22"/>
          <w:szCs w:val="22"/>
        </w:rPr>
        <w:t>K/74.851    Prevajanje</w:t>
      </w:r>
    </w:p>
    <w:p w:rsidR="000C034F" w:rsidRPr="00C7302A" w:rsidRDefault="000C034F" w:rsidP="00C7302A">
      <w:pPr>
        <w:pStyle w:val="Navadensplet"/>
        <w:numPr>
          <w:ilvl w:val="0"/>
          <w:numId w:val="9"/>
        </w:numPr>
        <w:jc w:val="both"/>
        <w:rPr>
          <w:rFonts w:ascii="Arial" w:hAnsi="Arial" w:cs="Arial"/>
          <w:color w:val="auto"/>
          <w:sz w:val="22"/>
          <w:szCs w:val="22"/>
        </w:rPr>
      </w:pPr>
      <w:r w:rsidRPr="00C7302A">
        <w:rPr>
          <w:rFonts w:ascii="Arial" w:hAnsi="Arial" w:cs="Arial"/>
          <w:color w:val="auto"/>
          <w:sz w:val="22"/>
          <w:szCs w:val="22"/>
        </w:rPr>
        <w:t>K/74.871    Prirejanje razstav, sejmov, in kongresov</w:t>
      </w:r>
    </w:p>
    <w:p w:rsidR="000C034F" w:rsidRPr="00C7302A" w:rsidRDefault="000C034F" w:rsidP="00C7302A">
      <w:pPr>
        <w:pStyle w:val="Navadensplet"/>
        <w:numPr>
          <w:ilvl w:val="0"/>
          <w:numId w:val="9"/>
        </w:numPr>
        <w:jc w:val="both"/>
        <w:rPr>
          <w:rFonts w:ascii="Arial" w:hAnsi="Arial" w:cs="Arial"/>
          <w:color w:val="auto"/>
          <w:sz w:val="22"/>
          <w:szCs w:val="22"/>
        </w:rPr>
      </w:pPr>
      <w:r w:rsidRPr="00C7302A">
        <w:rPr>
          <w:rFonts w:ascii="Arial" w:hAnsi="Arial" w:cs="Arial"/>
          <w:color w:val="auto"/>
          <w:sz w:val="22"/>
          <w:szCs w:val="22"/>
        </w:rPr>
        <w:t>K/74.873    Druge poslovne dejavnosti</w:t>
      </w:r>
    </w:p>
    <w:p w:rsidR="000C034F" w:rsidRPr="00C7302A" w:rsidRDefault="000C034F" w:rsidP="00C7302A">
      <w:pPr>
        <w:pStyle w:val="Navadensplet"/>
        <w:numPr>
          <w:ilvl w:val="0"/>
          <w:numId w:val="9"/>
        </w:numPr>
        <w:jc w:val="both"/>
        <w:rPr>
          <w:rFonts w:ascii="Arial" w:hAnsi="Arial" w:cs="Arial"/>
          <w:color w:val="auto"/>
          <w:sz w:val="22"/>
          <w:szCs w:val="22"/>
        </w:rPr>
      </w:pPr>
      <w:r w:rsidRPr="00C7302A">
        <w:rPr>
          <w:rFonts w:ascii="Arial" w:hAnsi="Arial" w:cs="Arial"/>
          <w:color w:val="auto"/>
          <w:sz w:val="22"/>
          <w:szCs w:val="22"/>
        </w:rPr>
        <w:t>M/80.422    Drugo izobraževanje, izpopolnjevanje in usposabljanje, d.n.</w:t>
      </w:r>
    </w:p>
    <w:p w:rsidR="000C034F" w:rsidRPr="00C7302A" w:rsidRDefault="000C034F" w:rsidP="00C7302A">
      <w:pPr>
        <w:pStyle w:val="Navadensplet"/>
        <w:numPr>
          <w:ilvl w:val="0"/>
          <w:numId w:val="9"/>
        </w:numPr>
        <w:jc w:val="both"/>
        <w:rPr>
          <w:rFonts w:ascii="Arial" w:hAnsi="Arial" w:cs="Arial"/>
          <w:color w:val="auto"/>
          <w:sz w:val="22"/>
          <w:szCs w:val="22"/>
        </w:rPr>
      </w:pPr>
      <w:r w:rsidRPr="00C7302A">
        <w:rPr>
          <w:rFonts w:ascii="Arial" w:hAnsi="Arial" w:cs="Arial"/>
          <w:color w:val="auto"/>
          <w:sz w:val="22"/>
          <w:szCs w:val="22"/>
        </w:rPr>
        <w:t>O/91.330    Dejavnost drugih članskih organizacij</w:t>
      </w:r>
    </w:p>
    <w:p w:rsidR="000C034F" w:rsidRPr="00C7302A" w:rsidRDefault="000C034F" w:rsidP="00C7302A">
      <w:pPr>
        <w:pStyle w:val="Navadensplet"/>
        <w:numPr>
          <w:ilvl w:val="0"/>
          <w:numId w:val="9"/>
        </w:numPr>
        <w:jc w:val="both"/>
        <w:rPr>
          <w:rFonts w:ascii="Arial" w:hAnsi="Arial" w:cs="Arial"/>
          <w:color w:val="auto"/>
          <w:sz w:val="22"/>
          <w:szCs w:val="22"/>
        </w:rPr>
      </w:pPr>
      <w:r w:rsidRPr="00C7302A">
        <w:rPr>
          <w:rFonts w:ascii="Arial" w:hAnsi="Arial" w:cs="Arial"/>
          <w:color w:val="auto"/>
          <w:sz w:val="22"/>
          <w:szCs w:val="22"/>
        </w:rPr>
        <w:t>O/92.522    Varstvo kulturne ded</w:t>
      </w:r>
      <w:r w:rsidR="00C7302A">
        <w:rPr>
          <w:rFonts w:ascii="Arial" w:hAnsi="Arial" w:cs="Arial"/>
          <w:color w:val="auto"/>
          <w:sz w:val="22"/>
          <w:szCs w:val="22"/>
        </w:rPr>
        <w:t>iščine.</w:t>
      </w:r>
    </w:p>
    <w:p w:rsidR="000C034F" w:rsidRPr="00CA24D1" w:rsidRDefault="000C034F" w:rsidP="000C034F">
      <w:pPr>
        <w:pStyle w:val="Navadensplet"/>
        <w:ind w:firstLine="172"/>
        <w:jc w:val="both"/>
        <w:rPr>
          <w:rFonts w:ascii="Arial" w:hAnsi="Arial" w:cs="Arial"/>
          <w:color w:val="auto"/>
          <w:sz w:val="22"/>
          <w:szCs w:val="22"/>
        </w:rPr>
      </w:pPr>
      <w:r w:rsidRPr="00CA24D1">
        <w:rPr>
          <w:rFonts w:ascii="Arial" w:hAnsi="Arial" w:cs="Arial"/>
          <w:color w:val="auto"/>
          <w:sz w:val="22"/>
          <w:szCs w:val="22"/>
        </w:rPr>
        <w:t>Javni zavod Razvojni center Murska Sobota je strokovno svetovalna, koordinatorska in operativna institucija za podporo trajnostnega razvoja, predvsem na področju podjetništva in projektnega managementa. Javni zavod deluje primarno kot podporna institucija na področju povezovanja med podjetji, med podjetji in institucijami znanja, nevladnimi organizacijami, raziskovalno razvojnimi institucijami, mednarodnimi institucijami ter vladnimi institucijami.</w:t>
      </w:r>
    </w:p>
    <w:p w:rsidR="000C034F" w:rsidRPr="00CA24D1" w:rsidRDefault="000C034F" w:rsidP="000C034F">
      <w:pPr>
        <w:pStyle w:val="Navadensplet"/>
        <w:ind w:firstLine="172"/>
        <w:jc w:val="both"/>
        <w:rPr>
          <w:rFonts w:ascii="Arial" w:hAnsi="Arial" w:cs="Arial"/>
          <w:color w:val="auto"/>
          <w:sz w:val="22"/>
          <w:szCs w:val="22"/>
        </w:rPr>
      </w:pPr>
      <w:r w:rsidRPr="00CA24D1">
        <w:rPr>
          <w:rFonts w:ascii="Arial" w:hAnsi="Arial" w:cs="Arial"/>
          <w:color w:val="auto"/>
          <w:sz w:val="22"/>
          <w:szCs w:val="22"/>
        </w:rPr>
        <w:t>Razvojni center Murska Sobota je institucija, namenjena primarno podpori razvoju malih in srednje velikih podjetij. Javni zavod spodbuja razvoj inovativne dejavnosti in družbene odgovornosti malih in srednje velikih podjetij. Vlogo podporne institucije Razvojni center Murska Sobota opravlja še na področju promocije podjetništva, integracije strokovnjakov v mala in srednje velika podjetja ter povezovanja med strokovnjaki v malih in srednje velikih podjetjih in institucijami v zadevnih razvojnih, znanstvenih in izobraževalnih področij, na področju razvoja in podpore razvojno raziskovalnega dela, uvedbe novih tehnologij, postopkov in storitev ter pri prenosu doseženega znanja, izkušenj in tehnologij v prakso.</w:t>
      </w:r>
    </w:p>
    <w:p w:rsidR="000C034F" w:rsidRPr="00CA24D1" w:rsidRDefault="000C034F" w:rsidP="000C034F">
      <w:pPr>
        <w:pStyle w:val="Navadensplet"/>
        <w:ind w:firstLine="172"/>
        <w:jc w:val="both"/>
        <w:rPr>
          <w:rFonts w:ascii="Arial" w:hAnsi="Arial" w:cs="Arial"/>
          <w:color w:val="auto"/>
          <w:sz w:val="22"/>
          <w:szCs w:val="22"/>
        </w:rPr>
      </w:pPr>
    </w:p>
    <w:p w:rsidR="000C034F" w:rsidRPr="00CA24D1" w:rsidRDefault="000C034F" w:rsidP="000C034F">
      <w:pPr>
        <w:pStyle w:val="esegmenth4"/>
        <w:rPr>
          <w:rFonts w:ascii="Arial" w:hAnsi="Arial" w:cs="Arial"/>
          <w:color w:val="auto"/>
          <w:sz w:val="22"/>
          <w:szCs w:val="22"/>
        </w:rPr>
      </w:pPr>
      <w:r w:rsidRPr="00CA24D1">
        <w:rPr>
          <w:rFonts w:ascii="Arial" w:hAnsi="Arial" w:cs="Arial"/>
          <w:color w:val="auto"/>
          <w:sz w:val="22"/>
          <w:szCs w:val="22"/>
        </w:rPr>
        <w:t>V. ORGANI ZAVODA</w:t>
      </w:r>
    </w:p>
    <w:p w:rsidR="000C034F" w:rsidRPr="00CA24D1" w:rsidRDefault="000C034F" w:rsidP="000C034F">
      <w:pPr>
        <w:pStyle w:val="esegmenth4"/>
        <w:rPr>
          <w:rFonts w:ascii="Arial" w:hAnsi="Arial" w:cs="Arial"/>
          <w:color w:val="auto"/>
          <w:sz w:val="22"/>
          <w:szCs w:val="22"/>
        </w:rPr>
      </w:pPr>
      <w:r w:rsidRPr="00CA24D1">
        <w:rPr>
          <w:rFonts w:ascii="Arial" w:hAnsi="Arial" w:cs="Arial"/>
          <w:color w:val="auto"/>
          <w:sz w:val="22"/>
          <w:szCs w:val="22"/>
        </w:rPr>
        <w:t>6. člen</w:t>
      </w:r>
    </w:p>
    <w:p w:rsidR="000C034F" w:rsidRPr="00CA24D1" w:rsidRDefault="000C034F" w:rsidP="000C034F">
      <w:pPr>
        <w:pStyle w:val="Navadensplet"/>
        <w:ind w:firstLine="172"/>
        <w:jc w:val="both"/>
        <w:rPr>
          <w:rFonts w:ascii="Arial" w:hAnsi="Arial" w:cs="Arial"/>
          <w:color w:val="auto"/>
          <w:sz w:val="22"/>
          <w:szCs w:val="22"/>
        </w:rPr>
      </w:pPr>
      <w:r w:rsidRPr="00CA24D1">
        <w:rPr>
          <w:rFonts w:ascii="Arial" w:hAnsi="Arial" w:cs="Arial"/>
          <w:color w:val="auto"/>
          <w:sz w:val="22"/>
          <w:szCs w:val="22"/>
        </w:rPr>
        <w:t>Organi zavoda so:</w:t>
      </w:r>
    </w:p>
    <w:p w:rsidR="000C034F" w:rsidRPr="00CA24D1" w:rsidRDefault="000C034F" w:rsidP="000C034F">
      <w:pPr>
        <w:pStyle w:val="Navadensplet"/>
        <w:ind w:firstLine="172"/>
        <w:jc w:val="both"/>
        <w:rPr>
          <w:rFonts w:ascii="Arial" w:hAnsi="Arial" w:cs="Arial"/>
          <w:color w:val="auto"/>
          <w:sz w:val="22"/>
          <w:szCs w:val="22"/>
        </w:rPr>
      </w:pPr>
      <w:r w:rsidRPr="00CA24D1">
        <w:rPr>
          <w:rFonts w:ascii="Arial" w:hAnsi="Arial" w:cs="Arial"/>
          <w:color w:val="auto"/>
          <w:sz w:val="22"/>
          <w:szCs w:val="22"/>
        </w:rPr>
        <w:t>– upravni odbor,</w:t>
      </w:r>
    </w:p>
    <w:p w:rsidR="000C034F" w:rsidRPr="00CA24D1" w:rsidRDefault="000C034F" w:rsidP="000C034F">
      <w:pPr>
        <w:pStyle w:val="Navadensplet"/>
        <w:ind w:firstLine="172"/>
        <w:jc w:val="both"/>
        <w:rPr>
          <w:rFonts w:ascii="Arial" w:hAnsi="Arial" w:cs="Arial"/>
          <w:color w:val="auto"/>
          <w:sz w:val="22"/>
          <w:szCs w:val="22"/>
        </w:rPr>
      </w:pPr>
      <w:r w:rsidRPr="00CA24D1">
        <w:rPr>
          <w:rFonts w:ascii="Arial" w:hAnsi="Arial" w:cs="Arial"/>
          <w:color w:val="auto"/>
          <w:sz w:val="22"/>
          <w:szCs w:val="22"/>
        </w:rPr>
        <w:t>– direktor,</w:t>
      </w:r>
    </w:p>
    <w:p w:rsidR="000C034F" w:rsidRPr="00CA24D1" w:rsidRDefault="000C034F" w:rsidP="000C034F">
      <w:pPr>
        <w:pStyle w:val="Navadensplet"/>
        <w:ind w:firstLine="172"/>
        <w:jc w:val="both"/>
        <w:rPr>
          <w:rFonts w:ascii="Arial" w:hAnsi="Arial" w:cs="Arial"/>
          <w:color w:val="auto"/>
          <w:sz w:val="22"/>
          <w:szCs w:val="22"/>
        </w:rPr>
      </w:pPr>
      <w:r w:rsidRPr="00CA24D1">
        <w:rPr>
          <w:rFonts w:ascii="Arial" w:hAnsi="Arial" w:cs="Arial"/>
          <w:color w:val="auto"/>
          <w:sz w:val="22"/>
          <w:szCs w:val="22"/>
        </w:rPr>
        <w:t>– programski svet.</w:t>
      </w:r>
    </w:p>
    <w:p w:rsidR="000C034F" w:rsidRPr="00CA24D1" w:rsidRDefault="000C034F" w:rsidP="000C034F">
      <w:pPr>
        <w:pStyle w:val="esegmenth4"/>
        <w:rPr>
          <w:rFonts w:ascii="Arial" w:hAnsi="Arial" w:cs="Arial"/>
          <w:color w:val="auto"/>
          <w:sz w:val="22"/>
          <w:szCs w:val="22"/>
        </w:rPr>
      </w:pPr>
      <w:r w:rsidRPr="00CA24D1">
        <w:rPr>
          <w:rFonts w:ascii="Arial" w:hAnsi="Arial" w:cs="Arial"/>
          <w:color w:val="auto"/>
          <w:sz w:val="22"/>
          <w:szCs w:val="22"/>
        </w:rPr>
        <w:t>7. člen</w:t>
      </w:r>
    </w:p>
    <w:p w:rsidR="000C034F" w:rsidRPr="00CA24D1" w:rsidRDefault="000C034F" w:rsidP="000C034F">
      <w:pPr>
        <w:pStyle w:val="Navadensplet"/>
        <w:ind w:firstLine="172"/>
        <w:jc w:val="both"/>
        <w:rPr>
          <w:rFonts w:ascii="Arial" w:hAnsi="Arial" w:cs="Arial"/>
          <w:color w:val="auto"/>
          <w:sz w:val="22"/>
          <w:szCs w:val="22"/>
        </w:rPr>
      </w:pPr>
      <w:r w:rsidRPr="00CA24D1">
        <w:rPr>
          <w:rFonts w:ascii="Arial" w:hAnsi="Arial" w:cs="Arial"/>
          <w:color w:val="auto"/>
          <w:sz w:val="22"/>
          <w:szCs w:val="22"/>
        </w:rPr>
        <w:t>Zavod upravlja 7-članski upravni odbor s pristojnostmi, določenimi z zakonom in statutom zavoda.</w:t>
      </w:r>
    </w:p>
    <w:p w:rsidR="000C034F" w:rsidRPr="00CA24D1" w:rsidRDefault="000C034F" w:rsidP="000C034F">
      <w:pPr>
        <w:pStyle w:val="Navadensplet"/>
        <w:ind w:firstLine="172"/>
        <w:jc w:val="both"/>
        <w:rPr>
          <w:rFonts w:ascii="Arial" w:hAnsi="Arial" w:cs="Arial"/>
          <w:color w:val="auto"/>
          <w:sz w:val="22"/>
          <w:szCs w:val="22"/>
        </w:rPr>
      </w:pPr>
      <w:r w:rsidRPr="00CA24D1">
        <w:rPr>
          <w:rFonts w:ascii="Arial" w:hAnsi="Arial" w:cs="Arial"/>
          <w:color w:val="auto"/>
          <w:sz w:val="22"/>
          <w:szCs w:val="22"/>
        </w:rPr>
        <w:t>Upravni odbor je sestavljen iz:</w:t>
      </w:r>
    </w:p>
    <w:p w:rsidR="000C034F" w:rsidRPr="00CA24D1" w:rsidRDefault="000C034F" w:rsidP="000C034F">
      <w:pPr>
        <w:pStyle w:val="Navadensplet"/>
        <w:ind w:firstLine="172"/>
        <w:jc w:val="both"/>
        <w:rPr>
          <w:rFonts w:ascii="Arial" w:hAnsi="Arial" w:cs="Arial"/>
          <w:color w:val="auto"/>
          <w:sz w:val="22"/>
          <w:szCs w:val="22"/>
        </w:rPr>
      </w:pPr>
      <w:r w:rsidRPr="00CA24D1">
        <w:rPr>
          <w:rFonts w:ascii="Arial" w:hAnsi="Arial" w:cs="Arial"/>
          <w:color w:val="auto"/>
          <w:sz w:val="22"/>
          <w:szCs w:val="22"/>
        </w:rPr>
        <w:t>– 4 predstavnikov ustanovitelja</w:t>
      </w:r>
    </w:p>
    <w:p w:rsidR="000C034F" w:rsidRPr="00CA24D1" w:rsidRDefault="000C034F" w:rsidP="000C034F">
      <w:pPr>
        <w:pStyle w:val="Navadensplet"/>
        <w:ind w:firstLine="172"/>
        <w:jc w:val="both"/>
        <w:rPr>
          <w:rFonts w:ascii="Arial" w:hAnsi="Arial" w:cs="Arial"/>
          <w:color w:val="auto"/>
          <w:sz w:val="22"/>
          <w:szCs w:val="22"/>
        </w:rPr>
      </w:pPr>
      <w:r w:rsidRPr="00CA24D1">
        <w:rPr>
          <w:rFonts w:ascii="Arial" w:hAnsi="Arial" w:cs="Arial"/>
          <w:color w:val="auto"/>
          <w:sz w:val="22"/>
          <w:szCs w:val="22"/>
        </w:rPr>
        <w:t>– 2 predstavnikov uporabnikov</w:t>
      </w:r>
    </w:p>
    <w:p w:rsidR="000C034F" w:rsidRPr="00CA24D1" w:rsidRDefault="000C034F" w:rsidP="000C034F">
      <w:pPr>
        <w:pStyle w:val="Navadensplet"/>
        <w:ind w:firstLine="172"/>
        <w:jc w:val="both"/>
        <w:rPr>
          <w:rFonts w:ascii="Arial" w:hAnsi="Arial" w:cs="Arial"/>
          <w:color w:val="auto"/>
          <w:sz w:val="22"/>
          <w:szCs w:val="22"/>
        </w:rPr>
      </w:pPr>
      <w:r w:rsidRPr="00CA24D1">
        <w:rPr>
          <w:rFonts w:ascii="Arial" w:hAnsi="Arial" w:cs="Arial"/>
          <w:color w:val="auto"/>
          <w:sz w:val="22"/>
          <w:szCs w:val="22"/>
        </w:rPr>
        <w:t>– predstavnika delavcev zavoda.</w:t>
      </w:r>
    </w:p>
    <w:p w:rsidR="000C034F" w:rsidRPr="00CA24D1" w:rsidRDefault="000C034F" w:rsidP="000C034F">
      <w:pPr>
        <w:pStyle w:val="Navadensplet"/>
        <w:ind w:firstLine="172"/>
        <w:jc w:val="both"/>
        <w:rPr>
          <w:rFonts w:ascii="Arial" w:hAnsi="Arial" w:cs="Arial"/>
          <w:color w:val="auto"/>
          <w:sz w:val="22"/>
          <w:szCs w:val="22"/>
        </w:rPr>
      </w:pPr>
      <w:r w:rsidRPr="00CA24D1">
        <w:rPr>
          <w:rFonts w:ascii="Arial" w:hAnsi="Arial" w:cs="Arial"/>
          <w:color w:val="auto"/>
          <w:sz w:val="22"/>
          <w:szCs w:val="22"/>
        </w:rPr>
        <w:t>Mandat članov upravnega odbora traja 4 leta z možnostjo ponovne izvolitve.</w:t>
      </w:r>
    </w:p>
    <w:p w:rsidR="000C034F" w:rsidRPr="00CA24D1" w:rsidRDefault="000C034F" w:rsidP="000C034F">
      <w:pPr>
        <w:pStyle w:val="esegmenth4"/>
        <w:rPr>
          <w:rFonts w:ascii="Arial" w:hAnsi="Arial" w:cs="Arial"/>
          <w:color w:val="auto"/>
          <w:sz w:val="22"/>
          <w:szCs w:val="22"/>
        </w:rPr>
      </w:pPr>
      <w:r w:rsidRPr="00CA24D1">
        <w:rPr>
          <w:rFonts w:ascii="Arial" w:hAnsi="Arial" w:cs="Arial"/>
          <w:color w:val="auto"/>
          <w:sz w:val="22"/>
          <w:szCs w:val="22"/>
        </w:rPr>
        <w:t>8. člen</w:t>
      </w:r>
    </w:p>
    <w:p w:rsidR="000C034F" w:rsidRPr="00CA24D1" w:rsidRDefault="000C034F" w:rsidP="000C034F">
      <w:pPr>
        <w:pStyle w:val="Navadensplet"/>
        <w:ind w:firstLine="172"/>
        <w:jc w:val="both"/>
        <w:rPr>
          <w:rFonts w:ascii="Arial" w:hAnsi="Arial" w:cs="Arial"/>
          <w:color w:val="auto"/>
          <w:sz w:val="22"/>
          <w:szCs w:val="22"/>
        </w:rPr>
      </w:pPr>
      <w:r w:rsidRPr="00CA24D1">
        <w:rPr>
          <w:rFonts w:ascii="Arial" w:hAnsi="Arial" w:cs="Arial"/>
          <w:color w:val="auto"/>
          <w:sz w:val="22"/>
          <w:szCs w:val="22"/>
        </w:rPr>
        <w:t>Direktor predstavlja in zastopa zavod, organizira ter vodi delo in poslovanje zavoda.</w:t>
      </w:r>
    </w:p>
    <w:p w:rsidR="000C034F" w:rsidRPr="00CA24D1" w:rsidRDefault="000C034F" w:rsidP="000C034F">
      <w:pPr>
        <w:pStyle w:val="Navadensplet"/>
        <w:ind w:firstLine="172"/>
        <w:jc w:val="both"/>
        <w:rPr>
          <w:rFonts w:ascii="Arial" w:hAnsi="Arial" w:cs="Arial"/>
          <w:color w:val="auto"/>
          <w:sz w:val="22"/>
          <w:szCs w:val="22"/>
        </w:rPr>
      </w:pPr>
      <w:r w:rsidRPr="00CA24D1">
        <w:rPr>
          <w:rFonts w:ascii="Arial" w:hAnsi="Arial" w:cs="Arial"/>
          <w:color w:val="auto"/>
          <w:sz w:val="22"/>
          <w:szCs w:val="22"/>
        </w:rPr>
        <w:t>Direktorja imenuje in razrešuje upravni odbor v soglasju z ustanoviteljem.</w:t>
      </w:r>
    </w:p>
    <w:p w:rsidR="000C034F" w:rsidRPr="00CA24D1" w:rsidRDefault="000C034F" w:rsidP="000C034F">
      <w:pPr>
        <w:pStyle w:val="Navadensplet"/>
        <w:ind w:firstLine="172"/>
        <w:jc w:val="both"/>
        <w:rPr>
          <w:rFonts w:ascii="Arial" w:hAnsi="Arial" w:cs="Arial"/>
          <w:color w:val="auto"/>
          <w:sz w:val="22"/>
          <w:szCs w:val="22"/>
        </w:rPr>
      </w:pPr>
      <w:r w:rsidRPr="00CA24D1">
        <w:rPr>
          <w:rFonts w:ascii="Arial" w:hAnsi="Arial" w:cs="Arial"/>
          <w:color w:val="auto"/>
          <w:sz w:val="22"/>
          <w:szCs w:val="22"/>
        </w:rPr>
        <w:lastRenderedPageBreak/>
        <w:t>Mandat direktorja traja 4 leta z možnostjo ponovnega imenovanja. Direktor mora imeti visoko izobrazbo.</w:t>
      </w:r>
    </w:p>
    <w:p w:rsidR="000C034F" w:rsidRPr="00CA24D1" w:rsidRDefault="000C034F" w:rsidP="000C034F">
      <w:pPr>
        <w:pStyle w:val="esegmenth4"/>
        <w:rPr>
          <w:rFonts w:ascii="Arial" w:hAnsi="Arial" w:cs="Arial"/>
          <w:color w:val="auto"/>
          <w:sz w:val="22"/>
          <w:szCs w:val="22"/>
        </w:rPr>
      </w:pPr>
      <w:r w:rsidRPr="00CA24D1">
        <w:rPr>
          <w:rFonts w:ascii="Arial" w:hAnsi="Arial" w:cs="Arial"/>
          <w:color w:val="auto"/>
          <w:sz w:val="22"/>
          <w:szCs w:val="22"/>
        </w:rPr>
        <w:t>9. člen</w:t>
      </w:r>
    </w:p>
    <w:p w:rsidR="000C034F" w:rsidRPr="00CA24D1" w:rsidRDefault="000C034F" w:rsidP="000C034F">
      <w:pPr>
        <w:pStyle w:val="Navadensplet"/>
        <w:ind w:firstLine="172"/>
        <w:jc w:val="both"/>
        <w:rPr>
          <w:rFonts w:ascii="Arial" w:hAnsi="Arial" w:cs="Arial"/>
          <w:color w:val="auto"/>
          <w:sz w:val="22"/>
          <w:szCs w:val="22"/>
        </w:rPr>
      </w:pPr>
      <w:r w:rsidRPr="00CA24D1">
        <w:rPr>
          <w:rFonts w:ascii="Arial" w:hAnsi="Arial" w:cs="Arial"/>
          <w:color w:val="auto"/>
          <w:sz w:val="22"/>
          <w:szCs w:val="22"/>
        </w:rPr>
        <w:t>Programski svet je strokovni organ zavoda.</w:t>
      </w:r>
    </w:p>
    <w:p w:rsidR="000C034F" w:rsidRPr="00CA24D1" w:rsidRDefault="000C034F" w:rsidP="000C034F">
      <w:pPr>
        <w:pStyle w:val="Navadensplet"/>
        <w:ind w:firstLine="172"/>
        <w:jc w:val="both"/>
        <w:rPr>
          <w:rFonts w:ascii="Arial" w:hAnsi="Arial" w:cs="Arial"/>
          <w:color w:val="auto"/>
          <w:sz w:val="22"/>
          <w:szCs w:val="22"/>
        </w:rPr>
      </w:pPr>
      <w:r w:rsidRPr="00CA24D1">
        <w:rPr>
          <w:rFonts w:ascii="Arial" w:hAnsi="Arial" w:cs="Arial"/>
          <w:color w:val="auto"/>
          <w:sz w:val="22"/>
          <w:szCs w:val="22"/>
        </w:rPr>
        <w:t>Šteje 7 članov, ki jih imenuje upravni odbor. Programski svet obravnava in odloča o strokovnih vprašanjih zavoda v okviru pooblastil, določenih s statutom zavoda.</w:t>
      </w:r>
    </w:p>
    <w:p w:rsidR="000C034F" w:rsidRPr="00CA24D1" w:rsidRDefault="000C034F" w:rsidP="000C034F">
      <w:pPr>
        <w:pStyle w:val="esegmenth4"/>
        <w:rPr>
          <w:rFonts w:ascii="Arial" w:hAnsi="Arial" w:cs="Arial"/>
          <w:color w:val="auto"/>
          <w:sz w:val="22"/>
          <w:szCs w:val="22"/>
        </w:rPr>
      </w:pPr>
      <w:r w:rsidRPr="00CA24D1">
        <w:rPr>
          <w:rFonts w:ascii="Arial" w:hAnsi="Arial" w:cs="Arial"/>
          <w:color w:val="auto"/>
          <w:sz w:val="22"/>
          <w:szCs w:val="22"/>
        </w:rPr>
        <w:t>10. člen</w:t>
      </w:r>
    </w:p>
    <w:p w:rsidR="000C034F" w:rsidRPr="00CA24D1" w:rsidRDefault="000C034F" w:rsidP="000C034F">
      <w:pPr>
        <w:pStyle w:val="Navadensplet"/>
        <w:ind w:firstLine="172"/>
        <w:jc w:val="both"/>
        <w:rPr>
          <w:rFonts w:ascii="Arial" w:hAnsi="Arial" w:cs="Arial"/>
          <w:color w:val="auto"/>
          <w:sz w:val="22"/>
          <w:szCs w:val="22"/>
        </w:rPr>
      </w:pPr>
      <w:r w:rsidRPr="00CA24D1">
        <w:rPr>
          <w:rFonts w:ascii="Arial" w:hAnsi="Arial" w:cs="Arial"/>
          <w:color w:val="auto"/>
          <w:sz w:val="22"/>
          <w:szCs w:val="22"/>
        </w:rPr>
        <w:t>Podrobnejša določila o pristojnostih, postopku izvolitve oziroma imenovanja, trajanju mandata in načinu dela organov iz 6. člena tega odloka, določi statut zavoda.</w:t>
      </w:r>
    </w:p>
    <w:p w:rsidR="000C034F" w:rsidRPr="00CA24D1" w:rsidRDefault="000C034F" w:rsidP="000C034F">
      <w:pPr>
        <w:pStyle w:val="Navadensplet"/>
        <w:ind w:firstLine="172"/>
        <w:jc w:val="both"/>
        <w:rPr>
          <w:rFonts w:ascii="Arial" w:hAnsi="Arial" w:cs="Arial"/>
          <w:color w:val="auto"/>
          <w:sz w:val="22"/>
          <w:szCs w:val="22"/>
        </w:rPr>
      </w:pPr>
      <w:r w:rsidRPr="00CA24D1">
        <w:rPr>
          <w:rFonts w:ascii="Arial" w:hAnsi="Arial" w:cs="Arial"/>
          <w:color w:val="auto"/>
          <w:sz w:val="22"/>
          <w:szCs w:val="22"/>
        </w:rPr>
        <w:t>Statut sprejme upravni odbor zavoda v soglasju z ustanoviteljem.</w:t>
      </w:r>
    </w:p>
    <w:p w:rsidR="000C034F" w:rsidRPr="00CA24D1" w:rsidRDefault="000C034F" w:rsidP="000C034F">
      <w:pPr>
        <w:pStyle w:val="esegmenth4"/>
        <w:rPr>
          <w:rFonts w:ascii="Arial" w:hAnsi="Arial" w:cs="Arial"/>
          <w:color w:val="auto"/>
          <w:sz w:val="22"/>
          <w:szCs w:val="22"/>
        </w:rPr>
      </w:pPr>
      <w:r w:rsidRPr="00CA24D1">
        <w:rPr>
          <w:rFonts w:ascii="Arial" w:hAnsi="Arial" w:cs="Arial"/>
          <w:color w:val="auto"/>
          <w:sz w:val="22"/>
          <w:szCs w:val="22"/>
        </w:rPr>
        <w:t>VI. SREDSTVA ZA DELO</w:t>
      </w:r>
    </w:p>
    <w:p w:rsidR="000C034F" w:rsidRPr="00CA24D1" w:rsidRDefault="000C034F" w:rsidP="000C034F">
      <w:pPr>
        <w:pStyle w:val="esegmenth4"/>
        <w:rPr>
          <w:rFonts w:ascii="Arial" w:hAnsi="Arial" w:cs="Arial"/>
          <w:color w:val="auto"/>
          <w:sz w:val="22"/>
          <w:szCs w:val="22"/>
        </w:rPr>
      </w:pPr>
      <w:r w:rsidRPr="00CA24D1">
        <w:rPr>
          <w:rFonts w:ascii="Arial" w:hAnsi="Arial" w:cs="Arial"/>
          <w:color w:val="auto"/>
          <w:sz w:val="22"/>
          <w:szCs w:val="22"/>
        </w:rPr>
        <w:t>11. člen</w:t>
      </w:r>
    </w:p>
    <w:p w:rsidR="000C034F" w:rsidRPr="00CA24D1" w:rsidRDefault="000C034F" w:rsidP="000C034F">
      <w:pPr>
        <w:pStyle w:val="Navadensplet"/>
        <w:ind w:firstLine="172"/>
        <w:jc w:val="both"/>
        <w:rPr>
          <w:rFonts w:ascii="Arial" w:hAnsi="Arial" w:cs="Arial"/>
          <w:color w:val="auto"/>
          <w:sz w:val="22"/>
          <w:szCs w:val="22"/>
        </w:rPr>
      </w:pPr>
      <w:r w:rsidRPr="00CA24D1">
        <w:rPr>
          <w:rFonts w:ascii="Arial" w:hAnsi="Arial" w:cs="Arial"/>
          <w:color w:val="auto"/>
          <w:sz w:val="22"/>
          <w:szCs w:val="22"/>
        </w:rPr>
        <w:t>Za ustanovitev in začetek dela Razvojnega centra se zagotovijo sredstva iz proračuna Mestne občine Murska Sobota, namenjena za pospeševanje obrti in podjetništva.</w:t>
      </w:r>
    </w:p>
    <w:p w:rsidR="000C034F" w:rsidRPr="00CA24D1" w:rsidRDefault="000C034F" w:rsidP="000C034F">
      <w:pPr>
        <w:pStyle w:val="esegmenth4"/>
        <w:rPr>
          <w:rFonts w:ascii="Arial" w:hAnsi="Arial" w:cs="Arial"/>
          <w:color w:val="auto"/>
          <w:sz w:val="22"/>
          <w:szCs w:val="22"/>
        </w:rPr>
      </w:pPr>
      <w:r w:rsidRPr="00CA24D1">
        <w:rPr>
          <w:rFonts w:ascii="Arial" w:hAnsi="Arial" w:cs="Arial"/>
          <w:color w:val="auto"/>
          <w:sz w:val="22"/>
          <w:szCs w:val="22"/>
        </w:rPr>
        <w:t>12. člen</w:t>
      </w:r>
    </w:p>
    <w:p w:rsidR="000C034F" w:rsidRPr="00CA24D1" w:rsidRDefault="000C034F" w:rsidP="000C034F">
      <w:pPr>
        <w:pStyle w:val="Navadensplet"/>
        <w:ind w:firstLine="172"/>
        <w:jc w:val="both"/>
        <w:rPr>
          <w:rFonts w:ascii="Arial" w:hAnsi="Arial" w:cs="Arial"/>
          <w:color w:val="auto"/>
          <w:sz w:val="22"/>
          <w:szCs w:val="22"/>
        </w:rPr>
      </w:pPr>
      <w:r w:rsidRPr="00CA24D1">
        <w:rPr>
          <w:rFonts w:ascii="Arial" w:hAnsi="Arial" w:cs="Arial"/>
          <w:color w:val="auto"/>
          <w:sz w:val="22"/>
          <w:szCs w:val="22"/>
        </w:rPr>
        <w:t>Zavod pridobiva sredstva za delo:</w:t>
      </w:r>
    </w:p>
    <w:p w:rsidR="000C034F" w:rsidRPr="00CA24D1" w:rsidRDefault="000C034F" w:rsidP="000C034F">
      <w:pPr>
        <w:pStyle w:val="Navadensplet"/>
        <w:ind w:firstLine="172"/>
        <w:jc w:val="both"/>
        <w:rPr>
          <w:rFonts w:ascii="Arial" w:hAnsi="Arial" w:cs="Arial"/>
          <w:color w:val="auto"/>
          <w:sz w:val="22"/>
          <w:szCs w:val="22"/>
        </w:rPr>
      </w:pPr>
      <w:r w:rsidRPr="00CA24D1">
        <w:rPr>
          <w:rFonts w:ascii="Arial" w:hAnsi="Arial" w:cs="Arial"/>
          <w:color w:val="auto"/>
          <w:sz w:val="22"/>
          <w:szCs w:val="22"/>
        </w:rPr>
        <w:t>– iz proračuna ustanovitelja na podlagi letnega programa dela,</w:t>
      </w:r>
    </w:p>
    <w:p w:rsidR="000C034F" w:rsidRPr="00CA24D1" w:rsidRDefault="000C034F" w:rsidP="000C034F">
      <w:pPr>
        <w:pStyle w:val="Navadensplet"/>
        <w:ind w:firstLine="172"/>
        <w:jc w:val="both"/>
        <w:rPr>
          <w:rFonts w:ascii="Arial" w:hAnsi="Arial" w:cs="Arial"/>
          <w:color w:val="auto"/>
          <w:sz w:val="22"/>
          <w:szCs w:val="22"/>
        </w:rPr>
      </w:pPr>
      <w:r w:rsidRPr="00CA24D1">
        <w:rPr>
          <w:rFonts w:ascii="Arial" w:hAnsi="Arial" w:cs="Arial"/>
          <w:color w:val="auto"/>
          <w:sz w:val="22"/>
          <w:szCs w:val="22"/>
        </w:rPr>
        <w:t>– s prodajo storitev na trgu,</w:t>
      </w:r>
    </w:p>
    <w:p w:rsidR="000C034F" w:rsidRPr="00CA24D1" w:rsidRDefault="000C034F" w:rsidP="000C034F">
      <w:pPr>
        <w:pStyle w:val="Navadensplet"/>
        <w:ind w:firstLine="172"/>
        <w:jc w:val="both"/>
        <w:rPr>
          <w:rFonts w:ascii="Arial" w:hAnsi="Arial" w:cs="Arial"/>
          <w:color w:val="auto"/>
          <w:sz w:val="22"/>
          <w:szCs w:val="22"/>
        </w:rPr>
      </w:pPr>
      <w:r w:rsidRPr="00CA24D1">
        <w:rPr>
          <w:rFonts w:ascii="Arial" w:hAnsi="Arial" w:cs="Arial"/>
          <w:color w:val="auto"/>
          <w:sz w:val="22"/>
          <w:szCs w:val="22"/>
        </w:rPr>
        <w:t>– iz drugih zakonsko dopustnih virov.</w:t>
      </w:r>
    </w:p>
    <w:p w:rsidR="000C034F" w:rsidRPr="00CA24D1" w:rsidRDefault="000C034F" w:rsidP="000C034F">
      <w:pPr>
        <w:pStyle w:val="esegmenth4"/>
        <w:rPr>
          <w:rFonts w:ascii="Arial" w:hAnsi="Arial" w:cs="Arial"/>
          <w:color w:val="auto"/>
          <w:sz w:val="22"/>
          <w:szCs w:val="22"/>
        </w:rPr>
      </w:pPr>
      <w:r w:rsidRPr="00CA24D1">
        <w:rPr>
          <w:rFonts w:ascii="Arial" w:hAnsi="Arial" w:cs="Arial"/>
          <w:color w:val="auto"/>
          <w:sz w:val="22"/>
          <w:szCs w:val="22"/>
        </w:rPr>
        <w:t>13. člen</w:t>
      </w:r>
    </w:p>
    <w:p w:rsidR="000C034F" w:rsidRPr="00CA24D1" w:rsidRDefault="000C034F" w:rsidP="000C034F">
      <w:pPr>
        <w:pStyle w:val="Navadensplet"/>
        <w:ind w:firstLine="172"/>
        <w:jc w:val="both"/>
        <w:rPr>
          <w:rFonts w:ascii="Arial" w:hAnsi="Arial" w:cs="Arial"/>
          <w:color w:val="auto"/>
          <w:sz w:val="22"/>
          <w:szCs w:val="22"/>
        </w:rPr>
      </w:pPr>
      <w:r w:rsidRPr="00CA24D1">
        <w:rPr>
          <w:rFonts w:ascii="Arial" w:hAnsi="Arial" w:cs="Arial"/>
          <w:color w:val="auto"/>
          <w:sz w:val="22"/>
          <w:szCs w:val="22"/>
        </w:rPr>
        <w:t>Zavod odgovorja za svoje obveznosti v pravnem prometu z vsemi sredstvi, s katerimi razpolaga.</w:t>
      </w:r>
    </w:p>
    <w:p w:rsidR="000C034F" w:rsidRPr="00CA24D1" w:rsidRDefault="000C034F" w:rsidP="000C034F">
      <w:pPr>
        <w:pStyle w:val="Navadensplet"/>
        <w:ind w:firstLine="172"/>
        <w:jc w:val="both"/>
        <w:rPr>
          <w:rFonts w:ascii="Arial" w:hAnsi="Arial" w:cs="Arial"/>
          <w:color w:val="auto"/>
          <w:sz w:val="22"/>
          <w:szCs w:val="22"/>
        </w:rPr>
      </w:pPr>
      <w:r w:rsidRPr="00CA24D1">
        <w:rPr>
          <w:rFonts w:ascii="Arial" w:hAnsi="Arial" w:cs="Arial"/>
          <w:color w:val="auto"/>
          <w:sz w:val="22"/>
          <w:szCs w:val="22"/>
        </w:rPr>
        <w:t>Ustanovitelj odgovarja za obveznosti zavoda subsidiarno do višine sredstev, ki so v proračunu Mestne občine Murska Sobota namenjena za delovanje Razvojnega centra.</w:t>
      </w:r>
    </w:p>
    <w:p w:rsidR="000C034F" w:rsidRPr="00CA24D1" w:rsidRDefault="000C034F" w:rsidP="000C034F">
      <w:pPr>
        <w:pStyle w:val="esegmenth4"/>
        <w:rPr>
          <w:rFonts w:ascii="Arial" w:hAnsi="Arial" w:cs="Arial"/>
          <w:color w:val="auto"/>
          <w:sz w:val="22"/>
          <w:szCs w:val="22"/>
        </w:rPr>
      </w:pPr>
      <w:r w:rsidRPr="00CA24D1">
        <w:rPr>
          <w:rFonts w:ascii="Arial" w:hAnsi="Arial" w:cs="Arial"/>
          <w:color w:val="auto"/>
          <w:sz w:val="22"/>
          <w:szCs w:val="22"/>
        </w:rPr>
        <w:t>14. člen</w:t>
      </w:r>
    </w:p>
    <w:p w:rsidR="000C034F" w:rsidRPr="00CA24D1" w:rsidRDefault="000C034F" w:rsidP="000C034F">
      <w:pPr>
        <w:pStyle w:val="Navadensplet"/>
        <w:ind w:firstLine="172"/>
        <w:jc w:val="both"/>
        <w:rPr>
          <w:rFonts w:ascii="Arial" w:hAnsi="Arial" w:cs="Arial"/>
          <w:color w:val="auto"/>
          <w:sz w:val="22"/>
          <w:szCs w:val="22"/>
        </w:rPr>
      </w:pPr>
      <w:r w:rsidRPr="00CA24D1">
        <w:rPr>
          <w:rFonts w:ascii="Arial" w:hAnsi="Arial" w:cs="Arial"/>
          <w:color w:val="auto"/>
          <w:sz w:val="22"/>
          <w:szCs w:val="22"/>
        </w:rPr>
        <w:t>Presežek prihodkov nad odhodki sme zavod uporabiti le za opravljanje in razvoj dejavnosti.</w:t>
      </w:r>
    </w:p>
    <w:p w:rsidR="000C034F" w:rsidRPr="00CA24D1" w:rsidRDefault="000C034F" w:rsidP="000C034F">
      <w:pPr>
        <w:pStyle w:val="Navadensplet"/>
        <w:ind w:firstLine="172"/>
        <w:jc w:val="both"/>
        <w:rPr>
          <w:rFonts w:ascii="Arial" w:hAnsi="Arial" w:cs="Arial"/>
          <w:color w:val="auto"/>
          <w:sz w:val="22"/>
          <w:szCs w:val="22"/>
        </w:rPr>
      </w:pPr>
      <w:r w:rsidRPr="00CA24D1">
        <w:rPr>
          <w:rFonts w:ascii="Arial" w:hAnsi="Arial" w:cs="Arial"/>
          <w:color w:val="auto"/>
          <w:sz w:val="22"/>
          <w:szCs w:val="22"/>
        </w:rPr>
        <w:t>O načinu pokrivanja morebitne izgube zavoda, ki je ni mogoče pokriti iz sredstev zavoda, odloča na osnovi predloga upravnega odbora ustanovitelj.</w:t>
      </w:r>
    </w:p>
    <w:p w:rsidR="000C034F" w:rsidRPr="00CA24D1" w:rsidRDefault="000C034F" w:rsidP="000C034F">
      <w:pPr>
        <w:pStyle w:val="esegmenth4"/>
        <w:rPr>
          <w:rFonts w:ascii="Arial" w:hAnsi="Arial" w:cs="Arial"/>
          <w:color w:val="auto"/>
          <w:sz w:val="22"/>
          <w:szCs w:val="22"/>
        </w:rPr>
      </w:pPr>
      <w:r w:rsidRPr="00CA24D1">
        <w:rPr>
          <w:rFonts w:ascii="Arial" w:hAnsi="Arial" w:cs="Arial"/>
          <w:color w:val="auto"/>
          <w:sz w:val="22"/>
          <w:szCs w:val="22"/>
        </w:rPr>
        <w:t>VII. AKTI ZAVODA</w:t>
      </w:r>
    </w:p>
    <w:p w:rsidR="000C034F" w:rsidRPr="00CA24D1" w:rsidRDefault="000C034F" w:rsidP="000C034F">
      <w:pPr>
        <w:pStyle w:val="esegmenth4"/>
        <w:rPr>
          <w:rFonts w:ascii="Arial" w:hAnsi="Arial" w:cs="Arial"/>
          <w:color w:val="auto"/>
          <w:sz w:val="22"/>
          <w:szCs w:val="22"/>
        </w:rPr>
      </w:pPr>
      <w:r w:rsidRPr="00CA24D1">
        <w:rPr>
          <w:rFonts w:ascii="Arial" w:hAnsi="Arial" w:cs="Arial"/>
          <w:color w:val="auto"/>
          <w:sz w:val="22"/>
          <w:szCs w:val="22"/>
        </w:rPr>
        <w:t>15. člen</w:t>
      </w:r>
    </w:p>
    <w:p w:rsidR="000C034F" w:rsidRPr="00CA24D1" w:rsidRDefault="000C034F" w:rsidP="000C034F">
      <w:pPr>
        <w:pStyle w:val="Navadensplet"/>
        <w:ind w:firstLine="172"/>
        <w:jc w:val="both"/>
        <w:rPr>
          <w:rFonts w:ascii="Arial" w:hAnsi="Arial" w:cs="Arial"/>
          <w:color w:val="auto"/>
          <w:sz w:val="22"/>
          <w:szCs w:val="22"/>
        </w:rPr>
      </w:pPr>
      <w:r w:rsidRPr="00CA24D1">
        <w:rPr>
          <w:rFonts w:ascii="Arial" w:hAnsi="Arial" w:cs="Arial"/>
          <w:color w:val="auto"/>
          <w:sz w:val="22"/>
          <w:szCs w:val="22"/>
        </w:rPr>
        <w:t>Zavod ima statut, ki ga sprejme upravni odbor s soglasjem ustanovitelja, in druge splošne akte, katerih sprejem je v pristojnosti upravnega odbora oziroma direktorja zavoda.</w:t>
      </w:r>
    </w:p>
    <w:p w:rsidR="000C034F" w:rsidRPr="00CA24D1" w:rsidRDefault="000C034F" w:rsidP="000C034F">
      <w:pPr>
        <w:pStyle w:val="esegmenth4"/>
        <w:rPr>
          <w:rFonts w:ascii="Arial" w:hAnsi="Arial" w:cs="Arial"/>
          <w:color w:val="auto"/>
          <w:sz w:val="22"/>
          <w:szCs w:val="22"/>
        </w:rPr>
      </w:pPr>
      <w:r w:rsidRPr="00CA24D1">
        <w:rPr>
          <w:rFonts w:ascii="Arial" w:hAnsi="Arial" w:cs="Arial"/>
          <w:color w:val="auto"/>
          <w:sz w:val="22"/>
          <w:szCs w:val="22"/>
        </w:rPr>
        <w:t>VIII. PREHODNE IN KONČNE DOLOČBE</w:t>
      </w:r>
    </w:p>
    <w:p w:rsidR="000C034F" w:rsidRPr="00CA24D1" w:rsidRDefault="000C034F" w:rsidP="000C034F">
      <w:pPr>
        <w:pStyle w:val="esegmenth4"/>
        <w:rPr>
          <w:rFonts w:ascii="Arial" w:hAnsi="Arial" w:cs="Arial"/>
          <w:color w:val="auto"/>
          <w:sz w:val="22"/>
          <w:szCs w:val="22"/>
        </w:rPr>
      </w:pPr>
      <w:r w:rsidRPr="00CA24D1">
        <w:rPr>
          <w:rFonts w:ascii="Arial" w:hAnsi="Arial" w:cs="Arial"/>
          <w:color w:val="auto"/>
          <w:sz w:val="22"/>
          <w:szCs w:val="22"/>
        </w:rPr>
        <w:t>16. člen</w:t>
      </w:r>
    </w:p>
    <w:p w:rsidR="000C034F" w:rsidRPr="00CA24D1" w:rsidRDefault="000C034F" w:rsidP="000C034F">
      <w:pPr>
        <w:pStyle w:val="Navadensplet"/>
        <w:ind w:firstLine="172"/>
        <w:jc w:val="both"/>
        <w:rPr>
          <w:rFonts w:ascii="Arial" w:hAnsi="Arial" w:cs="Arial"/>
          <w:color w:val="auto"/>
          <w:sz w:val="22"/>
          <w:szCs w:val="22"/>
        </w:rPr>
      </w:pPr>
      <w:r w:rsidRPr="00CA24D1">
        <w:rPr>
          <w:rFonts w:ascii="Arial" w:hAnsi="Arial" w:cs="Arial"/>
          <w:color w:val="auto"/>
          <w:sz w:val="22"/>
          <w:szCs w:val="22"/>
        </w:rPr>
        <w:t>Do imenovanja direktorja Razvojnega centra imenuje Mestni svet mestne občine Murska Sobota v.d. direktorja, ki mora imeti visoko izobrazbo.</w:t>
      </w:r>
    </w:p>
    <w:p w:rsidR="000C034F" w:rsidRPr="00CA24D1" w:rsidRDefault="000C034F" w:rsidP="000C034F">
      <w:pPr>
        <w:pStyle w:val="esegmenth4"/>
        <w:rPr>
          <w:rFonts w:ascii="Arial" w:hAnsi="Arial" w:cs="Arial"/>
          <w:color w:val="auto"/>
          <w:sz w:val="22"/>
          <w:szCs w:val="22"/>
        </w:rPr>
      </w:pPr>
      <w:r w:rsidRPr="00CA24D1">
        <w:rPr>
          <w:rFonts w:ascii="Arial" w:hAnsi="Arial" w:cs="Arial"/>
          <w:color w:val="auto"/>
          <w:sz w:val="22"/>
          <w:szCs w:val="22"/>
        </w:rPr>
        <w:t>17. člen</w:t>
      </w:r>
    </w:p>
    <w:p w:rsidR="000C034F" w:rsidRPr="00CA24D1" w:rsidRDefault="000C034F" w:rsidP="000C034F">
      <w:pPr>
        <w:pStyle w:val="Navadensplet"/>
        <w:ind w:firstLine="172"/>
        <w:jc w:val="both"/>
        <w:rPr>
          <w:rFonts w:ascii="Arial" w:hAnsi="Arial" w:cs="Arial"/>
          <w:color w:val="auto"/>
          <w:sz w:val="22"/>
          <w:szCs w:val="22"/>
        </w:rPr>
      </w:pPr>
      <w:r w:rsidRPr="00CA24D1">
        <w:rPr>
          <w:rFonts w:ascii="Arial" w:hAnsi="Arial" w:cs="Arial"/>
          <w:color w:val="auto"/>
          <w:sz w:val="22"/>
          <w:szCs w:val="22"/>
        </w:rPr>
        <w:t>Direktor Razvojnega centra o svojem delu poroča ustanovitelju dvakrat letno.</w:t>
      </w:r>
    </w:p>
    <w:p w:rsidR="000C034F" w:rsidRPr="00CA24D1" w:rsidRDefault="000C034F" w:rsidP="000C034F">
      <w:pPr>
        <w:pStyle w:val="esegmenth4"/>
        <w:rPr>
          <w:rFonts w:ascii="Arial" w:hAnsi="Arial" w:cs="Arial"/>
          <w:color w:val="auto"/>
          <w:sz w:val="22"/>
          <w:szCs w:val="22"/>
        </w:rPr>
      </w:pPr>
      <w:r w:rsidRPr="00CA24D1">
        <w:rPr>
          <w:rFonts w:ascii="Arial" w:hAnsi="Arial" w:cs="Arial"/>
          <w:color w:val="auto"/>
          <w:sz w:val="22"/>
          <w:szCs w:val="22"/>
        </w:rPr>
        <w:lastRenderedPageBreak/>
        <w:t>18. člen</w:t>
      </w:r>
    </w:p>
    <w:p w:rsidR="000C034F" w:rsidRPr="00CA24D1" w:rsidRDefault="000C034F" w:rsidP="000C034F">
      <w:pPr>
        <w:pStyle w:val="Navadensplet"/>
        <w:ind w:firstLine="172"/>
        <w:jc w:val="both"/>
        <w:rPr>
          <w:rFonts w:ascii="Arial" w:hAnsi="Arial" w:cs="Arial"/>
          <w:color w:val="auto"/>
          <w:sz w:val="22"/>
          <w:szCs w:val="22"/>
        </w:rPr>
      </w:pPr>
      <w:r w:rsidRPr="00CA24D1">
        <w:rPr>
          <w:rFonts w:ascii="Arial" w:hAnsi="Arial" w:cs="Arial"/>
          <w:color w:val="auto"/>
          <w:sz w:val="22"/>
          <w:szCs w:val="22"/>
        </w:rPr>
        <w:t>Zavod mora konstituirati upravni odbor in ostale organe zavoda ter sprejeti statut najkasneje v 6 mesecih po uveljavitvi tega odloka.</w:t>
      </w:r>
    </w:p>
    <w:p w:rsidR="000C034F" w:rsidRPr="00CA24D1" w:rsidRDefault="000C034F" w:rsidP="000C034F">
      <w:pPr>
        <w:pStyle w:val="esegmenth4"/>
        <w:rPr>
          <w:rFonts w:ascii="Arial" w:hAnsi="Arial" w:cs="Arial"/>
          <w:color w:val="auto"/>
          <w:sz w:val="22"/>
          <w:szCs w:val="22"/>
        </w:rPr>
      </w:pPr>
      <w:r w:rsidRPr="00CA24D1">
        <w:rPr>
          <w:rFonts w:ascii="Arial" w:hAnsi="Arial" w:cs="Arial"/>
          <w:color w:val="auto"/>
          <w:sz w:val="22"/>
          <w:szCs w:val="22"/>
        </w:rPr>
        <w:t>19. člen</w:t>
      </w:r>
    </w:p>
    <w:p w:rsidR="000C034F" w:rsidRPr="00CA24D1" w:rsidRDefault="000C034F" w:rsidP="000C034F">
      <w:pPr>
        <w:pStyle w:val="Navadensplet"/>
        <w:pBdr>
          <w:bottom w:val="single" w:sz="12" w:space="1" w:color="auto"/>
        </w:pBdr>
        <w:ind w:firstLine="172"/>
        <w:jc w:val="both"/>
        <w:rPr>
          <w:rFonts w:ascii="Arial" w:hAnsi="Arial" w:cs="Arial"/>
          <w:color w:val="auto"/>
          <w:sz w:val="22"/>
          <w:szCs w:val="22"/>
        </w:rPr>
      </w:pPr>
      <w:r w:rsidRPr="00CA24D1">
        <w:rPr>
          <w:rFonts w:ascii="Arial" w:hAnsi="Arial" w:cs="Arial"/>
          <w:color w:val="auto"/>
          <w:sz w:val="22"/>
          <w:szCs w:val="22"/>
        </w:rPr>
        <w:t>Ta odlok začne veljati naslednji dan po objavi v Uradnem listu RS.</w:t>
      </w:r>
    </w:p>
    <w:p w:rsidR="00C7302A" w:rsidRDefault="00C7302A">
      <w:pPr>
        <w:rPr>
          <w:rFonts w:ascii="Arial" w:eastAsia="Times New Roman" w:hAnsi="Arial" w:cs="Arial"/>
          <w:lang w:eastAsia="sl-SI"/>
        </w:rPr>
      </w:pPr>
    </w:p>
    <w:p w:rsidR="00E03EE7" w:rsidRPr="00C7302A" w:rsidRDefault="00E03EE7">
      <w:pPr>
        <w:rPr>
          <w:rFonts w:ascii="Arial" w:eastAsia="Times New Roman" w:hAnsi="Arial" w:cs="Arial"/>
          <w:i/>
          <w:lang w:eastAsia="sl-SI"/>
        </w:rPr>
      </w:pPr>
      <w:r w:rsidRPr="00C7302A">
        <w:rPr>
          <w:rFonts w:ascii="Arial" w:eastAsia="Times New Roman" w:hAnsi="Arial" w:cs="Arial"/>
          <w:i/>
          <w:lang w:eastAsia="sl-SI"/>
        </w:rPr>
        <w:t>Odlok o spremembah in dopolnitvah Odloka o ustanovitvi Javnega zavoda Razvojni center za pospeševanje malega gospodarstva v Mestni občini Murska Sobota (Uradni list RS, št.75/06).  vsebuje naslednje prehodne in končne določbe:</w:t>
      </w:r>
    </w:p>
    <w:p w:rsidR="00E03EE7" w:rsidRPr="00CA24D1" w:rsidRDefault="00E03EE7" w:rsidP="00E03EE7">
      <w:pPr>
        <w:pStyle w:val="esegmenth4"/>
        <w:rPr>
          <w:rFonts w:ascii="Arial" w:hAnsi="Arial" w:cs="Arial"/>
          <w:color w:val="auto"/>
          <w:sz w:val="22"/>
          <w:szCs w:val="22"/>
        </w:rPr>
      </w:pPr>
      <w:r w:rsidRPr="00CA24D1">
        <w:rPr>
          <w:rFonts w:ascii="Arial" w:hAnsi="Arial" w:cs="Arial"/>
          <w:color w:val="auto"/>
          <w:sz w:val="22"/>
          <w:szCs w:val="22"/>
        </w:rPr>
        <w:t>6. člen</w:t>
      </w:r>
    </w:p>
    <w:p w:rsidR="00E03EE7" w:rsidRPr="00CA24D1" w:rsidRDefault="00E03EE7" w:rsidP="00E03EE7">
      <w:pPr>
        <w:pStyle w:val="Navadensplet"/>
        <w:ind w:firstLine="172"/>
        <w:jc w:val="both"/>
        <w:rPr>
          <w:rFonts w:ascii="Arial" w:hAnsi="Arial" w:cs="Arial"/>
          <w:color w:val="auto"/>
          <w:sz w:val="22"/>
          <w:szCs w:val="22"/>
        </w:rPr>
      </w:pPr>
      <w:r w:rsidRPr="00CA24D1">
        <w:rPr>
          <w:rFonts w:ascii="Arial" w:hAnsi="Arial" w:cs="Arial"/>
          <w:color w:val="auto"/>
          <w:sz w:val="22"/>
          <w:szCs w:val="22"/>
        </w:rPr>
        <w:t>Ta odlok začne veljati naslednji dan po objavi v Uradnem listu Republike Slovenije.</w:t>
      </w:r>
    </w:p>
    <w:p w:rsidR="00E03EE7" w:rsidRPr="00CA24D1" w:rsidRDefault="00E03EE7">
      <w:pPr>
        <w:rPr>
          <w:rFonts w:ascii="Arial" w:eastAsia="Times New Roman" w:hAnsi="Arial" w:cs="Arial"/>
          <w:lang w:eastAsia="sl-SI"/>
        </w:rPr>
      </w:pPr>
    </w:p>
    <w:sectPr w:rsidR="00E03EE7" w:rsidRPr="00CA24D1" w:rsidSect="00681554">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C6AF4" w:rsidRDefault="004C6AF4" w:rsidP="00E03EE7">
      <w:pPr>
        <w:spacing w:after="0" w:line="240" w:lineRule="auto"/>
      </w:pPr>
      <w:r>
        <w:separator/>
      </w:r>
    </w:p>
  </w:endnote>
  <w:endnote w:type="continuationSeparator" w:id="0">
    <w:p w:rsidR="004C6AF4" w:rsidRDefault="004C6AF4" w:rsidP="00E03EE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C6AF4" w:rsidRDefault="004C6AF4" w:rsidP="00E03EE7">
      <w:pPr>
        <w:spacing w:after="0" w:line="240" w:lineRule="auto"/>
      </w:pPr>
      <w:r>
        <w:separator/>
      </w:r>
    </w:p>
  </w:footnote>
  <w:footnote w:type="continuationSeparator" w:id="0">
    <w:p w:rsidR="004C6AF4" w:rsidRDefault="004C6AF4" w:rsidP="00E03EE7">
      <w:pPr>
        <w:spacing w:after="0" w:line="240" w:lineRule="auto"/>
      </w:pPr>
      <w:r>
        <w:continuationSeparator/>
      </w:r>
    </w:p>
  </w:footnote>
  <w:footnote w:id="1">
    <w:p w:rsidR="00E03EE7" w:rsidRDefault="00E03EE7">
      <w:pPr>
        <w:pStyle w:val="Sprotnaopomba-besedilo"/>
      </w:pPr>
      <w:r>
        <w:rPr>
          <w:rStyle w:val="Sprotnaopomba-sklic"/>
        </w:rPr>
        <w:footnoteRef/>
      </w:r>
      <w:r>
        <w:t xml:space="preserve"> Opozorilo: Neuradno prečiščeno besedilo predpisa predstavlja zgolj informativni delovni pripomoček, glede katerega organ ne jamči odškodninsko ali kako drugače.</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B50702"/>
    <w:multiLevelType w:val="hybridMultilevel"/>
    <w:tmpl w:val="513E211C"/>
    <w:lvl w:ilvl="0" w:tplc="4E0C9782">
      <w:start w:val="1"/>
      <w:numFmt w:val="bullet"/>
      <w:lvlText w:val="-"/>
      <w:lvlJc w:val="left"/>
      <w:pPr>
        <w:ind w:left="532"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nsid w:val="0D827708"/>
    <w:multiLevelType w:val="hybridMultilevel"/>
    <w:tmpl w:val="EF704C9E"/>
    <w:lvl w:ilvl="0" w:tplc="4E0C9782">
      <w:start w:val="1"/>
      <w:numFmt w:val="bullet"/>
      <w:lvlText w:val="-"/>
      <w:lvlJc w:val="left"/>
      <w:pPr>
        <w:ind w:left="532" w:hanging="360"/>
      </w:pPr>
      <w:rPr>
        <w:rFonts w:ascii="Arial" w:eastAsia="Times New Roman" w:hAnsi="Arial" w:cs="Arial" w:hint="default"/>
      </w:rPr>
    </w:lvl>
    <w:lvl w:ilvl="1" w:tplc="04240003" w:tentative="1">
      <w:start w:val="1"/>
      <w:numFmt w:val="bullet"/>
      <w:lvlText w:val="o"/>
      <w:lvlJc w:val="left"/>
      <w:pPr>
        <w:ind w:left="1252" w:hanging="360"/>
      </w:pPr>
      <w:rPr>
        <w:rFonts w:ascii="Courier New" w:hAnsi="Courier New" w:cs="Courier New" w:hint="default"/>
      </w:rPr>
    </w:lvl>
    <w:lvl w:ilvl="2" w:tplc="04240005" w:tentative="1">
      <w:start w:val="1"/>
      <w:numFmt w:val="bullet"/>
      <w:lvlText w:val=""/>
      <w:lvlJc w:val="left"/>
      <w:pPr>
        <w:ind w:left="1972" w:hanging="360"/>
      </w:pPr>
      <w:rPr>
        <w:rFonts w:ascii="Wingdings" w:hAnsi="Wingdings" w:hint="default"/>
      </w:rPr>
    </w:lvl>
    <w:lvl w:ilvl="3" w:tplc="04240001" w:tentative="1">
      <w:start w:val="1"/>
      <w:numFmt w:val="bullet"/>
      <w:lvlText w:val=""/>
      <w:lvlJc w:val="left"/>
      <w:pPr>
        <w:ind w:left="2692" w:hanging="360"/>
      </w:pPr>
      <w:rPr>
        <w:rFonts w:ascii="Symbol" w:hAnsi="Symbol" w:hint="default"/>
      </w:rPr>
    </w:lvl>
    <w:lvl w:ilvl="4" w:tplc="04240003" w:tentative="1">
      <w:start w:val="1"/>
      <w:numFmt w:val="bullet"/>
      <w:lvlText w:val="o"/>
      <w:lvlJc w:val="left"/>
      <w:pPr>
        <w:ind w:left="3412" w:hanging="360"/>
      </w:pPr>
      <w:rPr>
        <w:rFonts w:ascii="Courier New" w:hAnsi="Courier New" w:cs="Courier New" w:hint="default"/>
      </w:rPr>
    </w:lvl>
    <w:lvl w:ilvl="5" w:tplc="04240005" w:tentative="1">
      <w:start w:val="1"/>
      <w:numFmt w:val="bullet"/>
      <w:lvlText w:val=""/>
      <w:lvlJc w:val="left"/>
      <w:pPr>
        <w:ind w:left="4132" w:hanging="360"/>
      </w:pPr>
      <w:rPr>
        <w:rFonts w:ascii="Wingdings" w:hAnsi="Wingdings" w:hint="default"/>
      </w:rPr>
    </w:lvl>
    <w:lvl w:ilvl="6" w:tplc="04240001" w:tentative="1">
      <w:start w:val="1"/>
      <w:numFmt w:val="bullet"/>
      <w:lvlText w:val=""/>
      <w:lvlJc w:val="left"/>
      <w:pPr>
        <w:ind w:left="4852" w:hanging="360"/>
      </w:pPr>
      <w:rPr>
        <w:rFonts w:ascii="Symbol" w:hAnsi="Symbol" w:hint="default"/>
      </w:rPr>
    </w:lvl>
    <w:lvl w:ilvl="7" w:tplc="04240003" w:tentative="1">
      <w:start w:val="1"/>
      <w:numFmt w:val="bullet"/>
      <w:lvlText w:val="o"/>
      <w:lvlJc w:val="left"/>
      <w:pPr>
        <w:ind w:left="5572" w:hanging="360"/>
      </w:pPr>
      <w:rPr>
        <w:rFonts w:ascii="Courier New" w:hAnsi="Courier New" w:cs="Courier New" w:hint="default"/>
      </w:rPr>
    </w:lvl>
    <w:lvl w:ilvl="8" w:tplc="04240005" w:tentative="1">
      <w:start w:val="1"/>
      <w:numFmt w:val="bullet"/>
      <w:lvlText w:val=""/>
      <w:lvlJc w:val="left"/>
      <w:pPr>
        <w:ind w:left="6292" w:hanging="360"/>
      </w:pPr>
      <w:rPr>
        <w:rFonts w:ascii="Wingdings" w:hAnsi="Wingdings" w:hint="default"/>
      </w:rPr>
    </w:lvl>
  </w:abstractNum>
  <w:abstractNum w:abstractNumId="2">
    <w:nsid w:val="2E400F16"/>
    <w:multiLevelType w:val="hybridMultilevel"/>
    <w:tmpl w:val="F18E9680"/>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nsid w:val="2FB03CFD"/>
    <w:multiLevelType w:val="hybridMultilevel"/>
    <w:tmpl w:val="FBD0FD36"/>
    <w:lvl w:ilvl="0" w:tplc="4E0C9782">
      <w:start w:val="1"/>
      <w:numFmt w:val="bullet"/>
      <w:lvlText w:val="-"/>
      <w:lvlJc w:val="left"/>
      <w:pPr>
        <w:ind w:left="532"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nsid w:val="34654A3C"/>
    <w:multiLevelType w:val="hybridMultilevel"/>
    <w:tmpl w:val="57469B4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nsid w:val="34C94396"/>
    <w:multiLevelType w:val="hybridMultilevel"/>
    <w:tmpl w:val="0BDA2DEA"/>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nsid w:val="484E2439"/>
    <w:multiLevelType w:val="hybridMultilevel"/>
    <w:tmpl w:val="8B0006E2"/>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nsid w:val="54A9115E"/>
    <w:multiLevelType w:val="hybridMultilevel"/>
    <w:tmpl w:val="434E7F1E"/>
    <w:lvl w:ilvl="0" w:tplc="F782BF22">
      <w:numFmt w:val="bullet"/>
      <w:lvlText w:val="–"/>
      <w:lvlJc w:val="left"/>
      <w:pPr>
        <w:ind w:left="532" w:hanging="360"/>
      </w:pPr>
      <w:rPr>
        <w:rFonts w:ascii="Arial" w:eastAsia="Times New Roman" w:hAnsi="Arial" w:cs="Arial" w:hint="default"/>
      </w:rPr>
    </w:lvl>
    <w:lvl w:ilvl="1" w:tplc="04240003" w:tentative="1">
      <w:start w:val="1"/>
      <w:numFmt w:val="bullet"/>
      <w:lvlText w:val="o"/>
      <w:lvlJc w:val="left"/>
      <w:pPr>
        <w:ind w:left="1252" w:hanging="360"/>
      </w:pPr>
      <w:rPr>
        <w:rFonts w:ascii="Courier New" w:hAnsi="Courier New" w:cs="Courier New" w:hint="default"/>
      </w:rPr>
    </w:lvl>
    <w:lvl w:ilvl="2" w:tplc="04240005" w:tentative="1">
      <w:start w:val="1"/>
      <w:numFmt w:val="bullet"/>
      <w:lvlText w:val=""/>
      <w:lvlJc w:val="left"/>
      <w:pPr>
        <w:ind w:left="1972" w:hanging="360"/>
      </w:pPr>
      <w:rPr>
        <w:rFonts w:ascii="Wingdings" w:hAnsi="Wingdings" w:hint="default"/>
      </w:rPr>
    </w:lvl>
    <w:lvl w:ilvl="3" w:tplc="04240001" w:tentative="1">
      <w:start w:val="1"/>
      <w:numFmt w:val="bullet"/>
      <w:lvlText w:val=""/>
      <w:lvlJc w:val="left"/>
      <w:pPr>
        <w:ind w:left="2692" w:hanging="360"/>
      </w:pPr>
      <w:rPr>
        <w:rFonts w:ascii="Symbol" w:hAnsi="Symbol" w:hint="default"/>
      </w:rPr>
    </w:lvl>
    <w:lvl w:ilvl="4" w:tplc="04240003" w:tentative="1">
      <w:start w:val="1"/>
      <w:numFmt w:val="bullet"/>
      <w:lvlText w:val="o"/>
      <w:lvlJc w:val="left"/>
      <w:pPr>
        <w:ind w:left="3412" w:hanging="360"/>
      </w:pPr>
      <w:rPr>
        <w:rFonts w:ascii="Courier New" w:hAnsi="Courier New" w:cs="Courier New" w:hint="default"/>
      </w:rPr>
    </w:lvl>
    <w:lvl w:ilvl="5" w:tplc="04240005" w:tentative="1">
      <w:start w:val="1"/>
      <w:numFmt w:val="bullet"/>
      <w:lvlText w:val=""/>
      <w:lvlJc w:val="left"/>
      <w:pPr>
        <w:ind w:left="4132" w:hanging="360"/>
      </w:pPr>
      <w:rPr>
        <w:rFonts w:ascii="Wingdings" w:hAnsi="Wingdings" w:hint="default"/>
      </w:rPr>
    </w:lvl>
    <w:lvl w:ilvl="6" w:tplc="04240001" w:tentative="1">
      <w:start w:val="1"/>
      <w:numFmt w:val="bullet"/>
      <w:lvlText w:val=""/>
      <w:lvlJc w:val="left"/>
      <w:pPr>
        <w:ind w:left="4852" w:hanging="360"/>
      </w:pPr>
      <w:rPr>
        <w:rFonts w:ascii="Symbol" w:hAnsi="Symbol" w:hint="default"/>
      </w:rPr>
    </w:lvl>
    <w:lvl w:ilvl="7" w:tplc="04240003" w:tentative="1">
      <w:start w:val="1"/>
      <w:numFmt w:val="bullet"/>
      <w:lvlText w:val="o"/>
      <w:lvlJc w:val="left"/>
      <w:pPr>
        <w:ind w:left="5572" w:hanging="360"/>
      </w:pPr>
      <w:rPr>
        <w:rFonts w:ascii="Courier New" w:hAnsi="Courier New" w:cs="Courier New" w:hint="default"/>
      </w:rPr>
    </w:lvl>
    <w:lvl w:ilvl="8" w:tplc="04240005" w:tentative="1">
      <w:start w:val="1"/>
      <w:numFmt w:val="bullet"/>
      <w:lvlText w:val=""/>
      <w:lvlJc w:val="left"/>
      <w:pPr>
        <w:ind w:left="6292" w:hanging="360"/>
      </w:pPr>
      <w:rPr>
        <w:rFonts w:ascii="Wingdings" w:hAnsi="Wingdings" w:hint="default"/>
      </w:rPr>
    </w:lvl>
  </w:abstractNum>
  <w:abstractNum w:abstractNumId="8">
    <w:nsid w:val="782C7E49"/>
    <w:multiLevelType w:val="hybridMultilevel"/>
    <w:tmpl w:val="E1E4A6B8"/>
    <w:lvl w:ilvl="0" w:tplc="4E0C9782">
      <w:start w:val="1"/>
      <w:numFmt w:val="bullet"/>
      <w:lvlText w:val="-"/>
      <w:lvlJc w:val="left"/>
      <w:pPr>
        <w:ind w:left="704" w:hanging="360"/>
      </w:pPr>
      <w:rPr>
        <w:rFonts w:ascii="Arial" w:eastAsia="Times New Roman" w:hAnsi="Arial" w:cs="Arial" w:hint="default"/>
      </w:rPr>
    </w:lvl>
    <w:lvl w:ilvl="1" w:tplc="04240003" w:tentative="1">
      <w:start w:val="1"/>
      <w:numFmt w:val="bullet"/>
      <w:lvlText w:val="o"/>
      <w:lvlJc w:val="left"/>
      <w:pPr>
        <w:ind w:left="1612" w:hanging="360"/>
      </w:pPr>
      <w:rPr>
        <w:rFonts w:ascii="Courier New" w:hAnsi="Courier New" w:cs="Courier New" w:hint="default"/>
      </w:rPr>
    </w:lvl>
    <w:lvl w:ilvl="2" w:tplc="04240005" w:tentative="1">
      <w:start w:val="1"/>
      <w:numFmt w:val="bullet"/>
      <w:lvlText w:val=""/>
      <w:lvlJc w:val="left"/>
      <w:pPr>
        <w:ind w:left="2332" w:hanging="360"/>
      </w:pPr>
      <w:rPr>
        <w:rFonts w:ascii="Wingdings" w:hAnsi="Wingdings" w:hint="default"/>
      </w:rPr>
    </w:lvl>
    <w:lvl w:ilvl="3" w:tplc="04240001" w:tentative="1">
      <w:start w:val="1"/>
      <w:numFmt w:val="bullet"/>
      <w:lvlText w:val=""/>
      <w:lvlJc w:val="left"/>
      <w:pPr>
        <w:ind w:left="3052" w:hanging="360"/>
      </w:pPr>
      <w:rPr>
        <w:rFonts w:ascii="Symbol" w:hAnsi="Symbol" w:hint="default"/>
      </w:rPr>
    </w:lvl>
    <w:lvl w:ilvl="4" w:tplc="04240003" w:tentative="1">
      <w:start w:val="1"/>
      <w:numFmt w:val="bullet"/>
      <w:lvlText w:val="o"/>
      <w:lvlJc w:val="left"/>
      <w:pPr>
        <w:ind w:left="3772" w:hanging="360"/>
      </w:pPr>
      <w:rPr>
        <w:rFonts w:ascii="Courier New" w:hAnsi="Courier New" w:cs="Courier New" w:hint="default"/>
      </w:rPr>
    </w:lvl>
    <w:lvl w:ilvl="5" w:tplc="04240005" w:tentative="1">
      <w:start w:val="1"/>
      <w:numFmt w:val="bullet"/>
      <w:lvlText w:val=""/>
      <w:lvlJc w:val="left"/>
      <w:pPr>
        <w:ind w:left="4492" w:hanging="360"/>
      </w:pPr>
      <w:rPr>
        <w:rFonts w:ascii="Wingdings" w:hAnsi="Wingdings" w:hint="default"/>
      </w:rPr>
    </w:lvl>
    <w:lvl w:ilvl="6" w:tplc="04240001" w:tentative="1">
      <w:start w:val="1"/>
      <w:numFmt w:val="bullet"/>
      <w:lvlText w:val=""/>
      <w:lvlJc w:val="left"/>
      <w:pPr>
        <w:ind w:left="5212" w:hanging="360"/>
      </w:pPr>
      <w:rPr>
        <w:rFonts w:ascii="Symbol" w:hAnsi="Symbol" w:hint="default"/>
      </w:rPr>
    </w:lvl>
    <w:lvl w:ilvl="7" w:tplc="04240003" w:tentative="1">
      <w:start w:val="1"/>
      <w:numFmt w:val="bullet"/>
      <w:lvlText w:val="o"/>
      <w:lvlJc w:val="left"/>
      <w:pPr>
        <w:ind w:left="5932" w:hanging="360"/>
      </w:pPr>
      <w:rPr>
        <w:rFonts w:ascii="Courier New" w:hAnsi="Courier New" w:cs="Courier New" w:hint="default"/>
      </w:rPr>
    </w:lvl>
    <w:lvl w:ilvl="8" w:tplc="04240005" w:tentative="1">
      <w:start w:val="1"/>
      <w:numFmt w:val="bullet"/>
      <w:lvlText w:val=""/>
      <w:lvlJc w:val="left"/>
      <w:pPr>
        <w:ind w:left="6652" w:hanging="360"/>
      </w:pPr>
      <w:rPr>
        <w:rFonts w:ascii="Wingdings" w:hAnsi="Wingdings" w:hint="default"/>
      </w:rPr>
    </w:lvl>
  </w:abstractNum>
  <w:num w:numId="1">
    <w:abstractNumId w:val="4"/>
  </w:num>
  <w:num w:numId="2">
    <w:abstractNumId w:val="2"/>
  </w:num>
  <w:num w:numId="3">
    <w:abstractNumId w:val="6"/>
  </w:num>
  <w:num w:numId="4">
    <w:abstractNumId w:val="5"/>
  </w:num>
  <w:num w:numId="5">
    <w:abstractNumId w:val="1"/>
  </w:num>
  <w:num w:numId="6">
    <w:abstractNumId w:val="0"/>
  </w:num>
  <w:num w:numId="7">
    <w:abstractNumId w:val="8"/>
  </w:num>
  <w:num w:numId="8">
    <w:abstractNumId w:val="3"/>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hyphenationZone w:val="425"/>
  <w:characterSpacingControl w:val="doNotCompress"/>
  <w:footnotePr>
    <w:footnote w:id="-1"/>
    <w:footnote w:id="0"/>
  </w:footnotePr>
  <w:endnotePr>
    <w:endnote w:id="-1"/>
    <w:endnote w:id="0"/>
  </w:endnotePr>
  <w:compat/>
  <w:rsids>
    <w:rsidRoot w:val="000C034F"/>
    <w:rsid w:val="000C034F"/>
    <w:rsid w:val="004C6AF4"/>
    <w:rsid w:val="00672786"/>
    <w:rsid w:val="00681554"/>
    <w:rsid w:val="006C74D2"/>
    <w:rsid w:val="009D7CF5"/>
    <w:rsid w:val="00C7302A"/>
    <w:rsid w:val="00CA24D1"/>
    <w:rsid w:val="00CF45FE"/>
    <w:rsid w:val="00E03EE7"/>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681554"/>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vadensplet">
    <w:name w:val="Normal (Web)"/>
    <w:basedOn w:val="Navaden"/>
    <w:uiPriority w:val="99"/>
    <w:unhideWhenUsed/>
    <w:rsid w:val="000C034F"/>
    <w:pPr>
      <w:spacing w:after="150" w:line="240" w:lineRule="auto"/>
    </w:pPr>
    <w:rPr>
      <w:rFonts w:ascii="Times New Roman" w:eastAsia="Times New Roman" w:hAnsi="Times New Roman" w:cs="Times New Roman"/>
      <w:color w:val="333333"/>
      <w:sz w:val="13"/>
      <w:szCs w:val="13"/>
      <w:lang w:eastAsia="sl-SI"/>
    </w:rPr>
  </w:style>
  <w:style w:type="paragraph" w:customStyle="1" w:styleId="esegmentp1">
    <w:name w:val="esegment_p1"/>
    <w:basedOn w:val="Navaden"/>
    <w:rsid w:val="000C034F"/>
    <w:pPr>
      <w:spacing w:after="150" w:line="240" w:lineRule="auto"/>
      <w:jc w:val="center"/>
    </w:pPr>
    <w:rPr>
      <w:rFonts w:ascii="Times New Roman" w:eastAsia="Times New Roman" w:hAnsi="Times New Roman" w:cs="Times New Roman"/>
      <w:color w:val="333333"/>
      <w:sz w:val="13"/>
      <w:szCs w:val="13"/>
      <w:lang w:eastAsia="sl-SI"/>
    </w:rPr>
  </w:style>
  <w:style w:type="paragraph" w:customStyle="1" w:styleId="esegmenth4">
    <w:name w:val="esegment_h4"/>
    <w:basedOn w:val="Navaden"/>
    <w:rsid w:val="000C034F"/>
    <w:pPr>
      <w:spacing w:after="150" w:line="240" w:lineRule="auto"/>
      <w:jc w:val="center"/>
    </w:pPr>
    <w:rPr>
      <w:rFonts w:ascii="Times New Roman" w:eastAsia="Times New Roman" w:hAnsi="Times New Roman" w:cs="Times New Roman"/>
      <w:b/>
      <w:bCs/>
      <w:color w:val="333333"/>
      <w:sz w:val="13"/>
      <w:szCs w:val="13"/>
      <w:lang w:eastAsia="sl-SI"/>
    </w:rPr>
  </w:style>
  <w:style w:type="paragraph" w:customStyle="1" w:styleId="esegmentt">
    <w:name w:val="esegment_t"/>
    <w:basedOn w:val="Navaden"/>
    <w:rsid w:val="000C034F"/>
    <w:pPr>
      <w:spacing w:after="150" w:line="360" w:lineRule="atLeast"/>
      <w:jc w:val="center"/>
    </w:pPr>
    <w:rPr>
      <w:rFonts w:ascii="Times New Roman" w:eastAsia="Times New Roman" w:hAnsi="Times New Roman" w:cs="Times New Roman"/>
      <w:b/>
      <w:bCs/>
      <w:color w:val="6B7E9D"/>
      <w:sz w:val="31"/>
      <w:szCs w:val="31"/>
      <w:lang w:eastAsia="sl-SI"/>
    </w:rPr>
  </w:style>
  <w:style w:type="paragraph" w:customStyle="1" w:styleId="esegmentc1">
    <w:name w:val="esegment_c1"/>
    <w:basedOn w:val="Navaden"/>
    <w:rsid w:val="000C034F"/>
    <w:pPr>
      <w:spacing w:after="150" w:line="240" w:lineRule="auto"/>
    </w:pPr>
    <w:rPr>
      <w:rFonts w:ascii="Times New Roman" w:eastAsia="Times New Roman" w:hAnsi="Times New Roman" w:cs="Times New Roman"/>
      <w:color w:val="333333"/>
      <w:sz w:val="13"/>
      <w:szCs w:val="13"/>
      <w:lang w:eastAsia="sl-SI"/>
    </w:rPr>
  </w:style>
  <w:style w:type="paragraph" w:styleId="HTML-oblikovano">
    <w:name w:val="HTML Preformatted"/>
    <w:basedOn w:val="Navaden"/>
    <w:link w:val="HTML-oblikovanoZnak"/>
    <w:uiPriority w:val="99"/>
    <w:semiHidden/>
    <w:unhideWhenUsed/>
    <w:rsid w:val="000C03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sl-SI"/>
    </w:rPr>
  </w:style>
  <w:style w:type="character" w:customStyle="1" w:styleId="HTML-oblikovanoZnak">
    <w:name w:val="HTML-oblikovano Znak"/>
    <w:basedOn w:val="Privzetapisavaodstavka"/>
    <w:link w:val="HTML-oblikovano"/>
    <w:uiPriority w:val="99"/>
    <w:semiHidden/>
    <w:rsid w:val="000C034F"/>
    <w:rPr>
      <w:rFonts w:ascii="Courier New" w:eastAsia="Times New Roman" w:hAnsi="Courier New" w:cs="Courier New"/>
      <w:sz w:val="20"/>
      <w:szCs w:val="20"/>
      <w:lang w:eastAsia="sl-SI"/>
    </w:rPr>
  </w:style>
  <w:style w:type="paragraph" w:styleId="Sprotnaopomba-besedilo">
    <w:name w:val="footnote text"/>
    <w:basedOn w:val="Navaden"/>
    <w:link w:val="Sprotnaopomba-besediloZnak"/>
    <w:uiPriority w:val="99"/>
    <w:semiHidden/>
    <w:unhideWhenUsed/>
    <w:rsid w:val="00E03EE7"/>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E03EE7"/>
    <w:rPr>
      <w:sz w:val="20"/>
      <w:szCs w:val="20"/>
    </w:rPr>
  </w:style>
  <w:style w:type="character" w:styleId="Sprotnaopomba-sklic">
    <w:name w:val="footnote reference"/>
    <w:basedOn w:val="Privzetapisavaodstavka"/>
    <w:uiPriority w:val="99"/>
    <w:semiHidden/>
    <w:unhideWhenUsed/>
    <w:rsid w:val="00E03EE7"/>
    <w:rPr>
      <w:vertAlign w:val="superscript"/>
    </w:rPr>
  </w:style>
  <w:style w:type="paragraph" w:styleId="Odstavekseznama">
    <w:name w:val="List Paragraph"/>
    <w:basedOn w:val="Navaden"/>
    <w:uiPriority w:val="34"/>
    <w:qFormat/>
    <w:rsid w:val="00CA24D1"/>
    <w:pPr>
      <w:ind w:left="720"/>
      <w:contextualSpacing/>
    </w:pPr>
  </w:style>
</w:styles>
</file>

<file path=word/webSettings.xml><?xml version="1.0" encoding="utf-8"?>
<w:webSettings xmlns:r="http://schemas.openxmlformats.org/officeDocument/2006/relationships" xmlns:w="http://schemas.openxmlformats.org/wordprocessingml/2006/main">
  <w:divs>
    <w:div w:id="163204934">
      <w:bodyDiv w:val="1"/>
      <w:marLeft w:val="0"/>
      <w:marRight w:val="0"/>
      <w:marTop w:val="0"/>
      <w:marBottom w:val="0"/>
      <w:divBdr>
        <w:top w:val="none" w:sz="0" w:space="0" w:color="auto"/>
        <w:left w:val="none" w:sz="0" w:space="0" w:color="auto"/>
        <w:bottom w:val="none" w:sz="0" w:space="0" w:color="auto"/>
        <w:right w:val="none" w:sz="0" w:space="0" w:color="auto"/>
      </w:divBdr>
      <w:divsChild>
        <w:div w:id="1589075187">
          <w:marLeft w:val="0"/>
          <w:marRight w:val="0"/>
          <w:marTop w:val="0"/>
          <w:marBottom w:val="0"/>
          <w:divBdr>
            <w:top w:val="none" w:sz="0" w:space="0" w:color="auto"/>
            <w:left w:val="none" w:sz="0" w:space="0" w:color="auto"/>
            <w:bottom w:val="none" w:sz="0" w:space="0" w:color="auto"/>
            <w:right w:val="none" w:sz="0" w:space="0" w:color="auto"/>
          </w:divBdr>
          <w:divsChild>
            <w:div w:id="567038931">
              <w:marLeft w:val="0"/>
              <w:marRight w:val="43"/>
              <w:marTop w:val="0"/>
              <w:marBottom w:val="0"/>
              <w:divBdr>
                <w:top w:val="none" w:sz="0" w:space="0" w:color="auto"/>
                <w:left w:val="none" w:sz="0" w:space="0" w:color="auto"/>
                <w:bottom w:val="none" w:sz="0" w:space="0" w:color="auto"/>
                <w:right w:val="none" w:sz="0" w:space="0" w:color="auto"/>
              </w:divBdr>
              <w:divsChild>
                <w:div w:id="604533275">
                  <w:marLeft w:val="0"/>
                  <w:marRight w:val="0"/>
                  <w:marTop w:val="0"/>
                  <w:marBottom w:val="107"/>
                  <w:divBdr>
                    <w:top w:val="none" w:sz="0" w:space="0" w:color="auto"/>
                    <w:left w:val="none" w:sz="0" w:space="0" w:color="auto"/>
                    <w:bottom w:val="none" w:sz="0" w:space="0" w:color="auto"/>
                    <w:right w:val="none" w:sz="0" w:space="0" w:color="auto"/>
                  </w:divBdr>
                  <w:divsChild>
                    <w:div w:id="426313095">
                      <w:marLeft w:val="0"/>
                      <w:marRight w:val="0"/>
                      <w:marTop w:val="0"/>
                      <w:marBottom w:val="0"/>
                      <w:divBdr>
                        <w:top w:val="none" w:sz="0" w:space="0" w:color="auto"/>
                        <w:left w:val="none" w:sz="0" w:space="0" w:color="auto"/>
                        <w:bottom w:val="none" w:sz="0" w:space="0" w:color="auto"/>
                        <w:right w:val="none" w:sz="0" w:space="0" w:color="auto"/>
                      </w:divBdr>
                      <w:divsChild>
                        <w:div w:id="155670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5527738">
      <w:bodyDiv w:val="1"/>
      <w:marLeft w:val="0"/>
      <w:marRight w:val="0"/>
      <w:marTop w:val="0"/>
      <w:marBottom w:val="0"/>
      <w:divBdr>
        <w:top w:val="none" w:sz="0" w:space="0" w:color="auto"/>
        <w:left w:val="none" w:sz="0" w:space="0" w:color="auto"/>
        <w:bottom w:val="none" w:sz="0" w:space="0" w:color="auto"/>
        <w:right w:val="none" w:sz="0" w:space="0" w:color="auto"/>
      </w:divBdr>
      <w:divsChild>
        <w:div w:id="425812056">
          <w:marLeft w:val="0"/>
          <w:marRight w:val="0"/>
          <w:marTop w:val="0"/>
          <w:marBottom w:val="0"/>
          <w:divBdr>
            <w:top w:val="none" w:sz="0" w:space="0" w:color="auto"/>
            <w:left w:val="none" w:sz="0" w:space="0" w:color="auto"/>
            <w:bottom w:val="none" w:sz="0" w:space="0" w:color="auto"/>
            <w:right w:val="none" w:sz="0" w:space="0" w:color="auto"/>
          </w:divBdr>
          <w:divsChild>
            <w:div w:id="1009403626">
              <w:marLeft w:val="0"/>
              <w:marRight w:val="43"/>
              <w:marTop w:val="0"/>
              <w:marBottom w:val="0"/>
              <w:divBdr>
                <w:top w:val="none" w:sz="0" w:space="0" w:color="auto"/>
                <w:left w:val="none" w:sz="0" w:space="0" w:color="auto"/>
                <w:bottom w:val="none" w:sz="0" w:space="0" w:color="auto"/>
                <w:right w:val="none" w:sz="0" w:space="0" w:color="auto"/>
              </w:divBdr>
              <w:divsChild>
                <w:div w:id="530191967">
                  <w:marLeft w:val="0"/>
                  <w:marRight w:val="0"/>
                  <w:marTop w:val="0"/>
                  <w:marBottom w:val="107"/>
                  <w:divBdr>
                    <w:top w:val="none" w:sz="0" w:space="0" w:color="auto"/>
                    <w:left w:val="none" w:sz="0" w:space="0" w:color="auto"/>
                    <w:bottom w:val="none" w:sz="0" w:space="0" w:color="auto"/>
                    <w:right w:val="none" w:sz="0" w:space="0" w:color="auto"/>
                  </w:divBdr>
                  <w:divsChild>
                    <w:div w:id="404228801">
                      <w:marLeft w:val="0"/>
                      <w:marRight w:val="0"/>
                      <w:marTop w:val="0"/>
                      <w:marBottom w:val="0"/>
                      <w:divBdr>
                        <w:top w:val="none" w:sz="0" w:space="0" w:color="auto"/>
                        <w:left w:val="none" w:sz="0" w:space="0" w:color="auto"/>
                        <w:bottom w:val="none" w:sz="0" w:space="0" w:color="auto"/>
                        <w:right w:val="none" w:sz="0" w:space="0" w:color="auto"/>
                      </w:divBdr>
                      <w:divsChild>
                        <w:div w:id="928387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2929971">
      <w:bodyDiv w:val="1"/>
      <w:marLeft w:val="0"/>
      <w:marRight w:val="0"/>
      <w:marTop w:val="0"/>
      <w:marBottom w:val="0"/>
      <w:divBdr>
        <w:top w:val="none" w:sz="0" w:space="0" w:color="auto"/>
        <w:left w:val="none" w:sz="0" w:space="0" w:color="auto"/>
        <w:bottom w:val="none" w:sz="0" w:space="0" w:color="auto"/>
        <w:right w:val="none" w:sz="0" w:space="0" w:color="auto"/>
      </w:divBdr>
      <w:divsChild>
        <w:div w:id="1510607754">
          <w:marLeft w:val="0"/>
          <w:marRight w:val="0"/>
          <w:marTop w:val="0"/>
          <w:marBottom w:val="0"/>
          <w:divBdr>
            <w:top w:val="none" w:sz="0" w:space="0" w:color="auto"/>
            <w:left w:val="none" w:sz="0" w:space="0" w:color="auto"/>
            <w:bottom w:val="none" w:sz="0" w:space="0" w:color="auto"/>
            <w:right w:val="none" w:sz="0" w:space="0" w:color="auto"/>
          </w:divBdr>
          <w:divsChild>
            <w:div w:id="1757631820">
              <w:marLeft w:val="0"/>
              <w:marRight w:val="43"/>
              <w:marTop w:val="0"/>
              <w:marBottom w:val="0"/>
              <w:divBdr>
                <w:top w:val="none" w:sz="0" w:space="0" w:color="auto"/>
                <w:left w:val="none" w:sz="0" w:space="0" w:color="auto"/>
                <w:bottom w:val="none" w:sz="0" w:space="0" w:color="auto"/>
                <w:right w:val="none" w:sz="0" w:space="0" w:color="auto"/>
              </w:divBdr>
              <w:divsChild>
                <w:div w:id="1107778426">
                  <w:marLeft w:val="0"/>
                  <w:marRight w:val="0"/>
                  <w:marTop w:val="0"/>
                  <w:marBottom w:val="107"/>
                  <w:divBdr>
                    <w:top w:val="none" w:sz="0" w:space="0" w:color="auto"/>
                    <w:left w:val="none" w:sz="0" w:space="0" w:color="auto"/>
                    <w:bottom w:val="none" w:sz="0" w:space="0" w:color="auto"/>
                    <w:right w:val="none" w:sz="0" w:space="0" w:color="auto"/>
                  </w:divBdr>
                  <w:divsChild>
                    <w:div w:id="1389643499">
                      <w:marLeft w:val="0"/>
                      <w:marRight w:val="0"/>
                      <w:marTop w:val="0"/>
                      <w:marBottom w:val="0"/>
                      <w:divBdr>
                        <w:top w:val="none" w:sz="0" w:space="0" w:color="auto"/>
                        <w:left w:val="none" w:sz="0" w:space="0" w:color="auto"/>
                        <w:bottom w:val="none" w:sz="0" w:space="0" w:color="auto"/>
                        <w:right w:val="none" w:sz="0" w:space="0" w:color="auto"/>
                      </w:divBdr>
                      <w:divsChild>
                        <w:div w:id="196935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116492">
      <w:bodyDiv w:val="1"/>
      <w:marLeft w:val="0"/>
      <w:marRight w:val="0"/>
      <w:marTop w:val="0"/>
      <w:marBottom w:val="0"/>
      <w:divBdr>
        <w:top w:val="none" w:sz="0" w:space="0" w:color="auto"/>
        <w:left w:val="none" w:sz="0" w:space="0" w:color="auto"/>
        <w:bottom w:val="none" w:sz="0" w:space="0" w:color="auto"/>
        <w:right w:val="none" w:sz="0" w:space="0" w:color="auto"/>
      </w:divBdr>
      <w:divsChild>
        <w:div w:id="660547843">
          <w:marLeft w:val="0"/>
          <w:marRight w:val="0"/>
          <w:marTop w:val="0"/>
          <w:marBottom w:val="0"/>
          <w:divBdr>
            <w:top w:val="none" w:sz="0" w:space="0" w:color="auto"/>
            <w:left w:val="none" w:sz="0" w:space="0" w:color="auto"/>
            <w:bottom w:val="none" w:sz="0" w:space="0" w:color="auto"/>
            <w:right w:val="none" w:sz="0" w:space="0" w:color="auto"/>
          </w:divBdr>
          <w:divsChild>
            <w:div w:id="988753113">
              <w:marLeft w:val="0"/>
              <w:marRight w:val="43"/>
              <w:marTop w:val="0"/>
              <w:marBottom w:val="0"/>
              <w:divBdr>
                <w:top w:val="none" w:sz="0" w:space="0" w:color="auto"/>
                <w:left w:val="none" w:sz="0" w:space="0" w:color="auto"/>
                <w:bottom w:val="none" w:sz="0" w:space="0" w:color="auto"/>
                <w:right w:val="none" w:sz="0" w:space="0" w:color="auto"/>
              </w:divBdr>
              <w:divsChild>
                <w:div w:id="1081563013">
                  <w:marLeft w:val="0"/>
                  <w:marRight w:val="0"/>
                  <w:marTop w:val="0"/>
                  <w:marBottom w:val="107"/>
                  <w:divBdr>
                    <w:top w:val="none" w:sz="0" w:space="0" w:color="auto"/>
                    <w:left w:val="none" w:sz="0" w:space="0" w:color="auto"/>
                    <w:bottom w:val="none" w:sz="0" w:space="0" w:color="auto"/>
                    <w:right w:val="none" w:sz="0" w:space="0" w:color="auto"/>
                  </w:divBdr>
                  <w:divsChild>
                    <w:div w:id="497769543">
                      <w:marLeft w:val="0"/>
                      <w:marRight w:val="0"/>
                      <w:marTop w:val="0"/>
                      <w:marBottom w:val="0"/>
                      <w:divBdr>
                        <w:top w:val="none" w:sz="0" w:space="0" w:color="auto"/>
                        <w:left w:val="none" w:sz="0" w:space="0" w:color="auto"/>
                        <w:bottom w:val="none" w:sz="0" w:space="0" w:color="auto"/>
                        <w:right w:val="none" w:sz="0" w:space="0" w:color="auto"/>
                      </w:divBdr>
                      <w:divsChild>
                        <w:div w:id="1359509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1674195">
      <w:bodyDiv w:val="1"/>
      <w:marLeft w:val="0"/>
      <w:marRight w:val="0"/>
      <w:marTop w:val="0"/>
      <w:marBottom w:val="0"/>
      <w:divBdr>
        <w:top w:val="none" w:sz="0" w:space="0" w:color="auto"/>
        <w:left w:val="none" w:sz="0" w:space="0" w:color="auto"/>
        <w:bottom w:val="none" w:sz="0" w:space="0" w:color="auto"/>
        <w:right w:val="none" w:sz="0" w:space="0" w:color="auto"/>
      </w:divBdr>
      <w:divsChild>
        <w:div w:id="319120621">
          <w:marLeft w:val="0"/>
          <w:marRight w:val="0"/>
          <w:marTop w:val="0"/>
          <w:marBottom w:val="0"/>
          <w:divBdr>
            <w:top w:val="none" w:sz="0" w:space="0" w:color="auto"/>
            <w:left w:val="none" w:sz="0" w:space="0" w:color="auto"/>
            <w:bottom w:val="none" w:sz="0" w:space="0" w:color="auto"/>
            <w:right w:val="none" w:sz="0" w:space="0" w:color="auto"/>
          </w:divBdr>
          <w:divsChild>
            <w:div w:id="1682467561">
              <w:marLeft w:val="0"/>
              <w:marRight w:val="43"/>
              <w:marTop w:val="0"/>
              <w:marBottom w:val="0"/>
              <w:divBdr>
                <w:top w:val="none" w:sz="0" w:space="0" w:color="auto"/>
                <w:left w:val="none" w:sz="0" w:space="0" w:color="auto"/>
                <w:bottom w:val="none" w:sz="0" w:space="0" w:color="auto"/>
                <w:right w:val="none" w:sz="0" w:space="0" w:color="auto"/>
              </w:divBdr>
              <w:divsChild>
                <w:div w:id="1476220139">
                  <w:marLeft w:val="0"/>
                  <w:marRight w:val="0"/>
                  <w:marTop w:val="0"/>
                  <w:marBottom w:val="107"/>
                  <w:divBdr>
                    <w:top w:val="none" w:sz="0" w:space="0" w:color="auto"/>
                    <w:left w:val="none" w:sz="0" w:space="0" w:color="auto"/>
                    <w:bottom w:val="none" w:sz="0" w:space="0" w:color="auto"/>
                    <w:right w:val="none" w:sz="0" w:space="0" w:color="auto"/>
                  </w:divBdr>
                  <w:divsChild>
                    <w:div w:id="1343431001">
                      <w:marLeft w:val="0"/>
                      <w:marRight w:val="0"/>
                      <w:marTop w:val="0"/>
                      <w:marBottom w:val="0"/>
                      <w:divBdr>
                        <w:top w:val="none" w:sz="0" w:space="0" w:color="auto"/>
                        <w:left w:val="none" w:sz="0" w:space="0" w:color="auto"/>
                        <w:bottom w:val="none" w:sz="0" w:space="0" w:color="auto"/>
                        <w:right w:val="none" w:sz="0" w:space="0" w:color="auto"/>
                      </w:divBdr>
                      <w:divsChild>
                        <w:div w:id="2273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48D95CF-56F1-46BF-84B4-85AE891852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1094</Words>
  <Characters>6239</Characters>
  <Application>Microsoft Office Word</Application>
  <DocSecurity>0</DocSecurity>
  <Lines>51</Lines>
  <Paragraphs>14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milena.voros</dc:creator>
  <cp:lastModifiedBy>vida.lukac</cp:lastModifiedBy>
  <cp:revision>2</cp:revision>
  <dcterms:created xsi:type="dcterms:W3CDTF">2015-12-14T08:05:00Z</dcterms:created>
  <dcterms:modified xsi:type="dcterms:W3CDTF">2015-12-14T08:05:00Z</dcterms:modified>
</cp:coreProperties>
</file>