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9AD9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C732B0E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E61FA5" w:rsidRDefault="00495883" w:rsidP="00495883">
      <w:pPr>
        <w:jc w:val="right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Priloga št. 3</w:t>
      </w:r>
    </w:p>
    <w:p w14:paraId="5D2E3ACE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E61FA5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E61FA5" w:rsidRDefault="00495883" w:rsidP="00495883">
      <w:pPr>
        <w:jc w:val="center"/>
        <w:rPr>
          <w:rFonts w:ascii="Myriad Pro" w:hAnsi="Myriad Pro" w:cs="Arial"/>
          <w:b/>
        </w:rPr>
      </w:pPr>
      <w:r w:rsidRPr="00E61FA5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E61FA5" w:rsidRDefault="00495883" w:rsidP="00495883">
      <w:pPr>
        <w:jc w:val="center"/>
        <w:rPr>
          <w:rFonts w:ascii="Myriad Pro" w:hAnsi="Myriad Pro" w:cs="Arial"/>
          <w:b/>
        </w:rPr>
      </w:pPr>
      <w:r w:rsidRPr="00E61FA5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E61FA5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294B1A7" w14:textId="2DC3C889" w:rsidR="00E61FA5" w:rsidRPr="00E61FA5" w:rsidRDefault="00495883" w:rsidP="00E61FA5">
      <w:pPr>
        <w:jc w:val="both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Izjavljam, da z oddajo ponudbe potrjujem, da v celoti sprejemam pogoje ponudbe za prodajo nepremičnin</w:t>
      </w:r>
      <w:r w:rsidR="00E61FA5" w:rsidRPr="00E61FA5">
        <w:rPr>
          <w:rFonts w:ascii="Myriad Pro" w:hAnsi="Myriad Pro" w:cs="Arial"/>
          <w:sz w:val="22"/>
          <w:szCs w:val="22"/>
        </w:rPr>
        <w:t>, ki predstavljajo zaokrožene celote</w:t>
      </w:r>
      <w:r w:rsidR="00E61FA5">
        <w:rPr>
          <w:rFonts w:ascii="Myriad Pro" w:hAnsi="Myriad Pro" w:cs="Arial"/>
          <w:sz w:val="22"/>
          <w:szCs w:val="22"/>
        </w:rPr>
        <w:t xml:space="preserve"> in</w:t>
      </w:r>
      <w:r w:rsidR="00E61FA5" w:rsidRPr="00E61FA5">
        <w:rPr>
          <w:rFonts w:ascii="Myriad Pro" w:hAnsi="Myriad Pro" w:cs="Arial"/>
          <w:sz w:val="22"/>
          <w:szCs w:val="22"/>
        </w:rPr>
        <w:t xml:space="preserve"> se prodajajo skupaj kot sledi:</w:t>
      </w:r>
    </w:p>
    <w:p w14:paraId="2D703334" w14:textId="77777777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44691C12" w14:textId="303F031C" w:rsidR="00E61FA5" w:rsidRPr="00E61FA5" w:rsidRDefault="00E61FA5" w:rsidP="00E61FA5">
      <w:pPr>
        <w:pStyle w:val="Odstavekseznama"/>
        <w:numPr>
          <w:ilvl w:val="0"/>
          <w:numId w:val="5"/>
        </w:numPr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E61FA5">
        <w:rPr>
          <w:rFonts w:ascii="Myriad Pro" w:hAnsi="Myriad Pro" w:cs="Arial"/>
          <w:sz w:val="22"/>
          <w:szCs w:val="22"/>
        </w:rPr>
        <w:t>Parc</w:t>
      </w:r>
      <w:proofErr w:type="spellEnd"/>
      <w:r w:rsidRPr="00E61FA5">
        <w:rPr>
          <w:rFonts w:ascii="Myriad Pro" w:hAnsi="Myriad Pro" w:cs="Arial"/>
          <w:sz w:val="22"/>
          <w:szCs w:val="22"/>
        </w:rPr>
        <w:t xml:space="preserve">. št. 539/102, 539/93, 539/95 in 539/100, vse </w:t>
      </w:r>
      <w:proofErr w:type="spellStart"/>
      <w:r w:rsidRPr="00E61FA5">
        <w:rPr>
          <w:rFonts w:ascii="Myriad Pro" w:hAnsi="Myriad Pro" w:cs="Arial"/>
          <w:sz w:val="22"/>
          <w:szCs w:val="22"/>
        </w:rPr>
        <w:t>k.o</w:t>
      </w:r>
      <w:proofErr w:type="spellEnd"/>
      <w:r w:rsidRPr="00E61FA5">
        <w:rPr>
          <w:rFonts w:ascii="Myriad Pro" w:hAnsi="Myriad Pro" w:cs="Arial"/>
          <w:sz w:val="22"/>
          <w:szCs w:val="22"/>
        </w:rPr>
        <w:t>. 108-Nemčavci, skupne površine 11.940 m</w:t>
      </w:r>
      <w:r w:rsidRPr="00E61FA5">
        <w:rPr>
          <w:rFonts w:ascii="Myriad Pro" w:hAnsi="Myriad Pro" w:cs="Arial"/>
          <w:sz w:val="22"/>
          <w:szCs w:val="22"/>
          <w:vertAlign w:val="superscript"/>
        </w:rPr>
        <w:t>2</w:t>
      </w:r>
      <w:r w:rsidRPr="00E61FA5">
        <w:rPr>
          <w:rFonts w:ascii="Myriad Pro" w:hAnsi="Myriad Pro" w:cs="Arial"/>
          <w:sz w:val="22"/>
          <w:szCs w:val="22"/>
        </w:rPr>
        <w:t>, za izhodiščno ceno 320.958,40 EUR</w:t>
      </w:r>
      <w:r>
        <w:rPr>
          <w:rFonts w:ascii="Myriad Pro" w:hAnsi="Myriad Pro" w:cs="Arial"/>
          <w:sz w:val="22"/>
          <w:szCs w:val="22"/>
        </w:rPr>
        <w:t>.</w:t>
      </w:r>
    </w:p>
    <w:p w14:paraId="0F66B1A3" w14:textId="77777777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7E2541D8" w14:textId="4C46F9AF" w:rsidR="00E61FA5" w:rsidRPr="00E61FA5" w:rsidRDefault="00E61FA5" w:rsidP="00E61FA5">
      <w:pPr>
        <w:pStyle w:val="Odstavekseznama"/>
        <w:numPr>
          <w:ilvl w:val="0"/>
          <w:numId w:val="5"/>
        </w:numPr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E61FA5">
        <w:rPr>
          <w:rFonts w:ascii="Myriad Pro" w:hAnsi="Myriad Pro" w:cs="Arial"/>
          <w:sz w:val="22"/>
          <w:szCs w:val="22"/>
        </w:rPr>
        <w:t>Parc</w:t>
      </w:r>
      <w:proofErr w:type="spellEnd"/>
      <w:r w:rsidRPr="00E61FA5">
        <w:rPr>
          <w:rFonts w:ascii="Myriad Pro" w:hAnsi="Myriad Pro" w:cs="Arial"/>
          <w:sz w:val="22"/>
          <w:szCs w:val="22"/>
        </w:rPr>
        <w:t xml:space="preserve"> št. 539/107, 539/101, 539/104</w:t>
      </w:r>
      <w:r w:rsidR="00681009">
        <w:rPr>
          <w:rFonts w:ascii="Myriad Pro" w:hAnsi="Myriad Pro" w:cs="Arial"/>
          <w:sz w:val="22"/>
          <w:szCs w:val="22"/>
        </w:rPr>
        <w:t xml:space="preserve"> in </w:t>
      </w:r>
      <w:r w:rsidRPr="00E61FA5">
        <w:rPr>
          <w:rFonts w:ascii="Myriad Pro" w:hAnsi="Myriad Pro" w:cs="Arial"/>
          <w:sz w:val="22"/>
          <w:szCs w:val="22"/>
        </w:rPr>
        <w:t xml:space="preserve">539/106, vse </w:t>
      </w:r>
      <w:proofErr w:type="spellStart"/>
      <w:r w:rsidRPr="00E61FA5">
        <w:rPr>
          <w:rFonts w:ascii="Myriad Pro" w:hAnsi="Myriad Pro" w:cs="Arial"/>
          <w:sz w:val="22"/>
          <w:szCs w:val="22"/>
        </w:rPr>
        <w:t>k.o</w:t>
      </w:r>
      <w:proofErr w:type="spellEnd"/>
      <w:r w:rsidRPr="00E61FA5">
        <w:rPr>
          <w:rFonts w:ascii="Myriad Pro" w:hAnsi="Myriad Pro" w:cs="Arial"/>
          <w:sz w:val="22"/>
          <w:szCs w:val="22"/>
        </w:rPr>
        <w:t>. 108-Nemčavci, skupne površine 16.979 m</w:t>
      </w:r>
      <w:r w:rsidRPr="00E61FA5">
        <w:rPr>
          <w:rFonts w:ascii="Myriad Pro" w:hAnsi="Myriad Pro" w:cs="Arial"/>
          <w:sz w:val="22"/>
          <w:szCs w:val="22"/>
          <w:vertAlign w:val="superscript"/>
        </w:rPr>
        <w:t>2</w:t>
      </w:r>
      <w:r w:rsidRPr="00E61FA5">
        <w:rPr>
          <w:rFonts w:ascii="Myriad Pro" w:hAnsi="Myriad Pro" w:cs="Arial"/>
          <w:sz w:val="22"/>
          <w:szCs w:val="22"/>
        </w:rPr>
        <w:t>, za izhodiščno ceno 4</w:t>
      </w:r>
      <w:r w:rsidR="00681009">
        <w:rPr>
          <w:rFonts w:ascii="Myriad Pro" w:hAnsi="Myriad Pro" w:cs="Arial"/>
          <w:sz w:val="22"/>
          <w:szCs w:val="22"/>
        </w:rPr>
        <w:t>12</w:t>
      </w:r>
      <w:r w:rsidRPr="00E61FA5">
        <w:rPr>
          <w:rFonts w:ascii="Myriad Pro" w:hAnsi="Myriad Pro" w:cs="Arial"/>
          <w:sz w:val="22"/>
          <w:szCs w:val="22"/>
        </w:rPr>
        <w:t>.</w:t>
      </w:r>
      <w:r w:rsidR="00681009">
        <w:rPr>
          <w:rFonts w:ascii="Myriad Pro" w:hAnsi="Myriad Pro" w:cs="Arial"/>
          <w:sz w:val="22"/>
          <w:szCs w:val="22"/>
        </w:rPr>
        <w:t>935,60</w:t>
      </w:r>
      <w:r w:rsidRPr="00E61FA5">
        <w:rPr>
          <w:rFonts w:ascii="Myriad Pro" w:hAnsi="Myriad Pro" w:cs="Arial"/>
          <w:sz w:val="22"/>
          <w:szCs w:val="22"/>
        </w:rPr>
        <w:t xml:space="preserve"> EUR</w:t>
      </w:r>
      <w:r>
        <w:rPr>
          <w:rFonts w:ascii="Myriad Pro" w:hAnsi="Myriad Pro" w:cs="Arial"/>
          <w:sz w:val="22"/>
          <w:szCs w:val="22"/>
        </w:rPr>
        <w:t>.</w:t>
      </w:r>
    </w:p>
    <w:p w14:paraId="76A39F5A" w14:textId="77777777" w:rsidR="00E61FA5" w:rsidRPr="00E61FA5" w:rsidRDefault="00E61FA5" w:rsidP="00E61FA5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</w:p>
    <w:p w14:paraId="3E63D0CB" w14:textId="4B07207C" w:rsidR="00E61FA5" w:rsidRDefault="00E61FA5" w:rsidP="00514874">
      <w:pPr>
        <w:pStyle w:val="Odstavekseznama"/>
        <w:numPr>
          <w:ilvl w:val="0"/>
          <w:numId w:val="5"/>
        </w:numPr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E61FA5">
        <w:rPr>
          <w:rFonts w:ascii="Myriad Pro" w:hAnsi="Myriad Pro" w:cs="Arial"/>
          <w:sz w:val="22"/>
          <w:szCs w:val="22"/>
        </w:rPr>
        <w:t>Parc</w:t>
      </w:r>
      <w:proofErr w:type="spellEnd"/>
      <w:r w:rsidRPr="00E61FA5">
        <w:rPr>
          <w:rFonts w:ascii="Myriad Pro" w:hAnsi="Myriad Pro" w:cs="Arial"/>
          <w:sz w:val="22"/>
          <w:szCs w:val="22"/>
        </w:rPr>
        <w:t xml:space="preserve">. št. 539/84 in 539/94, obe </w:t>
      </w:r>
      <w:proofErr w:type="spellStart"/>
      <w:r w:rsidRPr="00E61FA5">
        <w:rPr>
          <w:rFonts w:ascii="Myriad Pro" w:hAnsi="Myriad Pro" w:cs="Arial"/>
          <w:sz w:val="22"/>
          <w:szCs w:val="22"/>
        </w:rPr>
        <w:t>k.o</w:t>
      </w:r>
      <w:proofErr w:type="spellEnd"/>
      <w:r w:rsidRPr="00E61FA5">
        <w:rPr>
          <w:rFonts w:ascii="Myriad Pro" w:hAnsi="Myriad Pro" w:cs="Arial"/>
          <w:sz w:val="22"/>
          <w:szCs w:val="22"/>
        </w:rPr>
        <w:t>. 108-Nemčavci, skupne površine 640 m</w:t>
      </w:r>
      <w:r w:rsidRPr="00E61FA5">
        <w:rPr>
          <w:rFonts w:ascii="Myriad Pro" w:hAnsi="Myriad Pro" w:cs="Arial"/>
          <w:sz w:val="22"/>
          <w:szCs w:val="22"/>
          <w:vertAlign w:val="superscript"/>
        </w:rPr>
        <w:t>2</w:t>
      </w:r>
      <w:r w:rsidRPr="00E61FA5">
        <w:rPr>
          <w:rFonts w:ascii="Myriad Pro" w:hAnsi="Myriad Pro" w:cs="Arial"/>
          <w:sz w:val="22"/>
          <w:szCs w:val="22"/>
        </w:rPr>
        <w:t>, za izhodiščno ceno 8.448,2 EUR</w:t>
      </w:r>
      <w:r>
        <w:rPr>
          <w:rFonts w:ascii="Myriad Pro" w:hAnsi="Myriad Pro" w:cs="Arial"/>
          <w:sz w:val="22"/>
          <w:szCs w:val="22"/>
        </w:rPr>
        <w:t>.</w:t>
      </w:r>
    </w:p>
    <w:p w14:paraId="2B3CEB1B" w14:textId="77777777" w:rsidR="00E61FA5" w:rsidRPr="00E61FA5" w:rsidRDefault="00E61FA5" w:rsidP="00E61FA5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</w:p>
    <w:p w14:paraId="3B5F7E87" w14:textId="77777777" w:rsid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sz w:val="22"/>
          <w:szCs w:val="22"/>
        </w:rPr>
        <w:t xml:space="preserve">Nepremičnine so v lasti Mestne občine Murska Sobota do celote (1/1). </w:t>
      </w:r>
    </w:p>
    <w:p w14:paraId="5985D7A9" w14:textId="77777777" w:rsid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162FAF46" w14:textId="032759C2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V</w:t>
      </w:r>
      <w:r w:rsidRPr="00E61FA5">
        <w:rPr>
          <w:rFonts w:ascii="Myriad Pro" w:hAnsi="Myriad Pro" w:cs="Arial"/>
          <w:sz w:val="22"/>
          <w:szCs w:val="22"/>
        </w:rPr>
        <w:t xml:space="preserve"> ceno stavbnih zemljišč/stavbnih delov zemljišč ni vštet 22% DDV, ki ga plača kupec. V ceno kmetijskih delov zemljišč ni vštet 2% davek na promet nepremičnin, ki ga plača kupec</w:t>
      </w:r>
    </w:p>
    <w:p w14:paraId="077705A1" w14:textId="77777777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7C1FA6FC" w14:textId="77777777" w:rsid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  <w:r w:rsidRPr="00E61FA5">
        <w:rPr>
          <w:rFonts w:ascii="Myriad Pro" w:hAnsi="Myriad Pro" w:cs="Arial"/>
          <w:sz w:val="22"/>
          <w:szCs w:val="22"/>
        </w:rPr>
        <w:t>Nepremičnine, ki v delu predstavljajo kmetijsko zemljišče, se prodajajo v skladu z Zakonom o kmetijskih zemljiščih (Uradni list RS, št. 71/11 – uradno prečiščeno besedilo, 58/12, 27/16, 27/17 – ZKme-1D, 79/17, 44/22 in 78/23 – ZUNPEOVE).</w:t>
      </w:r>
    </w:p>
    <w:p w14:paraId="666CF4D7" w14:textId="77777777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1FD2D4BE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 xml:space="preserve"> </w:t>
      </w:r>
    </w:p>
    <w:p w14:paraId="76384B65" w14:textId="77777777" w:rsidR="00495883" w:rsidRPr="00E61FA5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E61FA5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</w:p>
    <w:p w14:paraId="32284680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E61FA5" w:rsidRDefault="00495883" w:rsidP="00495883">
      <w:pPr>
        <w:ind w:left="3540" w:firstLine="708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Ponudnik:…………………………………</w:t>
      </w:r>
      <w:r w:rsidR="003A335F" w:rsidRPr="00E61FA5">
        <w:rPr>
          <w:rFonts w:ascii="Myriad Pro" w:hAnsi="Myriad Pro" w:cs="Arial"/>
        </w:rPr>
        <w:t>…</w:t>
      </w:r>
    </w:p>
    <w:p w14:paraId="2EBC0226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</w:p>
    <w:p w14:paraId="485DCC3A" w14:textId="6D8343FF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="003A335F" w:rsidRPr="00E61FA5">
        <w:rPr>
          <w:rFonts w:ascii="Myriad Pro" w:hAnsi="Myriad Pro" w:cs="Arial"/>
        </w:rPr>
        <w:t xml:space="preserve">                       </w:t>
      </w:r>
      <w:r w:rsidRPr="00E61FA5">
        <w:rPr>
          <w:rFonts w:ascii="Myriad Pro" w:hAnsi="Myriad Pro" w:cs="Arial"/>
        </w:rPr>
        <w:t>(</w:t>
      </w:r>
      <w:r w:rsidRPr="00E61FA5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E61FA5" w:rsidRDefault="009A42DA">
      <w:pPr>
        <w:rPr>
          <w:rFonts w:ascii="Myriad Pro" w:hAnsi="Myriad Pro"/>
        </w:rPr>
      </w:pPr>
    </w:p>
    <w:sectPr w:rsidR="009A42DA" w:rsidRPr="00E61FA5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D71D1"/>
    <w:multiLevelType w:val="hybridMultilevel"/>
    <w:tmpl w:val="D50263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1614167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1761E6"/>
    <w:rsid w:val="003A335F"/>
    <w:rsid w:val="00495883"/>
    <w:rsid w:val="005A0763"/>
    <w:rsid w:val="00681009"/>
    <w:rsid w:val="009A42DA"/>
    <w:rsid w:val="00D05BD6"/>
    <w:rsid w:val="00E61FA5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195</Words>
  <Characters>1114</Characters>
  <Application>Microsoft Office Word</Application>
  <DocSecurity>0</DocSecurity>
  <Lines>9</Lines>
  <Paragraphs>2</Paragraphs>
  <ScaleCrop>false</ScaleCrop>
  <Company>HP Inc.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2023-11-16T10:46:00Z</dcterms:created>
  <dcterms:modified xsi:type="dcterms:W3CDTF">2023-11-21T10:35:00Z</dcterms:modified>
</cp:coreProperties>
</file>